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0C8DD" w14:textId="77777777" w:rsidR="005B6113" w:rsidRPr="00C80AC9" w:rsidRDefault="005B6113" w:rsidP="00C80AC9">
      <w:pPr>
        <w:jc w:val="center"/>
        <w:rPr>
          <w:rFonts w:ascii="Arial" w:hAnsi="Arial" w:cs="Arial"/>
          <w:b/>
          <w:sz w:val="32"/>
          <w:szCs w:val="32"/>
        </w:rPr>
      </w:pPr>
    </w:p>
    <w:p w14:paraId="67C0C8DE" w14:textId="77777777" w:rsidR="008111B7" w:rsidRPr="00C80AC9" w:rsidRDefault="000C47BE" w:rsidP="00C80AC9">
      <w:pPr>
        <w:jc w:val="center"/>
        <w:rPr>
          <w:rFonts w:ascii="Arial" w:hAnsi="Arial" w:cs="Arial"/>
          <w:b/>
          <w:sz w:val="32"/>
          <w:szCs w:val="32"/>
        </w:rPr>
      </w:pPr>
      <w:bookmarkStart w:id="0" w:name="_Toc480875636"/>
      <w:bookmarkStart w:id="1" w:name="_Toc480875776"/>
      <w:bookmarkStart w:id="2" w:name="_Toc480876066"/>
      <w:r w:rsidRPr="00C80AC9">
        <w:rPr>
          <w:rFonts w:ascii="Arial" w:hAnsi="Arial" w:cs="Arial"/>
          <w:b/>
          <w:sz w:val="32"/>
          <w:szCs w:val="32"/>
        </w:rPr>
        <w:t>DEVELOPMENT SAFETY UPDATE REPORT</w:t>
      </w:r>
      <w:bookmarkEnd w:id="0"/>
      <w:bookmarkEnd w:id="1"/>
      <w:bookmarkEnd w:id="2"/>
    </w:p>
    <w:p w14:paraId="67C0C8DF" w14:textId="77777777" w:rsidR="008144B8" w:rsidRPr="005B6113" w:rsidRDefault="008144B8" w:rsidP="00DA308C">
      <w:pPr>
        <w:jc w:val="center"/>
        <w:rPr>
          <w:sz w:val="32"/>
          <w:szCs w:val="32"/>
        </w:rPr>
      </w:pPr>
    </w:p>
    <w:p w14:paraId="67C0C8E0" w14:textId="77777777" w:rsidR="008111B7" w:rsidRPr="005B6113" w:rsidRDefault="008144B8" w:rsidP="00DA308C">
      <w:pPr>
        <w:jc w:val="center"/>
        <w:rPr>
          <w:rFonts w:ascii="Arial" w:hAnsi="Arial"/>
          <w:b/>
          <w:i/>
          <w:sz w:val="32"/>
          <w:szCs w:val="32"/>
        </w:rPr>
      </w:pPr>
      <w:r w:rsidRPr="005B6113">
        <w:rPr>
          <w:rFonts w:ascii="Arial" w:hAnsi="Arial"/>
          <w:b/>
          <w:sz w:val="32"/>
          <w:szCs w:val="32"/>
          <w:highlight w:val="yellow"/>
        </w:rPr>
        <w:t>STUDY TITLE</w:t>
      </w:r>
      <w:r w:rsidR="00C30177" w:rsidRPr="005B6113">
        <w:rPr>
          <w:rFonts w:ascii="Arial" w:hAnsi="Arial"/>
          <w:b/>
          <w:color w:val="FF0000"/>
          <w:sz w:val="32"/>
          <w:szCs w:val="32"/>
        </w:rPr>
        <w:t xml:space="preserve"> </w:t>
      </w:r>
      <w:r w:rsidR="00C30177" w:rsidRPr="005B6113">
        <w:rPr>
          <w:rFonts w:ascii="Arial" w:hAnsi="Arial"/>
          <w:i/>
          <w:sz w:val="32"/>
          <w:szCs w:val="32"/>
        </w:rPr>
        <w:t>&lt;insert study title here</w:t>
      </w:r>
    </w:p>
    <w:p w14:paraId="67C0C8E1" w14:textId="77777777" w:rsidR="008111B7" w:rsidRPr="00F47F03" w:rsidRDefault="008111B7" w:rsidP="00610D28">
      <w:pPr>
        <w:rPr>
          <w:rFonts w:ascii="Arial" w:hAnsi="Arial"/>
        </w:rPr>
      </w:pPr>
    </w:p>
    <w:p w14:paraId="67C0C8E2" w14:textId="77777777" w:rsidR="000C47BE" w:rsidRPr="00BB0C36" w:rsidRDefault="000C47BE" w:rsidP="00610D28">
      <w:pPr>
        <w:autoSpaceDE w:val="0"/>
        <w:autoSpaceDN w:val="0"/>
        <w:adjustRightInd w:val="0"/>
        <w:rPr>
          <w:rFonts w:ascii="Arial" w:hAnsi="Arial" w:cs="Arial"/>
          <w:bCs/>
          <w:lang w:eastAsia="en-GB"/>
        </w:rPr>
      </w:pPr>
      <w:r w:rsidRPr="00BB0C36">
        <w:rPr>
          <w:rFonts w:ascii="Arial" w:hAnsi="Arial" w:cs="Arial"/>
          <w:bCs/>
          <w:lang w:eastAsia="en-GB"/>
        </w:rPr>
        <w:t>Investigational Medicinal Product:</w:t>
      </w:r>
    </w:p>
    <w:p w14:paraId="67C0C8E3" w14:textId="77777777" w:rsidR="00A91B02" w:rsidRPr="00BB0C36" w:rsidRDefault="00A91B02" w:rsidP="00610D28">
      <w:pPr>
        <w:autoSpaceDE w:val="0"/>
        <w:autoSpaceDN w:val="0"/>
        <w:adjustRightInd w:val="0"/>
        <w:rPr>
          <w:rFonts w:ascii="Arial" w:hAnsi="Arial" w:cs="Arial"/>
          <w:bCs/>
          <w:lang w:eastAsia="en-GB"/>
        </w:rPr>
      </w:pPr>
    </w:p>
    <w:p w14:paraId="67C0C8E4" w14:textId="77777777" w:rsidR="000C47BE" w:rsidRPr="00BB0C36" w:rsidRDefault="000C47BE" w:rsidP="00610D28">
      <w:pPr>
        <w:autoSpaceDE w:val="0"/>
        <w:autoSpaceDN w:val="0"/>
        <w:adjustRightInd w:val="0"/>
        <w:rPr>
          <w:rFonts w:ascii="Arial" w:hAnsi="Arial" w:cs="Arial"/>
          <w:bCs/>
          <w:lang w:eastAsia="en-GB"/>
        </w:rPr>
      </w:pPr>
      <w:r w:rsidRPr="00BB0C36">
        <w:rPr>
          <w:rFonts w:ascii="Arial" w:hAnsi="Arial" w:cs="Arial"/>
          <w:bCs/>
          <w:lang w:eastAsia="en-GB"/>
        </w:rPr>
        <w:t>Trial EudraCT Number(s):</w:t>
      </w:r>
    </w:p>
    <w:p w14:paraId="67C0C8E5" w14:textId="77777777" w:rsidR="00A91B02" w:rsidRPr="00BB0C36" w:rsidRDefault="00A91B02" w:rsidP="00610D28">
      <w:pPr>
        <w:autoSpaceDE w:val="0"/>
        <w:autoSpaceDN w:val="0"/>
        <w:adjustRightInd w:val="0"/>
        <w:rPr>
          <w:rFonts w:ascii="Arial" w:hAnsi="Arial" w:cs="Arial"/>
          <w:bCs/>
          <w:lang w:eastAsia="en-GB"/>
        </w:rPr>
      </w:pPr>
    </w:p>
    <w:p w14:paraId="67C0C8E6" w14:textId="77777777" w:rsidR="000C47BE" w:rsidRPr="00BB0C36" w:rsidRDefault="000C47BE" w:rsidP="00610D28">
      <w:pPr>
        <w:autoSpaceDE w:val="0"/>
        <w:autoSpaceDN w:val="0"/>
        <w:adjustRightInd w:val="0"/>
        <w:rPr>
          <w:rFonts w:ascii="Arial" w:hAnsi="Arial" w:cs="Arial"/>
          <w:bCs/>
          <w:lang w:eastAsia="en-GB"/>
        </w:rPr>
      </w:pPr>
      <w:r w:rsidRPr="00BB0C36">
        <w:rPr>
          <w:rFonts w:ascii="Arial" w:hAnsi="Arial" w:cs="Arial"/>
          <w:bCs/>
          <w:lang w:eastAsia="en-GB"/>
        </w:rPr>
        <w:t>Report Number:</w:t>
      </w:r>
    </w:p>
    <w:p w14:paraId="67C0C8E7" w14:textId="77777777" w:rsidR="00A91B02" w:rsidRPr="00BB0C36" w:rsidRDefault="00A91B02" w:rsidP="00610D28">
      <w:pPr>
        <w:autoSpaceDE w:val="0"/>
        <w:autoSpaceDN w:val="0"/>
        <w:adjustRightInd w:val="0"/>
        <w:rPr>
          <w:rFonts w:ascii="Arial" w:hAnsi="Arial" w:cs="Arial"/>
          <w:b/>
          <w:bCs/>
          <w:lang w:eastAsia="en-GB"/>
        </w:rPr>
      </w:pPr>
    </w:p>
    <w:p w14:paraId="67C0C8E8" w14:textId="77777777" w:rsidR="000C47BE" w:rsidRPr="00BB0C36" w:rsidRDefault="000C47BE" w:rsidP="00610D28">
      <w:pPr>
        <w:autoSpaceDE w:val="0"/>
        <w:autoSpaceDN w:val="0"/>
        <w:adjustRightInd w:val="0"/>
        <w:rPr>
          <w:rFonts w:ascii="Arial" w:hAnsi="Arial" w:cs="Arial"/>
          <w:lang w:eastAsia="en-GB"/>
        </w:rPr>
      </w:pPr>
      <w:r w:rsidRPr="00BB0C36">
        <w:rPr>
          <w:rFonts w:ascii="Arial" w:hAnsi="Arial" w:cs="Arial"/>
          <w:lang w:eastAsia="en-GB"/>
        </w:rPr>
        <w:t xml:space="preserve">Period covered: </w:t>
      </w:r>
    </w:p>
    <w:p w14:paraId="67C0C8E9" w14:textId="77777777" w:rsidR="00A91B02" w:rsidRPr="00BB0C36" w:rsidRDefault="00A91B02" w:rsidP="00610D28">
      <w:pPr>
        <w:autoSpaceDE w:val="0"/>
        <w:autoSpaceDN w:val="0"/>
        <w:adjustRightInd w:val="0"/>
        <w:rPr>
          <w:rFonts w:ascii="Arial" w:hAnsi="Arial" w:cs="Arial"/>
          <w:lang w:eastAsia="en-GB"/>
        </w:rPr>
      </w:pPr>
    </w:p>
    <w:p w14:paraId="67C0C8EA" w14:textId="77777777" w:rsidR="000C47BE" w:rsidRPr="00BB0C36" w:rsidRDefault="000C47BE" w:rsidP="00610D28">
      <w:pPr>
        <w:autoSpaceDE w:val="0"/>
        <w:autoSpaceDN w:val="0"/>
        <w:adjustRightInd w:val="0"/>
        <w:rPr>
          <w:rFonts w:ascii="Arial" w:hAnsi="Arial" w:cs="Arial"/>
          <w:lang w:eastAsia="en-GB"/>
        </w:rPr>
      </w:pPr>
      <w:r w:rsidRPr="00BB0C36">
        <w:rPr>
          <w:rFonts w:ascii="Arial" w:hAnsi="Arial" w:cs="Arial"/>
          <w:lang w:eastAsia="en-GB"/>
        </w:rPr>
        <w:t>Sponsor</w:t>
      </w:r>
      <w:r w:rsidR="00A91B02" w:rsidRPr="00BB0C36">
        <w:rPr>
          <w:rFonts w:ascii="Arial" w:hAnsi="Arial" w:cs="Arial"/>
          <w:lang w:eastAsia="en-GB"/>
        </w:rPr>
        <w:t>(s)</w:t>
      </w:r>
      <w:r w:rsidRPr="00BB0C36">
        <w:rPr>
          <w:rFonts w:ascii="Arial" w:hAnsi="Arial" w:cs="Arial"/>
          <w:lang w:eastAsia="en-GB"/>
        </w:rPr>
        <w:t>:</w:t>
      </w:r>
    </w:p>
    <w:p w14:paraId="67C0C8EB" w14:textId="77777777" w:rsidR="008144B8" w:rsidRDefault="008144B8" w:rsidP="00610D28">
      <w:pPr>
        <w:autoSpaceDE w:val="0"/>
        <w:autoSpaceDN w:val="0"/>
        <w:adjustRightInd w:val="0"/>
        <w:rPr>
          <w:rFonts w:ascii="Arial" w:hAnsi="Arial" w:cs="Arial"/>
          <w:lang w:eastAsia="en-GB"/>
        </w:rPr>
      </w:pPr>
    </w:p>
    <w:p w14:paraId="67C0C8EC" w14:textId="77777777" w:rsidR="00A91B02" w:rsidRDefault="008144B8" w:rsidP="00610D28">
      <w:pPr>
        <w:autoSpaceDE w:val="0"/>
        <w:autoSpaceDN w:val="0"/>
        <w:adjustRightInd w:val="0"/>
        <w:rPr>
          <w:rFonts w:ascii="Arial" w:hAnsi="Arial" w:cs="Arial"/>
          <w:lang w:eastAsia="en-GB"/>
        </w:rPr>
      </w:pPr>
      <w:r>
        <w:rPr>
          <w:rFonts w:ascii="Arial" w:hAnsi="Arial" w:cs="Arial"/>
          <w:lang w:eastAsia="en-GB"/>
        </w:rPr>
        <w:t>Address(es):</w:t>
      </w:r>
    </w:p>
    <w:p w14:paraId="67C0C8ED" w14:textId="77777777" w:rsidR="00E151A5" w:rsidRPr="00BB0C36" w:rsidRDefault="00E151A5" w:rsidP="00610D28">
      <w:pPr>
        <w:autoSpaceDE w:val="0"/>
        <w:autoSpaceDN w:val="0"/>
        <w:adjustRightInd w:val="0"/>
        <w:rPr>
          <w:rFonts w:ascii="Arial" w:hAnsi="Arial" w:cs="Arial"/>
          <w:lang w:eastAsia="en-GB"/>
        </w:rPr>
      </w:pPr>
    </w:p>
    <w:p w14:paraId="67C0C8EE" w14:textId="77777777" w:rsidR="000C47BE" w:rsidRPr="00BB0C36" w:rsidRDefault="00A91B02" w:rsidP="00610D28">
      <w:pPr>
        <w:autoSpaceDE w:val="0"/>
        <w:autoSpaceDN w:val="0"/>
        <w:adjustRightInd w:val="0"/>
        <w:rPr>
          <w:rFonts w:ascii="Arial" w:hAnsi="Arial" w:cs="Arial"/>
          <w:lang w:eastAsia="en-GB"/>
        </w:rPr>
      </w:pPr>
      <w:r w:rsidRPr="00BB0C36">
        <w:rPr>
          <w:rFonts w:ascii="Arial" w:hAnsi="Arial" w:cs="Arial"/>
          <w:lang w:eastAsia="en-GB"/>
        </w:rPr>
        <w:t>Manufacturer</w:t>
      </w:r>
      <w:r w:rsidR="000C47BE" w:rsidRPr="00BB0C36">
        <w:rPr>
          <w:rFonts w:ascii="Arial" w:hAnsi="Arial" w:cs="Arial"/>
          <w:lang w:eastAsia="en-GB"/>
        </w:rPr>
        <w:t>:</w:t>
      </w:r>
    </w:p>
    <w:p w14:paraId="67C0C8EF" w14:textId="77777777" w:rsidR="00A91B02" w:rsidRPr="00BB0C36" w:rsidRDefault="00A91B02" w:rsidP="00610D28">
      <w:pPr>
        <w:autoSpaceDE w:val="0"/>
        <w:autoSpaceDN w:val="0"/>
        <w:adjustRightInd w:val="0"/>
        <w:rPr>
          <w:rFonts w:ascii="Arial" w:hAnsi="Arial" w:cs="Arial"/>
          <w:lang w:eastAsia="en-GB"/>
        </w:rPr>
      </w:pPr>
    </w:p>
    <w:p w14:paraId="67C0C8F0" w14:textId="77777777" w:rsidR="000C47BE" w:rsidRPr="00BB0C36" w:rsidRDefault="000C47BE" w:rsidP="00610D28">
      <w:pPr>
        <w:autoSpaceDE w:val="0"/>
        <w:autoSpaceDN w:val="0"/>
        <w:adjustRightInd w:val="0"/>
        <w:rPr>
          <w:rFonts w:ascii="Arial" w:hAnsi="Arial" w:cs="Arial"/>
          <w:lang w:eastAsia="en-GB"/>
        </w:rPr>
      </w:pPr>
      <w:r w:rsidRPr="00BB0C36">
        <w:rPr>
          <w:rFonts w:ascii="Arial" w:hAnsi="Arial" w:cs="Arial"/>
          <w:lang w:eastAsia="en-GB"/>
        </w:rPr>
        <w:t xml:space="preserve">Date: </w:t>
      </w:r>
    </w:p>
    <w:p w14:paraId="67C0C8F1" w14:textId="77777777" w:rsidR="00A91B02" w:rsidRPr="00BB0C36" w:rsidRDefault="00A91B02" w:rsidP="00610D28">
      <w:pPr>
        <w:autoSpaceDE w:val="0"/>
        <w:autoSpaceDN w:val="0"/>
        <w:adjustRightInd w:val="0"/>
        <w:rPr>
          <w:rFonts w:ascii="Arial" w:hAnsi="Arial" w:cs="Arial"/>
          <w:lang w:eastAsia="en-GB"/>
        </w:rPr>
      </w:pPr>
    </w:p>
    <w:p w14:paraId="67C0C8F2" w14:textId="77777777" w:rsidR="000C47BE" w:rsidRPr="00BB0C36" w:rsidRDefault="000C47BE" w:rsidP="00610D28">
      <w:pPr>
        <w:autoSpaceDE w:val="0"/>
        <w:autoSpaceDN w:val="0"/>
        <w:adjustRightInd w:val="0"/>
        <w:rPr>
          <w:rFonts w:ascii="Arial" w:hAnsi="Arial" w:cs="Arial"/>
          <w:lang w:eastAsia="en-GB"/>
        </w:rPr>
      </w:pPr>
      <w:r w:rsidRPr="00BB0C36">
        <w:rPr>
          <w:rFonts w:ascii="Arial" w:hAnsi="Arial" w:cs="Arial"/>
          <w:lang w:eastAsia="en-GB"/>
        </w:rPr>
        <w:t>Signed ……………………………</w:t>
      </w:r>
    </w:p>
    <w:p w14:paraId="67C0C8F3" w14:textId="77777777" w:rsidR="008111B7" w:rsidRPr="00BB0C36" w:rsidRDefault="000C47BE" w:rsidP="00610D28">
      <w:pPr>
        <w:rPr>
          <w:rFonts w:ascii="Arial" w:hAnsi="Arial" w:cs="Arial"/>
          <w:lang w:eastAsia="en-GB"/>
        </w:rPr>
      </w:pPr>
      <w:r w:rsidRPr="00BB0C36">
        <w:rPr>
          <w:rFonts w:ascii="Arial" w:hAnsi="Arial" w:cs="Arial"/>
          <w:lang w:eastAsia="en-GB"/>
        </w:rPr>
        <w:t>[name, title]</w:t>
      </w:r>
    </w:p>
    <w:p w14:paraId="67C0C8F4" w14:textId="77777777" w:rsidR="00A91B02" w:rsidRPr="00BB0C36" w:rsidRDefault="00A91B02" w:rsidP="00610D28">
      <w:pPr>
        <w:rPr>
          <w:rFonts w:ascii="Arial" w:hAnsi="Arial" w:cs="Arial"/>
          <w:lang w:eastAsia="en-GB"/>
        </w:rPr>
      </w:pPr>
    </w:p>
    <w:p w14:paraId="67C0C8F5" w14:textId="77777777" w:rsidR="00A91B02" w:rsidRPr="00BB0C36" w:rsidRDefault="00A91B02" w:rsidP="00610D28">
      <w:pPr>
        <w:autoSpaceDE w:val="0"/>
        <w:autoSpaceDN w:val="0"/>
        <w:adjustRightInd w:val="0"/>
        <w:rPr>
          <w:rFonts w:ascii="Arial" w:hAnsi="Arial" w:cs="Arial"/>
          <w:lang w:eastAsia="en-GB"/>
        </w:rPr>
      </w:pPr>
      <w:r w:rsidRPr="00BB0C36">
        <w:rPr>
          <w:rFonts w:ascii="Arial" w:hAnsi="Arial" w:cs="Arial"/>
          <w:lang w:eastAsia="en-GB"/>
        </w:rPr>
        <w:t>Address:</w:t>
      </w:r>
    </w:p>
    <w:p w14:paraId="67C0C8F6" w14:textId="77777777" w:rsidR="00A91B02" w:rsidRPr="00BB0C36" w:rsidRDefault="00A91B02" w:rsidP="00610D28">
      <w:pPr>
        <w:rPr>
          <w:rFonts w:ascii="Arial" w:hAnsi="Arial" w:cs="Arial"/>
        </w:rPr>
      </w:pPr>
    </w:p>
    <w:p w14:paraId="67C0C8F7" w14:textId="77777777" w:rsidR="00A91B02" w:rsidRPr="00BB0C36" w:rsidRDefault="00A91B02" w:rsidP="00610D28">
      <w:pPr>
        <w:rPr>
          <w:rFonts w:ascii="Arial" w:hAnsi="Arial" w:cs="Arial"/>
        </w:rPr>
      </w:pPr>
    </w:p>
    <w:p w14:paraId="67C0C8F8" w14:textId="77777777" w:rsidR="00A91B02" w:rsidRPr="00BB0C36" w:rsidRDefault="00A91B02" w:rsidP="00610D28">
      <w:pPr>
        <w:rPr>
          <w:rFonts w:ascii="Arial" w:hAnsi="Arial" w:cs="Arial"/>
        </w:rPr>
      </w:pPr>
    </w:p>
    <w:p w14:paraId="67C0C8F9" w14:textId="77777777" w:rsidR="00A91B02" w:rsidRPr="00BB0C36" w:rsidRDefault="00A91B02" w:rsidP="00610D28">
      <w:pPr>
        <w:rPr>
          <w:rFonts w:ascii="Arial" w:hAnsi="Arial" w:cs="Arial"/>
        </w:rPr>
      </w:pPr>
    </w:p>
    <w:p w14:paraId="67C0C8FA" w14:textId="77777777" w:rsidR="00A91B02" w:rsidRPr="00BB0C36" w:rsidRDefault="00A91B02" w:rsidP="00610D28">
      <w:pPr>
        <w:rPr>
          <w:rFonts w:ascii="Arial" w:hAnsi="Arial" w:cs="Arial"/>
        </w:rPr>
      </w:pPr>
    </w:p>
    <w:p w14:paraId="67C0C8FB" w14:textId="77777777" w:rsidR="00A91B02" w:rsidRPr="00BB0C36" w:rsidRDefault="00A91B02" w:rsidP="00610D28">
      <w:pPr>
        <w:rPr>
          <w:rFonts w:ascii="Arial" w:hAnsi="Arial" w:cs="Arial"/>
        </w:rPr>
      </w:pPr>
    </w:p>
    <w:p w14:paraId="67C0C8FC" w14:textId="77777777" w:rsidR="00A91B02" w:rsidRPr="00BB0C36" w:rsidRDefault="00A91B02" w:rsidP="00610D28">
      <w:pPr>
        <w:autoSpaceDE w:val="0"/>
        <w:autoSpaceDN w:val="0"/>
        <w:adjustRightInd w:val="0"/>
        <w:rPr>
          <w:rFonts w:ascii="Arial" w:hAnsi="Arial" w:cs="Arial"/>
          <w:lang w:eastAsia="en-GB"/>
        </w:rPr>
      </w:pPr>
    </w:p>
    <w:p w14:paraId="67C0C8FD" w14:textId="77777777" w:rsidR="00A91B02" w:rsidRPr="00BB0C36" w:rsidRDefault="00A91B02" w:rsidP="00610D28">
      <w:pPr>
        <w:autoSpaceDE w:val="0"/>
        <w:autoSpaceDN w:val="0"/>
        <w:adjustRightInd w:val="0"/>
        <w:rPr>
          <w:rFonts w:ascii="Arial" w:hAnsi="Arial" w:cs="Arial"/>
          <w:lang w:eastAsia="en-GB"/>
        </w:rPr>
      </w:pPr>
    </w:p>
    <w:p w14:paraId="67C0C8FE" w14:textId="77777777" w:rsidR="00A91B02" w:rsidRPr="00BB0C36" w:rsidRDefault="00A91B02" w:rsidP="00610D28">
      <w:pPr>
        <w:autoSpaceDE w:val="0"/>
        <w:autoSpaceDN w:val="0"/>
        <w:adjustRightInd w:val="0"/>
        <w:rPr>
          <w:rFonts w:ascii="Arial" w:hAnsi="Arial" w:cs="Arial"/>
          <w:lang w:eastAsia="en-GB"/>
        </w:rPr>
      </w:pPr>
    </w:p>
    <w:p w14:paraId="67C0C8FF" w14:textId="77777777" w:rsidR="00A91B02" w:rsidRPr="00BB0C36" w:rsidRDefault="00A91B02" w:rsidP="00610D28">
      <w:pPr>
        <w:autoSpaceDE w:val="0"/>
        <w:autoSpaceDN w:val="0"/>
        <w:adjustRightInd w:val="0"/>
        <w:rPr>
          <w:rFonts w:ascii="Arial" w:hAnsi="Arial" w:cs="Arial"/>
          <w:lang w:eastAsia="en-GB"/>
        </w:rPr>
      </w:pPr>
    </w:p>
    <w:p w14:paraId="67C0C900" w14:textId="77777777" w:rsidR="004D1144" w:rsidRDefault="004D1144" w:rsidP="004D1144">
      <w:pPr>
        <w:autoSpaceDE w:val="0"/>
        <w:autoSpaceDN w:val="0"/>
        <w:adjustRightInd w:val="0"/>
        <w:rPr>
          <w:rFonts w:ascii="Arial" w:hAnsi="Arial" w:cs="Arial"/>
          <w:lang w:eastAsia="en-GB"/>
        </w:rPr>
      </w:pPr>
    </w:p>
    <w:p w14:paraId="67C0C901" w14:textId="77777777" w:rsidR="004D1144" w:rsidRDefault="004D1144" w:rsidP="004D1144">
      <w:pPr>
        <w:autoSpaceDE w:val="0"/>
        <w:autoSpaceDN w:val="0"/>
        <w:adjustRightInd w:val="0"/>
        <w:rPr>
          <w:rFonts w:ascii="Arial" w:hAnsi="Arial" w:cs="Arial"/>
          <w:lang w:eastAsia="en-GB"/>
        </w:rPr>
      </w:pPr>
    </w:p>
    <w:p w14:paraId="67C0C902" w14:textId="77777777" w:rsidR="004D1144" w:rsidRDefault="004D1144" w:rsidP="004D1144">
      <w:pPr>
        <w:autoSpaceDE w:val="0"/>
        <w:autoSpaceDN w:val="0"/>
        <w:adjustRightInd w:val="0"/>
        <w:rPr>
          <w:rFonts w:ascii="Arial" w:hAnsi="Arial" w:cs="Arial"/>
          <w:lang w:eastAsia="en-GB"/>
        </w:rPr>
      </w:pPr>
    </w:p>
    <w:p w14:paraId="67C0C903" w14:textId="77777777" w:rsidR="004D1144" w:rsidRDefault="004D1144" w:rsidP="004D1144">
      <w:pPr>
        <w:autoSpaceDE w:val="0"/>
        <w:autoSpaceDN w:val="0"/>
        <w:adjustRightInd w:val="0"/>
        <w:rPr>
          <w:rFonts w:ascii="Arial" w:hAnsi="Arial" w:cs="Arial"/>
          <w:lang w:eastAsia="en-GB"/>
        </w:rPr>
      </w:pPr>
    </w:p>
    <w:p w14:paraId="67C0C904" w14:textId="77777777" w:rsidR="004D1144" w:rsidRPr="00BB0C36" w:rsidRDefault="004D1144" w:rsidP="004D1144">
      <w:pPr>
        <w:autoSpaceDE w:val="0"/>
        <w:autoSpaceDN w:val="0"/>
        <w:adjustRightInd w:val="0"/>
        <w:rPr>
          <w:rFonts w:ascii="Arial" w:hAnsi="Arial" w:cs="Arial"/>
          <w:lang w:eastAsia="en-GB"/>
        </w:rPr>
      </w:pPr>
      <w:r w:rsidRPr="00BB0C36">
        <w:rPr>
          <w:rFonts w:ascii="Arial" w:hAnsi="Arial" w:cs="Arial"/>
          <w:lang w:eastAsia="en-GB"/>
        </w:rPr>
        <w:t>Note: This Development Safety Update Report contains confidential</w:t>
      </w:r>
    </w:p>
    <w:p w14:paraId="67C0C905" w14:textId="77777777" w:rsidR="004D1144" w:rsidRDefault="004D1144" w:rsidP="004D1144">
      <w:pPr>
        <w:autoSpaceDE w:val="0"/>
        <w:autoSpaceDN w:val="0"/>
        <w:adjustRightInd w:val="0"/>
        <w:rPr>
          <w:rFonts w:ascii="Arial" w:hAnsi="Arial" w:cs="Arial"/>
          <w:lang w:eastAsia="en-GB"/>
        </w:rPr>
      </w:pPr>
      <w:r w:rsidRPr="00BB0C36">
        <w:rPr>
          <w:rFonts w:ascii="Arial" w:hAnsi="Arial" w:cs="Arial"/>
          <w:lang w:eastAsia="en-GB"/>
        </w:rPr>
        <w:t xml:space="preserve">information. </w:t>
      </w:r>
      <w:r w:rsidRPr="00C30177">
        <w:rPr>
          <w:rFonts w:ascii="Arial" w:hAnsi="Arial" w:cs="Arial"/>
          <w:highlight w:val="yellow"/>
          <w:lang w:eastAsia="en-GB"/>
        </w:rPr>
        <w:t>This report includes unblinded adverse event data.</w:t>
      </w:r>
    </w:p>
    <w:p w14:paraId="67C0C906" w14:textId="77777777" w:rsidR="00A91B02" w:rsidRPr="00BB0C36" w:rsidRDefault="00A91B02" w:rsidP="004D1144">
      <w:pPr>
        <w:autoSpaceDE w:val="0"/>
        <w:autoSpaceDN w:val="0"/>
        <w:adjustRightInd w:val="0"/>
        <w:rPr>
          <w:rFonts w:ascii="Arial" w:hAnsi="Arial" w:cs="Arial"/>
          <w:b/>
          <w:bCs/>
          <w:sz w:val="22"/>
          <w:szCs w:val="22"/>
          <w:lang w:eastAsia="en-GB"/>
        </w:rPr>
      </w:pPr>
      <w:r>
        <w:rPr>
          <w:rFonts w:ascii="Arial" w:hAnsi="Arial"/>
        </w:rPr>
        <w:br w:type="page"/>
      </w:r>
      <w:r w:rsidRPr="00EA2CCA">
        <w:rPr>
          <w:rFonts w:ascii="Arial" w:hAnsi="Arial" w:cs="Arial"/>
          <w:b/>
          <w:bCs/>
          <w:lang w:eastAsia="en-GB"/>
        </w:rPr>
        <w:lastRenderedPageBreak/>
        <w:t>EXECUTIVE SUMMARY</w:t>
      </w:r>
    </w:p>
    <w:p w14:paraId="67C0C907" w14:textId="77777777" w:rsidR="00EA2CCA" w:rsidRDefault="00EA2CCA" w:rsidP="00610D28">
      <w:pPr>
        <w:rPr>
          <w:rFonts w:ascii="Arial" w:hAnsi="Arial" w:cs="Arial"/>
          <w:i/>
          <w:color w:val="9900CC"/>
          <w:sz w:val="22"/>
          <w:szCs w:val="22"/>
          <w:lang w:eastAsia="en-GB"/>
        </w:rPr>
      </w:pPr>
    </w:p>
    <w:p w14:paraId="67C0C908" w14:textId="77777777" w:rsidR="00A91B02" w:rsidRPr="00EA2CCA" w:rsidRDefault="00A91B02" w:rsidP="00610D28">
      <w:pPr>
        <w:rPr>
          <w:rFonts w:ascii="Arial" w:hAnsi="Arial" w:cs="Arial"/>
          <w:i/>
          <w:color w:val="9900CC"/>
          <w:sz w:val="22"/>
          <w:szCs w:val="22"/>
          <w:lang w:eastAsia="en-GB"/>
        </w:rPr>
      </w:pPr>
      <w:r w:rsidRPr="00EA2CCA">
        <w:rPr>
          <w:rFonts w:ascii="Arial" w:hAnsi="Arial" w:cs="Arial"/>
          <w:i/>
          <w:color w:val="9900CC"/>
          <w:sz w:val="22"/>
          <w:szCs w:val="22"/>
          <w:lang w:eastAsia="en-GB"/>
        </w:rPr>
        <w:t xml:space="preserve">Very briefly describe the nature of the Investigational Medicinal Product (IMP) and </w:t>
      </w:r>
      <w:r w:rsidR="00482A45" w:rsidRPr="00EA2CCA">
        <w:rPr>
          <w:rFonts w:ascii="Arial" w:hAnsi="Arial" w:cs="Arial"/>
          <w:i/>
          <w:color w:val="9900CC"/>
          <w:sz w:val="22"/>
          <w:szCs w:val="22"/>
          <w:lang w:eastAsia="en-GB"/>
        </w:rPr>
        <w:t>its</w:t>
      </w:r>
      <w:r w:rsidRPr="00EA2CCA">
        <w:rPr>
          <w:rFonts w:ascii="Arial" w:hAnsi="Arial" w:cs="Arial"/>
          <w:i/>
          <w:color w:val="9900CC"/>
          <w:sz w:val="22"/>
          <w:szCs w:val="22"/>
          <w:lang w:eastAsia="en-GB"/>
        </w:rPr>
        <w:t xml:space="preserve"> use in the study(ies) concerned, safety concerns ong</w:t>
      </w:r>
      <w:r w:rsidR="00482A45">
        <w:rPr>
          <w:rFonts w:ascii="Arial" w:hAnsi="Arial" w:cs="Arial"/>
          <w:i/>
          <w:color w:val="9900CC"/>
          <w:sz w:val="22"/>
          <w:szCs w:val="22"/>
          <w:lang w:eastAsia="en-GB"/>
        </w:rPr>
        <w:t>o</w:t>
      </w:r>
      <w:r w:rsidRPr="00EA2CCA">
        <w:rPr>
          <w:rFonts w:ascii="Arial" w:hAnsi="Arial" w:cs="Arial"/>
          <w:i/>
          <w:color w:val="9900CC"/>
          <w:sz w:val="22"/>
          <w:szCs w:val="22"/>
          <w:lang w:eastAsia="en-GB"/>
        </w:rPr>
        <w:t>ing and justification of s</w:t>
      </w:r>
      <w:r w:rsidR="00CD130E" w:rsidRPr="00EA2CCA">
        <w:rPr>
          <w:rFonts w:ascii="Arial" w:hAnsi="Arial" w:cs="Arial"/>
          <w:i/>
          <w:color w:val="9900CC"/>
          <w:sz w:val="22"/>
          <w:szCs w:val="22"/>
          <w:lang w:eastAsia="en-GB"/>
        </w:rPr>
        <w:t>t</w:t>
      </w:r>
      <w:r w:rsidRPr="00EA2CCA">
        <w:rPr>
          <w:rFonts w:ascii="Arial" w:hAnsi="Arial" w:cs="Arial"/>
          <w:i/>
          <w:color w:val="9900CC"/>
          <w:sz w:val="22"/>
          <w:szCs w:val="22"/>
          <w:lang w:eastAsia="en-GB"/>
        </w:rPr>
        <w:t>udy(ies) continuation including management of risks.</w:t>
      </w:r>
    </w:p>
    <w:p w14:paraId="67C0C909" w14:textId="77777777" w:rsidR="00A91B02" w:rsidRDefault="00A91B02" w:rsidP="00610D28">
      <w:pPr>
        <w:rPr>
          <w:i/>
          <w:lang w:eastAsia="en-GB"/>
        </w:rPr>
      </w:pPr>
    </w:p>
    <w:p w14:paraId="67C0C90A" w14:textId="77777777" w:rsidR="000109D3" w:rsidRPr="00EA2CCA" w:rsidRDefault="000109D3" w:rsidP="00610D28">
      <w:pPr>
        <w:rPr>
          <w:rFonts w:ascii="Arial" w:hAnsi="Arial" w:cs="Arial"/>
          <w:i/>
          <w:color w:val="9900CC"/>
          <w:sz w:val="22"/>
          <w:szCs w:val="22"/>
          <w:lang w:eastAsia="en-GB"/>
        </w:rPr>
      </w:pPr>
      <w:r w:rsidRPr="00EA2CCA">
        <w:rPr>
          <w:rFonts w:ascii="Arial" w:hAnsi="Arial" w:cs="Arial"/>
          <w:i/>
          <w:color w:val="9900CC"/>
          <w:sz w:val="22"/>
          <w:szCs w:val="22"/>
          <w:lang w:eastAsia="en-GB"/>
        </w:rPr>
        <w:t>Should serve as a stand-alone document – concise summary of information contained within the report.</w:t>
      </w:r>
    </w:p>
    <w:p w14:paraId="67C0C90B" w14:textId="77777777" w:rsidR="002A2B6A" w:rsidRPr="00B16425" w:rsidRDefault="002A2B6A" w:rsidP="00610D28">
      <w:pPr>
        <w:rPr>
          <w:rFonts w:ascii="Arial" w:hAnsi="Arial" w:cs="Arial"/>
          <w:i/>
          <w:sz w:val="22"/>
          <w:szCs w:val="22"/>
          <w:lang w:eastAsia="en-GB"/>
        </w:rPr>
      </w:pPr>
    </w:p>
    <w:p w14:paraId="67C0C90C" w14:textId="77777777" w:rsidR="00A22557" w:rsidRPr="00EA2CCA" w:rsidRDefault="00A22557" w:rsidP="00610D28">
      <w:pPr>
        <w:numPr>
          <w:ilvl w:val="0"/>
          <w:numId w:val="13"/>
        </w:numPr>
        <w:ind w:left="641" w:hanging="357"/>
        <w:rPr>
          <w:rFonts w:ascii="Arial" w:hAnsi="Arial" w:cs="Arial"/>
          <w:i/>
          <w:color w:val="9900CC"/>
          <w:sz w:val="22"/>
          <w:szCs w:val="22"/>
          <w:lang w:eastAsia="en-GB"/>
        </w:rPr>
      </w:pPr>
      <w:r w:rsidRPr="00EA2CCA">
        <w:rPr>
          <w:rFonts w:ascii="Arial" w:hAnsi="Arial" w:cs="Arial"/>
          <w:i/>
          <w:color w:val="9900CC"/>
          <w:sz w:val="22"/>
          <w:szCs w:val="22"/>
          <w:lang w:eastAsia="en-GB"/>
        </w:rPr>
        <w:t xml:space="preserve"> </w:t>
      </w:r>
      <w:r w:rsidR="00B16425" w:rsidRPr="00EA2CCA">
        <w:rPr>
          <w:rFonts w:ascii="Arial" w:hAnsi="Arial" w:cs="Arial"/>
          <w:i/>
          <w:color w:val="9900CC"/>
          <w:sz w:val="22"/>
          <w:szCs w:val="22"/>
          <w:lang w:eastAsia="en-GB"/>
        </w:rPr>
        <w:t>nth report over which</w:t>
      </w:r>
      <w:r w:rsidRPr="00EA2CCA">
        <w:rPr>
          <w:rFonts w:ascii="Arial" w:hAnsi="Arial" w:cs="Arial"/>
          <w:i/>
          <w:color w:val="9900CC"/>
          <w:sz w:val="22"/>
          <w:szCs w:val="22"/>
          <w:lang w:eastAsia="en-GB"/>
        </w:rPr>
        <w:t xml:space="preserve"> period</w:t>
      </w:r>
      <w:r w:rsidR="00B16425" w:rsidRPr="00EA2CCA">
        <w:rPr>
          <w:rFonts w:ascii="Arial" w:hAnsi="Arial" w:cs="Arial"/>
          <w:i/>
          <w:color w:val="9900CC"/>
          <w:sz w:val="22"/>
          <w:szCs w:val="22"/>
          <w:lang w:eastAsia="en-GB"/>
        </w:rPr>
        <w:t xml:space="preserve"> of time</w:t>
      </w:r>
    </w:p>
    <w:p w14:paraId="67C0C90D" w14:textId="77777777" w:rsidR="00A22557" w:rsidRPr="00EA2CCA" w:rsidRDefault="00A22557" w:rsidP="00610D28">
      <w:pPr>
        <w:rPr>
          <w:rFonts w:ascii="Arial" w:hAnsi="Arial" w:cs="Arial"/>
          <w:i/>
          <w:color w:val="9900CC"/>
          <w:sz w:val="22"/>
          <w:szCs w:val="22"/>
          <w:lang w:eastAsia="en-GB"/>
        </w:rPr>
      </w:pPr>
    </w:p>
    <w:p w14:paraId="67C0C90E" w14:textId="77777777" w:rsidR="002A2B6A" w:rsidRPr="00EA2CCA" w:rsidRDefault="002A2B6A" w:rsidP="00610D28">
      <w:pPr>
        <w:numPr>
          <w:ilvl w:val="0"/>
          <w:numId w:val="13"/>
        </w:numPr>
        <w:ind w:left="641" w:hanging="357"/>
        <w:rPr>
          <w:rFonts w:ascii="Arial" w:hAnsi="Arial" w:cs="Arial"/>
          <w:i/>
          <w:color w:val="9900CC"/>
          <w:sz w:val="22"/>
          <w:szCs w:val="22"/>
          <w:lang w:eastAsia="en-GB"/>
        </w:rPr>
      </w:pPr>
      <w:r w:rsidRPr="00EA2CCA">
        <w:rPr>
          <w:rFonts w:ascii="Arial" w:hAnsi="Arial" w:cs="Arial"/>
          <w:i/>
          <w:color w:val="9900CC"/>
          <w:sz w:val="22"/>
          <w:szCs w:val="22"/>
          <w:lang w:eastAsia="en-GB"/>
        </w:rPr>
        <w:t>Brief description of IMP</w:t>
      </w:r>
      <w:r w:rsidR="00A22557" w:rsidRPr="00EA2CCA">
        <w:rPr>
          <w:rFonts w:ascii="Arial" w:hAnsi="Arial" w:cs="Arial"/>
          <w:i/>
          <w:color w:val="9900CC"/>
          <w:sz w:val="22"/>
          <w:szCs w:val="22"/>
          <w:lang w:eastAsia="en-GB"/>
        </w:rPr>
        <w:t xml:space="preserve">, mode </w:t>
      </w:r>
      <w:r w:rsidR="00C129BF">
        <w:rPr>
          <w:rFonts w:ascii="Arial" w:hAnsi="Arial" w:cs="Arial"/>
          <w:i/>
          <w:color w:val="9900CC"/>
          <w:sz w:val="22"/>
          <w:szCs w:val="22"/>
          <w:lang w:eastAsia="en-GB"/>
        </w:rPr>
        <w:t>o</w:t>
      </w:r>
      <w:r w:rsidR="00C129BF" w:rsidRPr="00EA2CCA">
        <w:rPr>
          <w:rFonts w:ascii="Arial" w:hAnsi="Arial" w:cs="Arial"/>
          <w:i/>
          <w:color w:val="9900CC"/>
          <w:sz w:val="22"/>
          <w:szCs w:val="22"/>
          <w:lang w:eastAsia="en-GB"/>
        </w:rPr>
        <w:t>f</w:t>
      </w:r>
      <w:r w:rsidR="00A22557" w:rsidRPr="00EA2CCA">
        <w:rPr>
          <w:rFonts w:ascii="Arial" w:hAnsi="Arial" w:cs="Arial"/>
          <w:i/>
          <w:color w:val="9900CC"/>
          <w:sz w:val="22"/>
          <w:szCs w:val="22"/>
          <w:lang w:eastAsia="en-GB"/>
        </w:rPr>
        <w:t xml:space="preserve"> action, indication, dose, administration method</w:t>
      </w:r>
    </w:p>
    <w:p w14:paraId="67C0C90F" w14:textId="77777777" w:rsidR="00A22557" w:rsidRPr="00EA2CCA" w:rsidRDefault="00A22557" w:rsidP="00610D28">
      <w:pPr>
        <w:rPr>
          <w:rFonts w:ascii="Arial" w:hAnsi="Arial" w:cs="Arial"/>
          <w:i/>
          <w:color w:val="9900CC"/>
          <w:sz w:val="22"/>
          <w:szCs w:val="22"/>
          <w:lang w:eastAsia="en-GB"/>
        </w:rPr>
      </w:pPr>
    </w:p>
    <w:p w14:paraId="67C0C910" w14:textId="77777777" w:rsidR="00A22557" w:rsidRPr="00EA2CCA" w:rsidRDefault="00B16425" w:rsidP="00610D28">
      <w:pPr>
        <w:numPr>
          <w:ilvl w:val="0"/>
          <w:numId w:val="13"/>
        </w:numPr>
        <w:rPr>
          <w:rFonts w:ascii="Arial" w:hAnsi="Arial" w:cs="Arial"/>
          <w:i/>
          <w:color w:val="9900CC"/>
          <w:sz w:val="22"/>
          <w:szCs w:val="22"/>
          <w:lang w:eastAsia="en-GB"/>
        </w:rPr>
      </w:pPr>
      <w:r w:rsidRPr="00EA2CCA">
        <w:rPr>
          <w:rFonts w:ascii="Arial" w:hAnsi="Arial" w:cs="Arial"/>
          <w:i/>
          <w:color w:val="9900CC"/>
          <w:sz w:val="22"/>
          <w:szCs w:val="22"/>
          <w:lang w:eastAsia="en-GB"/>
        </w:rPr>
        <w:t>Marketing approval – if available and where</w:t>
      </w:r>
    </w:p>
    <w:p w14:paraId="67C0C911" w14:textId="77777777" w:rsidR="00B16425" w:rsidRPr="00EA2CCA" w:rsidRDefault="00B16425" w:rsidP="00610D28">
      <w:pPr>
        <w:rPr>
          <w:rFonts w:ascii="Arial" w:hAnsi="Arial" w:cs="Arial"/>
          <w:i/>
          <w:color w:val="9900CC"/>
          <w:sz w:val="22"/>
          <w:szCs w:val="22"/>
          <w:lang w:eastAsia="en-GB"/>
        </w:rPr>
      </w:pPr>
    </w:p>
    <w:p w14:paraId="67C0C912" w14:textId="77777777" w:rsidR="00B16425" w:rsidRPr="00EA2CCA" w:rsidRDefault="00B16425" w:rsidP="00610D28">
      <w:pPr>
        <w:numPr>
          <w:ilvl w:val="0"/>
          <w:numId w:val="13"/>
        </w:numPr>
        <w:rPr>
          <w:rFonts w:ascii="Arial" w:hAnsi="Arial" w:cs="Arial"/>
          <w:i/>
          <w:color w:val="9900CC"/>
          <w:sz w:val="22"/>
          <w:szCs w:val="22"/>
          <w:lang w:eastAsia="en-GB"/>
        </w:rPr>
      </w:pPr>
      <w:r w:rsidRPr="00EA2CCA">
        <w:rPr>
          <w:rFonts w:ascii="Arial" w:hAnsi="Arial" w:cs="Arial"/>
          <w:i/>
          <w:color w:val="9900CC"/>
          <w:sz w:val="22"/>
          <w:szCs w:val="22"/>
          <w:lang w:eastAsia="en-GB"/>
        </w:rPr>
        <w:t>Summary of safety report (section 18)</w:t>
      </w:r>
    </w:p>
    <w:p w14:paraId="67C0C913" w14:textId="77777777" w:rsidR="00B16425" w:rsidRPr="00EA2CCA" w:rsidRDefault="00B16425" w:rsidP="00610D28">
      <w:pPr>
        <w:rPr>
          <w:rFonts w:ascii="Arial" w:hAnsi="Arial" w:cs="Arial"/>
          <w:i/>
          <w:color w:val="9900CC"/>
          <w:sz w:val="22"/>
          <w:szCs w:val="22"/>
          <w:lang w:eastAsia="en-GB"/>
        </w:rPr>
      </w:pPr>
    </w:p>
    <w:p w14:paraId="67C0C914" w14:textId="77777777" w:rsidR="00B16425" w:rsidRPr="00EA2CCA" w:rsidRDefault="00B16425" w:rsidP="00610D28">
      <w:pPr>
        <w:numPr>
          <w:ilvl w:val="0"/>
          <w:numId w:val="13"/>
        </w:numPr>
        <w:rPr>
          <w:rFonts w:ascii="Arial" w:hAnsi="Arial" w:cs="Arial"/>
          <w:i/>
          <w:color w:val="9900CC"/>
          <w:sz w:val="22"/>
          <w:szCs w:val="22"/>
          <w:lang w:eastAsia="en-GB"/>
        </w:rPr>
      </w:pPr>
      <w:r w:rsidRPr="00EA2CCA">
        <w:rPr>
          <w:rFonts w:ascii="Arial" w:hAnsi="Arial" w:cs="Arial"/>
          <w:i/>
          <w:color w:val="9900CC"/>
          <w:sz w:val="22"/>
          <w:szCs w:val="22"/>
          <w:lang w:eastAsia="en-GB"/>
        </w:rPr>
        <w:t>Summary of risks (section 19</w:t>
      </w:r>
      <w:r w:rsidR="00EA2CCA" w:rsidRPr="00EA2CCA">
        <w:rPr>
          <w:rFonts w:ascii="Arial" w:hAnsi="Arial" w:cs="Arial"/>
          <w:i/>
          <w:color w:val="9900CC"/>
          <w:sz w:val="22"/>
          <w:szCs w:val="22"/>
          <w:lang w:eastAsia="en-GB"/>
        </w:rPr>
        <w:t>)</w:t>
      </w:r>
    </w:p>
    <w:p w14:paraId="67C0C915" w14:textId="77777777" w:rsidR="00B16425" w:rsidRPr="00EA2CCA" w:rsidRDefault="00B16425" w:rsidP="00610D28">
      <w:pPr>
        <w:rPr>
          <w:rFonts w:ascii="Arial" w:hAnsi="Arial" w:cs="Arial"/>
          <w:i/>
          <w:color w:val="9900CC"/>
          <w:sz w:val="22"/>
          <w:szCs w:val="22"/>
          <w:lang w:eastAsia="en-GB"/>
        </w:rPr>
      </w:pPr>
    </w:p>
    <w:p w14:paraId="67C0C916" w14:textId="77777777" w:rsidR="00B16425" w:rsidRPr="00EA2CCA" w:rsidRDefault="00B16425" w:rsidP="00610D28">
      <w:pPr>
        <w:numPr>
          <w:ilvl w:val="0"/>
          <w:numId w:val="13"/>
        </w:numPr>
        <w:rPr>
          <w:rFonts w:ascii="Arial" w:hAnsi="Arial" w:cs="Arial"/>
          <w:i/>
          <w:color w:val="9900CC"/>
          <w:sz w:val="22"/>
          <w:szCs w:val="22"/>
          <w:lang w:eastAsia="en-GB"/>
        </w:rPr>
      </w:pPr>
      <w:r w:rsidRPr="00EA2CCA">
        <w:rPr>
          <w:rFonts w:ascii="Arial" w:hAnsi="Arial" w:cs="Arial"/>
          <w:i/>
          <w:color w:val="9900CC"/>
          <w:sz w:val="22"/>
          <w:szCs w:val="22"/>
          <w:lang w:eastAsia="en-GB"/>
        </w:rPr>
        <w:t>Any urgent safety measures taken in response to IMP use</w:t>
      </w:r>
    </w:p>
    <w:p w14:paraId="67C0C917" w14:textId="77777777" w:rsidR="00B16425" w:rsidRPr="00EA2CCA" w:rsidRDefault="00B16425" w:rsidP="00610D28">
      <w:pPr>
        <w:rPr>
          <w:rFonts w:ascii="Arial" w:hAnsi="Arial" w:cs="Arial"/>
          <w:i/>
          <w:color w:val="9900CC"/>
          <w:sz w:val="22"/>
          <w:szCs w:val="22"/>
          <w:lang w:eastAsia="en-GB"/>
        </w:rPr>
      </w:pPr>
    </w:p>
    <w:p w14:paraId="67C0C918" w14:textId="77777777" w:rsidR="00B16425" w:rsidRPr="00EA2CCA" w:rsidRDefault="00B16425" w:rsidP="00610D28">
      <w:pPr>
        <w:numPr>
          <w:ilvl w:val="0"/>
          <w:numId w:val="13"/>
        </w:numPr>
        <w:rPr>
          <w:rFonts w:ascii="Arial" w:hAnsi="Arial" w:cs="Arial"/>
          <w:i/>
          <w:color w:val="9900CC"/>
          <w:sz w:val="22"/>
          <w:szCs w:val="22"/>
          <w:lang w:eastAsia="en-GB"/>
        </w:rPr>
      </w:pPr>
      <w:r w:rsidRPr="00EA2CCA">
        <w:rPr>
          <w:rFonts w:ascii="Arial" w:hAnsi="Arial" w:cs="Arial"/>
          <w:i/>
          <w:color w:val="9900CC"/>
          <w:sz w:val="22"/>
          <w:szCs w:val="22"/>
          <w:lang w:eastAsia="en-GB"/>
        </w:rPr>
        <w:t>Brief conclusion</w:t>
      </w:r>
    </w:p>
    <w:p w14:paraId="67C0C919" w14:textId="77777777" w:rsidR="00A91B02" w:rsidRDefault="00A91B02" w:rsidP="00610D28">
      <w:pPr>
        <w:rPr>
          <w:i/>
          <w:lang w:eastAsia="en-GB"/>
        </w:rPr>
      </w:pPr>
    </w:p>
    <w:p w14:paraId="67C0C91A" w14:textId="77777777" w:rsidR="00A91B02" w:rsidRDefault="00A91B02" w:rsidP="00610D28">
      <w:pPr>
        <w:rPr>
          <w:i/>
          <w:lang w:eastAsia="en-GB"/>
        </w:rPr>
      </w:pPr>
    </w:p>
    <w:p w14:paraId="67C0C91B" w14:textId="77777777" w:rsidR="0004505C" w:rsidRDefault="0004505C" w:rsidP="00610D28">
      <w:pPr>
        <w:autoSpaceDE w:val="0"/>
        <w:autoSpaceDN w:val="0"/>
        <w:adjustRightInd w:val="0"/>
        <w:rPr>
          <w:i/>
          <w:lang w:eastAsia="en-GB"/>
        </w:rPr>
      </w:pPr>
    </w:p>
    <w:p w14:paraId="67C0C91C" w14:textId="77777777" w:rsidR="0004505C" w:rsidRDefault="0004505C" w:rsidP="00610D28">
      <w:pPr>
        <w:autoSpaceDE w:val="0"/>
        <w:autoSpaceDN w:val="0"/>
        <w:adjustRightInd w:val="0"/>
        <w:rPr>
          <w:i/>
          <w:lang w:eastAsia="en-GB"/>
        </w:rPr>
      </w:pPr>
    </w:p>
    <w:p w14:paraId="67C0C91D" w14:textId="77777777" w:rsidR="0004505C" w:rsidRDefault="0004505C" w:rsidP="00610D28">
      <w:pPr>
        <w:autoSpaceDE w:val="0"/>
        <w:autoSpaceDN w:val="0"/>
        <w:adjustRightInd w:val="0"/>
        <w:rPr>
          <w:i/>
          <w:lang w:eastAsia="en-GB"/>
        </w:rPr>
      </w:pPr>
    </w:p>
    <w:p w14:paraId="67C0C91E" w14:textId="77777777" w:rsidR="0004505C" w:rsidRDefault="0004505C" w:rsidP="00610D28">
      <w:pPr>
        <w:autoSpaceDE w:val="0"/>
        <w:autoSpaceDN w:val="0"/>
        <w:adjustRightInd w:val="0"/>
        <w:rPr>
          <w:i/>
          <w:lang w:eastAsia="en-GB"/>
        </w:rPr>
      </w:pPr>
    </w:p>
    <w:p w14:paraId="67C0C91F" w14:textId="77777777" w:rsidR="0004505C" w:rsidRDefault="0004505C" w:rsidP="00610D28">
      <w:pPr>
        <w:autoSpaceDE w:val="0"/>
        <w:autoSpaceDN w:val="0"/>
        <w:adjustRightInd w:val="0"/>
        <w:rPr>
          <w:i/>
          <w:lang w:eastAsia="en-GB"/>
        </w:rPr>
      </w:pPr>
    </w:p>
    <w:p w14:paraId="67C0C920" w14:textId="77777777" w:rsidR="0004505C" w:rsidRPr="00E22642" w:rsidRDefault="0004505C" w:rsidP="0004505C">
      <w:pPr>
        <w:rPr>
          <w:rFonts w:ascii="Arial" w:hAnsi="Arial" w:cs="Arial"/>
          <w:i/>
          <w:color w:val="9900CC"/>
          <w:sz w:val="22"/>
          <w:szCs w:val="22"/>
          <w:lang w:eastAsia="en-GB"/>
        </w:rPr>
      </w:pPr>
      <w:r w:rsidRPr="00E22642">
        <w:rPr>
          <w:rFonts w:ascii="Arial" w:hAnsi="Arial" w:cs="Arial"/>
          <w:i/>
          <w:color w:val="9900CC"/>
          <w:sz w:val="22"/>
          <w:szCs w:val="22"/>
          <w:lang w:eastAsia="en-GB"/>
        </w:rPr>
        <w:t>Guidance Note – please do not remove headings. If information is not available or not applicable, this should be stated.</w:t>
      </w:r>
    </w:p>
    <w:p w14:paraId="67C0C921" w14:textId="77777777" w:rsidR="0004505C" w:rsidRDefault="0004505C" w:rsidP="0004505C">
      <w:pPr>
        <w:rPr>
          <w:lang w:eastAsia="en-GB"/>
        </w:rPr>
      </w:pPr>
    </w:p>
    <w:p w14:paraId="67C0C922" w14:textId="77777777" w:rsidR="0004505C" w:rsidRDefault="0004505C" w:rsidP="0004505C">
      <w:pPr>
        <w:rPr>
          <w:rFonts w:ascii="Arial" w:hAnsi="Arial" w:cs="Arial"/>
          <w:i/>
          <w:color w:val="9900CC"/>
          <w:sz w:val="22"/>
          <w:szCs w:val="22"/>
          <w:lang w:eastAsia="en-GB"/>
        </w:rPr>
      </w:pPr>
      <w:r>
        <w:rPr>
          <w:rFonts w:ascii="Arial" w:hAnsi="Arial" w:cs="Arial"/>
          <w:i/>
          <w:color w:val="9900CC"/>
          <w:sz w:val="22"/>
          <w:szCs w:val="22"/>
          <w:lang w:eastAsia="en-GB"/>
        </w:rPr>
        <w:t>Purple text is there for guidance and should be removed prior to submission.</w:t>
      </w:r>
    </w:p>
    <w:p w14:paraId="67C0C923" w14:textId="77777777" w:rsidR="0004505C" w:rsidRDefault="0004505C" w:rsidP="0004505C">
      <w:pPr>
        <w:rPr>
          <w:rFonts w:ascii="Arial" w:hAnsi="Arial" w:cs="Arial"/>
          <w:i/>
          <w:color w:val="9900CC"/>
          <w:sz w:val="22"/>
          <w:szCs w:val="22"/>
          <w:lang w:eastAsia="en-GB"/>
        </w:rPr>
      </w:pPr>
    </w:p>
    <w:p w14:paraId="67C0C924" w14:textId="77777777" w:rsidR="00A91B02" w:rsidRPr="00EA2CCA" w:rsidRDefault="0004505C" w:rsidP="0004505C">
      <w:pPr>
        <w:autoSpaceDE w:val="0"/>
        <w:autoSpaceDN w:val="0"/>
        <w:adjustRightInd w:val="0"/>
        <w:rPr>
          <w:rFonts w:ascii="Arial" w:hAnsi="Arial" w:cs="Arial"/>
          <w:b/>
          <w:bCs/>
          <w:lang w:eastAsia="en-GB"/>
        </w:rPr>
      </w:pPr>
      <w:r>
        <w:rPr>
          <w:rFonts w:ascii="Arial" w:hAnsi="Arial" w:cs="Arial"/>
          <w:i/>
          <w:color w:val="33339A"/>
          <w:sz w:val="22"/>
          <w:szCs w:val="22"/>
          <w:lang w:eastAsia="en-GB"/>
        </w:rPr>
        <w:t>Blue text is used for examples and should be replaced prior to submission.</w:t>
      </w:r>
      <w:r w:rsidR="00A91B02">
        <w:rPr>
          <w:i/>
          <w:lang w:eastAsia="en-GB"/>
        </w:rPr>
        <w:br w:type="page"/>
      </w:r>
    </w:p>
    <w:p w14:paraId="67C0C925" w14:textId="77777777" w:rsidR="00BA0B32" w:rsidRPr="00BB0C36" w:rsidRDefault="00BA0B32" w:rsidP="00610D28">
      <w:pPr>
        <w:autoSpaceDE w:val="0"/>
        <w:autoSpaceDN w:val="0"/>
        <w:adjustRightInd w:val="0"/>
        <w:rPr>
          <w:rFonts w:ascii="Arial" w:hAnsi="Arial" w:cs="Arial"/>
          <w:b/>
          <w:bCs/>
          <w:sz w:val="22"/>
          <w:szCs w:val="22"/>
          <w:lang w:eastAsia="en-GB"/>
        </w:rPr>
      </w:pPr>
    </w:p>
    <w:sdt>
      <w:sdtPr>
        <w:rPr>
          <w:rFonts w:ascii="Times New Roman" w:eastAsia="Times New Roman" w:hAnsi="Times New Roman" w:cs="Times New Roman"/>
          <w:b w:val="0"/>
          <w:bCs w:val="0"/>
          <w:color w:val="auto"/>
          <w:sz w:val="24"/>
          <w:szCs w:val="24"/>
          <w:lang w:val="en-GB"/>
        </w:rPr>
        <w:id w:val="2618826"/>
        <w:docPartObj>
          <w:docPartGallery w:val="Table of Contents"/>
          <w:docPartUnique/>
        </w:docPartObj>
      </w:sdtPr>
      <w:sdtContent>
        <w:p w14:paraId="67C0C926" w14:textId="77777777" w:rsidR="00D85F0D" w:rsidRDefault="00D85F0D">
          <w:pPr>
            <w:pStyle w:val="TOCHeading"/>
            <w:rPr>
              <w:rFonts w:ascii="Arial" w:hAnsi="Arial" w:cs="Arial"/>
              <w:color w:val="auto"/>
              <w:sz w:val="22"/>
              <w:szCs w:val="22"/>
            </w:rPr>
          </w:pPr>
          <w:r w:rsidRPr="00C80AC9">
            <w:rPr>
              <w:rFonts w:ascii="Arial" w:hAnsi="Arial" w:cs="Arial"/>
              <w:color w:val="auto"/>
              <w:sz w:val="22"/>
              <w:szCs w:val="22"/>
            </w:rPr>
            <w:t>Table of Contents</w:t>
          </w:r>
        </w:p>
        <w:p w14:paraId="67C0C927" w14:textId="77777777" w:rsidR="00C80AC9" w:rsidRPr="00C80AC9" w:rsidRDefault="00C80AC9" w:rsidP="00C80AC9">
          <w:pPr>
            <w:rPr>
              <w:lang w:val="en-US"/>
            </w:rPr>
          </w:pPr>
        </w:p>
        <w:p w14:paraId="67C0C928" w14:textId="77777777" w:rsidR="00C80AC9" w:rsidRPr="00C80AC9" w:rsidRDefault="00D85F0D">
          <w:pPr>
            <w:pStyle w:val="TOC1"/>
            <w:tabs>
              <w:tab w:val="right" w:leader="dot" w:pos="8302"/>
            </w:tabs>
            <w:rPr>
              <w:rFonts w:ascii="Arial" w:eastAsiaTheme="minorEastAsia" w:hAnsi="Arial" w:cs="Arial"/>
              <w:noProof/>
              <w:sz w:val="22"/>
              <w:szCs w:val="22"/>
              <w:lang w:eastAsia="en-GB"/>
            </w:rPr>
          </w:pPr>
          <w:r w:rsidRPr="00C80AC9">
            <w:rPr>
              <w:rFonts w:ascii="Arial" w:hAnsi="Arial" w:cs="Arial"/>
              <w:sz w:val="22"/>
              <w:szCs w:val="22"/>
            </w:rPr>
            <w:fldChar w:fldCharType="begin"/>
          </w:r>
          <w:r w:rsidRPr="00C80AC9">
            <w:rPr>
              <w:rFonts w:ascii="Arial" w:hAnsi="Arial" w:cs="Arial"/>
              <w:sz w:val="22"/>
              <w:szCs w:val="22"/>
            </w:rPr>
            <w:instrText xml:space="preserve"> TOC \o "1-3" \h \z \u </w:instrText>
          </w:r>
          <w:r w:rsidRPr="00C80AC9">
            <w:rPr>
              <w:rFonts w:ascii="Arial" w:hAnsi="Arial" w:cs="Arial"/>
              <w:sz w:val="22"/>
              <w:szCs w:val="22"/>
            </w:rPr>
            <w:fldChar w:fldCharType="separate"/>
          </w:r>
          <w:hyperlink w:anchor="_Toc480876841" w:history="1">
            <w:r w:rsidR="00C80AC9" w:rsidRPr="00C80AC9">
              <w:rPr>
                <w:rStyle w:val="Hyperlink"/>
                <w:rFonts w:ascii="Arial" w:hAnsi="Arial" w:cs="Arial"/>
                <w:noProof/>
                <w:sz w:val="22"/>
                <w:szCs w:val="22"/>
              </w:rPr>
              <w:t>1. Introduction</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_Toc480876841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6</w:t>
            </w:r>
            <w:r w:rsidR="00C80AC9" w:rsidRPr="00C80AC9">
              <w:rPr>
                <w:rFonts w:ascii="Arial" w:hAnsi="Arial" w:cs="Arial"/>
                <w:noProof/>
                <w:webHidden/>
                <w:sz w:val="22"/>
                <w:szCs w:val="22"/>
              </w:rPr>
              <w:fldChar w:fldCharType="end"/>
            </w:r>
          </w:hyperlink>
        </w:p>
        <w:p w14:paraId="67C0C929"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42" w:history="1">
            <w:r w:rsidR="00C80AC9" w:rsidRPr="00C80AC9">
              <w:rPr>
                <w:rStyle w:val="Hyperlink"/>
                <w:rFonts w:ascii="Arial" w:hAnsi="Arial" w:cs="Arial"/>
                <w:noProof/>
                <w:sz w:val="22"/>
                <w:szCs w:val="22"/>
                <w:lang w:eastAsia="en-GB"/>
              </w:rPr>
              <w:t>2. Worldwide Marketing Authorisation Status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_Toc480876842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6</w:t>
            </w:r>
            <w:r w:rsidR="00C80AC9" w:rsidRPr="00C80AC9">
              <w:rPr>
                <w:rFonts w:ascii="Arial" w:hAnsi="Arial" w:cs="Arial"/>
                <w:noProof/>
                <w:webHidden/>
                <w:sz w:val="22"/>
                <w:szCs w:val="22"/>
              </w:rPr>
              <w:fldChar w:fldCharType="end"/>
            </w:r>
          </w:hyperlink>
        </w:p>
        <w:p w14:paraId="67C0C92A"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43" w:history="1">
            <w:r w:rsidR="00C80AC9" w:rsidRPr="00C80AC9">
              <w:rPr>
                <w:rStyle w:val="Hyperlink"/>
                <w:rFonts w:ascii="Arial" w:hAnsi="Arial" w:cs="Arial"/>
                <w:noProof/>
                <w:sz w:val="22"/>
                <w:szCs w:val="22"/>
                <w:lang w:eastAsia="en-GB"/>
              </w:rPr>
              <w:t>3. Actions Taken in the Reporting Period for Safety Reasons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_Toc480876843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6</w:t>
            </w:r>
            <w:r w:rsidR="00C80AC9" w:rsidRPr="00C80AC9">
              <w:rPr>
                <w:rFonts w:ascii="Arial" w:hAnsi="Arial" w:cs="Arial"/>
                <w:noProof/>
                <w:webHidden/>
                <w:sz w:val="22"/>
                <w:szCs w:val="22"/>
              </w:rPr>
              <w:fldChar w:fldCharType="end"/>
            </w:r>
          </w:hyperlink>
        </w:p>
        <w:p w14:paraId="67C0C92B"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44" w:history="1">
            <w:r w:rsidR="00C80AC9" w:rsidRPr="00C80AC9">
              <w:rPr>
                <w:rStyle w:val="Hyperlink"/>
                <w:rFonts w:ascii="Arial" w:hAnsi="Arial" w:cs="Arial"/>
                <w:noProof/>
                <w:sz w:val="22"/>
                <w:szCs w:val="22"/>
                <w:lang w:eastAsia="en-GB"/>
              </w:rPr>
              <w:t>4. Changes to Reference Safety Information</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_Toc480876844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6</w:t>
            </w:r>
            <w:r w:rsidR="00C80AC9" w:rsidRPr="00C80AC9">
              <w:rPr>
                <w:rFonts w:ascii="Arial" w:hAnsi="Arial" w:cs="Arial"/>
                <w:noProof/>
                <w:webHidden/>
                <w:sz w:val="22"/>
                <w:szCs w:val="22"/>
              </w:rPr>
              <w:fldChar w:fldCharType="end"/>
            </w:r>
          </w:hyperlink>
        </w:p>
        <w:p w14:paraId="67C0C92C"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45" w:history="1">
            <w:r w:rsidR="00C80AC9" w:rsidRPr="00C80AC9">
              <w:rPr>
                <w:rStyle w:val="Hyperlink"/>
                <w:rFonts w:ascii="Arial" w:hAnsi="Arial" w:cs="Arial"/>
                <w:noProof/>
                <w:sz w:val="22"/>
                <w:szCs w:val="22"/>
                <w:lang w:eastAsia="en-GB"/>
              </w:rPr>
              <w:t>5. Inventory of Clinical Trials Ongoing and Completed during the Reporting Period</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_Toc480876845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6</w:t>
            </w:r>
            <w:r w:rsidR="00C80AC9" w:rsidRPr="00C80AC9">
              <w:rPr>
                <w:rFonts w:ascii="Arial" w:hAnsi="Arial" w:cs="Arial"/>
                <w:noProof/>
                <w:webHidden/>
                <w:sz w:val="22"/>
                <w:szCs w:val="22"/>
              </w:rPr>
              <w:fldChar w:fldCharType="end"/>
            </w:r>
          </w:hyperlink>
        </w:p>
        <w:p w14:paraId="67C0C92D"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46" w:history="1">
            <w:r w:rsidR="00C80AC9" w:rsidRPr="00C80AC9">
              <w:rPr>
                <w:rStyle w:val="Hyperlink"/>
                <w:rFonts w:ascii="Arial" w:hAnsi="Arial" w:cs="Arial"/>
                <w:noProof/>
                <w:sz w:val="22"/>
                <w:szCs w:val="22"/>
                <w:lang w:eastAsia="en-GB"/>
              </w:rPr>
              <w:t>6. Estimated Cumulative Exposure</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_Toc480876846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6</w:t>
            </w:r>
            <w:r w:rsidR="00C80AC9" w:rsidRPr="00C80AC9">
              <w:rPr>
                <w:rFonts w:ascii="Arial" w:hAnsi="Arial" w:cs="Arial"/>
                <w:noProof/>
                <w:webHidden/>
                <w:sz w:val="22"/>
                <w:szCs w:val="22"/>
              </w:rPr>
              <w:fldChar w:fldCharType="end"/>
            </w:r>
          </w:hyperlink>
        </w:p>
        <w:p w14:paraId="67C0C92E"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47" w:history="1">
            <w:r w:rsidR="00C80AC9" w:rsidRPr="00C80AC9">
              <w:rPr>
                <w:rStyle w:val="Hyperlink"/>
                <w:rFonts w:ascii="Arial" w:hAnsi="Arial" w:cs="Arial"/>
                <w:noProof/>
                <w:sz w:val="22"/>
                <w:szCs w:val="22"/>
                <w:lang w:eastAsia="en-GB"/>
              </w:rPr>
              <w:t>6.1 Cumulative Subject Exposure in the Development Program</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_Toc480876847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6</w:t>
            </w:r>
            <w:r w:rsidR="00C80AC9" w:rsidRPr="00C80AC9">
              <w:rPr>
                <w:rFonts w:ascii="Arial" w:hAnsi="Arial" w:cs="Arial"/>
                <w:noProof/>
                <w:webHidden/>
                <w:sz w:val="22"/>
                <w:szCs w:val="22"/>
              </w:rPr>
              <w:fldChar w:fldCharType="end"/>
            </w:r>
          </w:hyperlink>
        </w:p>
        <w:p w14:paraId="67C0C92F"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48" w:history="1">
            <w:r w:rsidR="00C80AC9" w:rsidRPr="00C80AC9">
              <w:rPr>
                <w:rStyle w:val="Hyperlink"/>
                <w:rFonts w:ascii="Arial" w:hAnsi="Arial" w:cs="Arial"/>
                <w:noProof/>
                <w:sz w:val="22"/>
                <w:szCs w:val="22"/>
                <w:lang w:eastAsia="en-GB"/>
              </w:rPr>
              <w:t>6.2 Patient Exposure from Marketing Experience</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_Toc480876848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7</w:t>
            </w:r>
            <w:r w:rsidR="00C80AC9" w:rsidRPr="00C80AC9">
              <w:rPr>
                <w:rFonts w:ascii="Arial" w:hAnsi="Arial" w:cs="Arial"/>
                <w:noProof/>
                <w:webHidden/>
                <w:sz w:val="22"/>
                <w:szCs w:val="22"/>
              </w:rPr>
              <w:fldChar w:fldCharType="end"/>
            </w:r>
          </w:hyperlink>
        </w:p>
        <w:p w14:paraId="67C0C930"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49" w:history="1">
            <w:r w:rsidR="00C80AC9" w:rsidRPr="00C80AC9">
              <w:rPr>
                <w:rStyle w:val="Hyperlink"/>
                <w:rFonts w:ascii="Arial" w:hAnsi="Arial" w:cs="Arial"/>
                <w:noProof/>
                <w:sz w:val="22"/>
                <w:szCs w:val="22"/>
                <w:lang w:eastAsia="en-GB"/>
              </w:rPr>
              <w:t>7. Data in Line Listings and Summary Tabulations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_Toc480876849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7</w:t>
            </w:r>
            <w:r w:rsidR="00C80AC9" w:rsidRPr="00C80AC9">
              <w:rPr>
                <w:rFonts w:ascii="Arial" w:hAnsi="Arial" w:cs="Arial"/>
                <w:noProof/>
                <w:webHidden/>
                <w:sz w:val="22"/>
                <w:szCs w:val="22"/>
              </w:rPr>
              <w:fldChar w:fldCharType="end"/>
            </w:r>
          </w:hyperlink>
        </w:p>
        <w:p w14:paraId="67C0C931"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50" w:history="1">
            <w:r w:rsidR="00C80AC9" w:rsidRPr="00C80AC9">
              <w:rPr>
                <w:rStyle w:val="Hyperlink"/>
                <w:rFonts w:ascii="Arial" w:hAnsi="Arial" w:cs="Arial"/>
                <w:noProof/>
                <w:sz w:val="22"/>
                <w:szCs w:val="22"/>
                <w:lang w:eastAsia="en-GB"/>
              </w:rPr>
              <w:t>7.1 Reference Information</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_Toc480876850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7</w:t>
            </w:r>
            <w:r w:rsidR="00C80AC9" w:rsidRPr="00C80AC9">
              <w:rPr>
                <w:rFonts w:ascii="Arial" w:hAnsi="Arial" w:cs="Arial"/>
                <w:noProof/>
                <w:webHidden/>
                <w:sz w:val="22"/>
                <w:szCs w:val="22"/>
              </w:rPr>
              <w:fldChar w:fldCharType="end"/>
            </w:r>
          </w:hyperlink>
        </w:p>
        <w:p w14:paraId="67C0C932"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51" w:history="1">
            <w:r w:rsidR="00C80AC9" w:rsidRPr="00C80AC9">
              <w:rPr>
                <w:rStyle w:val="Hyperlink"/>
                <w:rFonts w:ascii="Arial" w:hAnsi="Arial" w:cs="Arial"/>
                <w:noProof/>
                <w:sz w:val="22"/>
                <w:szCs w:val="22"/>
                <w:lang w:eastAsia="en-GB"/>
              </w:rPr>
              <w:t>7.2 Line Listings of Serious Adverse Reactions (SARs) during the Reporting</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_Toc480876851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7</w:t>
            </w:r>
            <w:r w:rsidR="00C80AC9" w:rsidRPr="00C80AC9">
              <w:rPr>
                <w:rFonts w:ascii="Arial" w:hAnsi="Arial" w:cs="Arial"/>
                <w:noProof/>
                <w:webHidden/>
                <w:sz w:val="22"/>
                <w:szCs w:val="22"/>
              </w:rPr>
              <w:fldChar w:fldCharType="end"/>
            </w:r>
          </w:hyperlink>
        </w:p>
        <w:p w14:paraId="67C0C933"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52" w:history="1">
            <w:r w:rsidR="00C80AC9" w:rsidRPr="00C80AC9">
              <w:rPr>
                <w:rStyle w:val="Hyperlink"/>
                <w:rFonts w:ascii="Arial" w:hAnsi="Arial" w:cs="Arial"/>
                <w:noProof/>
                <w:sz w:val="22"/>
                <w:szCs w:val="22"/>
                <w:lang w:eastAsia="en-GB"/>
              </w:rPr>
              <w:t>Period</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_Toc480876852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7</w:t>
            </w:r>
            <w:r w:rsidR="00C80AC9" w:rsidRPr="00C80AC9">
              <w:rPr>
                <w:rFonts w:ascii="Arial" w:hAnsi="Arial" w:cs="Arial"/>
                <w:noProof/>
                <w:webHidden/>
                <w:sz w:val="22"/>
                <w:szCs w:val="22"/>
              </w:rPr>
              <w:fldChar w:fldCharType="end"/>
            </w:r>
          </w:hyperlink>
        </w:p>
        <w:p w14:paraId="67C0C934"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53" w:history="1">
            <w:r w:rsidR="00C80AC9" w:rsidRPr="00C80AC9">
              <w:rPr>
                <w:rStyle w:val="Hyperlink"/>
                <w:rFonts w:ascii="Arial" w:hAnsi="Arial" w:cs="Arial"/>
                <w:noProof/>
                <w:sz w:val="22"/>
                <w:szCs w:val="22"/>
                <w:lang w:eastAsia="en-GB"/>
              </w:rPr>
              <w:t>7.3 Cumulative Summary Tabulations of Serious Adverse Events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_Toc480876853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7</w:t>
            </w:r>
            <w:r w:rsidR="00C80AC9" w:rsidRPr="00C80AC9">
              <w:rPr>
                <w:rFonts w:ascii="Arial" w:hAnsi="Arial" w:cs="Arial"/>
                <w:noProof/>
                <w:webHidden/>
                <w:sz w:val="22"/>
                <w:szCs w:val="22"/>
              </w:rPr>
              <w:fldChar w:fldCharType="end"/>
            </w:r>
          </w:hyperlink>
        </w:p>
        <w:p w14:paraId="67C0C935"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54" w:history="1">
            <w:r w:rsidR="00C80AC9" w:rsidRPr="00C80AC9">
              <w:rPr>
                <w:rStyle w:val="Hyperlink"/>
                <w:rFonts w:ascii="Arial" w:hAnsi="Arial" w:cs="Arial"/>
                <w:noProof/>
                <w:sz w:val="22"/>
                <w:szCs w:val="22"/>
                <w:lang w:eastAsia="en-GB"/>
              </w:rPr>
              <w:t>8. Significant Findings from Clinical Trials during the Reporting Period</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_Toc480876854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7</w:t>
            </w:r>
            <w:r w:rsidR="00C80AC9" w:rsidRPr="00C80AC9">
              <w:rPr>
                <w:rFonts w:ascii="Arial" w:hAnsi="Arial" w:cs="Arial"/>
                <w:noProof/>
                <w:webHidden/>
                <w:sz w:val="22"/>
                <w:szCs w:val="22"/>
              </w:rPr>
              <w:fldChar w:fldCharType="end"/>
            </w:r>
          </w:hyperlink>
        </w:p>
        <w:p w14:paraId="67C0C936"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55" w:history="1">
            <w:r w:rsidR="00C80AC9" w:rsidRPr="00C80AC9">
              <w:rPr>
                <w:rStyle w:val="Hyperlink"/>
                <w:rFonts w:ascii="Arial" w:hAnsi="Arial" w:cs="Arial"/>
                <w:noProof/>
                <w:sz w:val="22"/>
                <w:szCs w:val="22"/>
                <w:lang w:eastAsia="en-GB"/>
              </w:rPr>
              <w:t>8.1 Completed Clinical Trials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_Toc480876855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7</w:t>
            </w:r>
            <w:r w:rsidR="00C80AC9" w:rsidRPr="00C80AC9">
              <w:rPr>
                <w:rFonts w:ascii="Arial" w:hAnsi="Arial" w:cs="Arial"/>
                <w:noProof/>
                <w:webHidden/>
                <w:sz w:val="22"/>
                <w:szCs w:val="22"/>
              </w:rPr>
              <w:fldChar w:fldCharType="end"/>
            </w:r>
          </w:hyperlink>
        </w:p>
        <w:p w14:paraId="67C0C937"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56" w:history="1">
            <w:r w:rsidR="00C80AC9" w:rsidRPr="00C80AC9">
              <w:rPr>
                <w:rStyle w:val="Hyperlink"/>
                <w:rFonts w:ascii="Arial" w:hAnsi="Arial" w:cs="Arial"/>
                <w:noProof/>
                <w:sz w:val="22"/>
                <w:szCs w:val="22"/>
                <w:lang w:eastAsia="en-GB"/>
              </w:rPr>
              <w:t>8.2 Ongoing Clinical Trials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_Toc480876856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7</w:t>
            </w:r>
            <w:r w:rsidR="00C80AC9" w:rsidRPr="00C80AC9">
              <w:rPr>
                <w:rFonts w:ascii="Arial" w:hAnsi="Arial" w:cs="Arial"/>
                <w:noProof/>
                <w:webHidden/>
                <w:sz w:val="22"/>
                <w:szCs w:val="22"/>
              </w:rPr>
              <w:fldChar w:fldCharType="end"/>
            </w:r>
          </w:hyperlink>
        </w:p>
        <w:p w14:paraId="67C0C938"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57" w:history="1">
            <w:r w:rsidR="00C80AC9" w:rsidRPr="00C80AC9">
              <w:rPr>
                <w:rStyle w:val="Hyperlink"/>
                <w:rFonts w:ascii="Arial" w:hAnsi="Arial" w:cs="Arial"/>
                <w:noProof/>
                <w:sz w:val="22"/>
                <w:szCs w:val="22"/>
                <w:lang w:eastAsia="en-GB"/>
              </w:rPr>
              <w:t>8.3 Long-Term Follow-up</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_Toc480876857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8</w:t>
            </w:r>
            <w:r w:rsidR="00C80AC9" w:rsidRPr="00C80AC9">
              <w:rPr>
                <w:rFonts w:ascii="Arial" w:hAnsi="Arial" w:cs="Arial"/>
                <w:noProof/>
                <w:webHidden/>
                <w:sz w:val="22"/>
                <w:szCs w:val="22"/>
              </w:rPr>
              <w:fldChar w:fldCharType="end"/>
            </w:r>
          </w:hyperlink>
        </w:p>
        <w:p w14:paraId="67C0C939"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58" w:history="1">
            <w:r w:rsidR="00C80AC9" w:rsidRPr="00C80AC9">
              <w:rPr>
                <w:rStyle w:val="Hyperlink"/>
                <w:rFonts w:ascii="Arial" w:hAnsi="Arial" w:cs="Arial"/>
                <w:noProof/>
                <w:sz w:val="22"/>
                <w:szCs w:val="22"/>
                <w:lang w:eastAsia="en-GB"/>
              </w:rPr>
              <w:t>8.4 Other Therapeutic Use of Investigational Drug</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_Toc480876858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8</w:t>
            </w:r>
            <w:r w:rsidR="00C80AC9" w:rsidRPr="00C80AC9">
              <w:rPr>
                <w:rFonts w:ascii="Arial" w:hAnsi="Arial" w:cs="Arial"/>
                <w:noProof/>
                <w:webHidden/>
                <w:sz w:val="22"/>
                <w:szCs w:val="22"/>
              </w:rPr>
              <w:fldChar w:fldCharType="end"/>
            </w:r>
          </w:hyperlink>
        </w:p>
        <w:p w14:paraId="67C0C93A"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59" w:history="1">
            <w:r w:rsidR="00C80AC9" w:rsidRPr="00C80AC9">
              <w:rPr>
                <w:rStyle w:val="Hyperlink"/>
                <w:rFonts w:ascii="Arial" w:hAnsi="Arial" w:cs="Arial"/>
                <w:noProof/>
                <w:sz w:val="22"/>
                <w:szCs w:val="22"/>
                <w:lang w:eastAsia="en-GB"/>
              </w:rPr>
              <w:t>8.5 New Safety Data Related to Combination Therapies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_Toc480876859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8</w:t>
            </w:r>
            <w:r w:rsidR="00C80AC9" w:rsidRPr="00C80AC9">
              <w:rPr>
                <w:rFonts w:ascii="Arial" w:hAnsi="Arial" w:cs="Arial"/>
                <w:noProof/>
                <w:webHidden/>
                <w:sz w:val="22"/>
                <w:szCs w:val="22"/>
              </w:rPr>
              <w:fldChar w:fldCharType="end"/>
            </w:r>
          </w:hyperlink>
        </w:p>
        <w:p w14:paraId="67C0C93B"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60" w:history="1">
            <w:r w:rsidR="00C80AC9" w:rsidRPr="00C80AC9">
              <w:rPr>
                <w:rStyle w:val="Hyperlink"/>
                <w:rFonts w:ascii="Arial" w:hAnsi="Arial" w:cs="Arial"/>
                <w:noProof/>
                <w:sz w:val="22"/>
                <w:szCs w:val="22"/>
                <w:lang w:eastAsia="en-GB"/>
              </w:rPr>
              <w:t>9. Safety Findings from Non-interventional Studies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_Toc480876860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8</w:t>
            </w:r>
            <w:r w:rsidR="00C80AC9" w:rsidRPr="00C80AC9">
              <w:rPr>
                <w:rFonts w:ascii="Arial" w:hAnsi="Arial" w:cs="Arial"/>
                <w:noProof/>
                <w:webHidden/>
                <w:sz w:val="22"/>
                <w:szCs w:val="22"/>
              </w:rPr>
              <w:fldChar w:fldCharType="end"/>
            </w:r>
          </w:hyperlink>
        </w:p>
        <w:p w14:paraId="67C0C93C"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61" w:history="1">
            <w:r w:rsidR="00C80AC9" w:rsidRPr="00C80AC9">
              <w:rPr>
                <w:rStyle w:val="Hyperlink"/>
                <w:rFonts w:ascii="Arial" w:hAnsi="Arial" w:cs="Arial"/>
                <w:noProof/>
                <w:sz w:val="22"/>
                <w:szCs w:val="22"/>
                <w:lang w:eastAsia="en-GB"/>
              </w:rPr>
              <w:t>10. Other Clinical Trial/Study Safety Information</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_Toc480876861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8</w:t>
            </w:r>
            <w:r w:rsidR="00C80AC9" w:rsidRPr="00C80AC9">
              <w:rPr>
                <w:rFonts w:ascii="Arial" w:hAnsi="Arial" w:cs="Arial"/>
                <w:noProof/>
                <w:webHidden/>
                <w:sz w:val="22"/>
                <w:szCs w:val="22"/>
              </w:rPr>
              <w:fldChar w:fldCharType="end"/>
            </w:r>
          </w:hyperlink>
        </w:p>
        <w:p w14:paraId="67C0C93D"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62" w:history="1">
            <w:r w:rsidR="00C80AC9" w:rsidRPr="00C80AC9">
              <w:rPr>
                <w:rStyle w:val="Hyperlink"/>
                <w:rFonts w:ascii="Arial" w:hAnsi="Arial" w:cs="Arial"/>
                <w:noProof/>
                <w:sz w:val="22"/>
                <w:szCs w:val="22"/>
                <w:lang w:eastAsia="en-GB"/>
              </w:rPr>
              <w:t>11. Safety Findings from Marketing Experience</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_Toc480876862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9</w:t>
            </w:r>
            <w:r w:rsidR="00C80AC9" w:rsidRPr="00C80AC9">
              <w:rPr>
                <w:rFonts w:ascii="Arial" w:hAnsi="Arial" w:cs="Arial"/>
                <w:noProof/>
                <w:webHidden/>
                <w:sz w:val="22"/>
                <w:szCs w:val="22"/>
              </w:rPr>
              <w:fldChar w:fldCharType="end"/>
            </w:r>
          </w:hyperlink>
        </w:p>
        <w:p w14:paraId="67C0C93E"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63" w:history="1">
            <w:r w:rsidR="00C80AC9" w:rsidRPr="00C80AC9">
              <w:rPr>
                <w:rStyle w:val="Hyperlink"/>
                <w:rFonts w:ascii="Arial" w:hAnsi="Arial" w:cs="Arial"/>
                <w:noProof/>
                <w:sz w:val="22"/>
                <w:szCs w:val="22"/>
                <w:lang w:eastAsia="en-GB"/>
              </w:rPr>
              <w:t>12. Non-clinical Data</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_Toc480876863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9</w:t>
            </w:r>
            <w:r w:rsidR="00C80AC9" w:rsidRPr="00C80AC9">
              <w:rPr>
                <w:rFonts w:ascii="Arial" w:hAnsi="Arial" w:cs="Arial"/>
                <w:noProof/>
                <w:webHidden/>
                <w:sz w:val="22"/>
                <w:szCs w:val="22"/>
              </w:rPr>
              <w:fldChar w:fldCharType="end"/>
            </w:r>
          </w:hyperlink>
        </w:p>
        <w:p w14:paraId="67C0C93F"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64" w:history="1">
            <w:r w:rsidR="00C80AC9" w:rsidRPr="00C80AC9">
              <w:rPr>
                <w:rStyle w:val="Hyperlink"/>
                <w:rFonts w:ascii="Arial" w:hAnsi="Arial" w:cs="Arial"/>
                <w:noProof/>
                <w:sz w:val="22"/>
                <w:szCs w:val="22"/>
                <w:lang w:eastAsia="en-GB"/>
              </w:rPr>
              <w:t>13. Literature</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_Toc480876864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9</w:t>
            </w:r>
            <w:r w:rsidR="00C80AC9" w:rsidRPr="00C80AC9">
              <w:rPr>
                <w:rFonts w:ascii="Arial" w:hAnsi="Arial" w:cs="Arial"/>
                <w:noProof/>
                <w:webHidden/>
                <w:sz w:val="22"/>
                <w:szCs w:val="22"/>
              </w:rPr>
              <w:fldChar w:fldCharType="end"/>
            </w:r>
          </w:hyperlink>
        </w:p>
        <w:p w14:paraId="67C0C940"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65" w:history="1">
            <w:r w:rsidR="00C80AC9" w:rsidRPr="00C80AC9">
              <w:rPr>
                <w:rStyle w:val="Hyperlink"/>
                <w:rFonts w:ascii="Arial" w:hAnsi="Arial" w:cs="Arial"/>
                <w:noProof/>
                <w:sz w:val="22"/>
                <w:szCs w:val="22"/>
                <w:lang w:eastAsia="en-GB"/>
              </w:rPr>
              <w:t>14. Other DSURs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_Toc480876865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9</w:t>
            </w:r>
            <w:r w:rsidR="00C80AC9" w:rsidRPr="00C80AC9">
              <w:rPr>
                <w:rFonts w:ascii="Arial" w:hAnsi="Arial" w:cs="Arial"/>
                <w:noProof/>
                <w:webHidden/>
                <w:sz w:val="22"/>
                <w:szCs w:val="22"/>
              </w:rPr>
              <w:fldChar w:fldCharType="end"/>
            </w:r>
          </w:hyperlink>
        </w:p>
        <w:p w14:paraId="67C0C941"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66" w:history="1">
            <w:r w:rsidR="00C80AC9" w:rsidRPr="00C80AC9">
              <w:rPr>
                <w:rStyle w:val="Hyperlink"/>
                <w:rFonts w:ascii="Arial" w:hAnsi="Arial" w:cs="Arial"/>
                <w:noProof/>
                <w:sz w:val="22"/>
                <w:szCs w:val="22"/>
                <w:lang w:eastAsia="en-GB"/>
              </w:rPr>
              <w:t>15. Lack of efficacy</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_Toc480876866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9</w:t>
            </w:r>
            <w:r w:rsidR="00C80AC9" w:rsidRPr="00C80AC9">
              <w:rPr>
                <w:rFonts w:ascii="Arial" w:hAnsi="Arial" w:cs="Arial"/>
                <w:noProof/>
                <w:webHidden/>
                <w:sz w:val="22"/>
                <w:szCs w:val="22"/>
              </w:rPr>
              <w:fldChar w:fldCharType="end"/>
            </w:r>
          </w:hyperlink>
        </w:p>
        <w:p w14:paraId="67C0C942"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67" w:history="1">
            <w:r w:rsidR="00C80AC9" w:rsidRPr="00C80AC9">
              <w:rPr>
                <w:rStyle w:val="Hyperlink"/>
                <w:rFonts w:ascii="Arial" w:hAnsi="Arial" w:cs="Arial"/>
                <w:noProof/>
                <w:sz w:val="22"/>
                <w:szCs w:val="22"/>
                <w:lang w:eastAsia="en-GB"/>
              </w:rPr>
              <w:t>16. Region-Specific Information</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_Toc480876867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9</w:t>
            </w:r>
            <w:r w:rsidR="00C80AC9" w:rsidRPr="00C80AC9">
              <w:rPr>
                <w:rFonts w:ascii="Arial" w:hAnsi="Arial" w:cs="Arial"/>
                <w:noProof/>
                <w:webHidden/>
                <w:sz w:val="22"/>
                <w:szCs w:val="22"/>
              </w:rPr>
              <w:fldChar w:fldCharType="end"/>
            </w:r>
          </w:hyperlink>
        </w:p>
        <w:p w14:paraId="67C0C943"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68" w:history="1">
            <w:r w:rsidR="00C80AC9" w:rsidRPr="00C80AC9">
              <w:rPr>
                <w:rStyle w:val="Hyperlink"/>
                <w:rFonts w:ascii="Arial" w:hAnsi="Arial" w:cs="Arial"/>
                <w:noProof/>
                <w:sz w:val="22"/>
                <w:szCs w:val="22"/>
                <w:lang w:eastAsia="en-GB"/>
              </w:rPr>
              <w:t>16.1 Cumulative Summary Tabulation of Serious Adverse Reactions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_Toc480876868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9</w:t>
            </w:r>
            <w:r w:rsidR="00C80AC9" w:rsidRPr="00C80AC9">
              <w:rPr>
                <w:rFonts w:ascii="Arial" w:hAnsi="Arial" w:cs="Arial"/>
                <w:noProof/>
                <w:webHidden/>
                <w:sz w:val="22"/>
                <w:szCs w:val="22"/>
              </w:rPr>
              <w:fldChar w:fldCharType="end"/>
            </w:r>
          </w:hyperlink>
        </w:p>
        <w:p w14:paraId="67C0C944"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69" w:history="1">
            <w:r w:rsidR="00C80AC9" w:rsidRPr="00C80AC9">
              <w:rPr>
                <w:rStyle w:val="Hyperlink"/>
                <w:rFonts w:ascii="Arial" w:hAnsi="Arial" w:cs="Arial"/>
                <w:noProof/>
                <w:sz w:val="22"/>
                <w:szCs w:val="22"/>
                <w:lang w:eastAsia="en-GB"/>
              </w:rPr>
              <w:t>16.2 List of Subjects Who Died during the Reporting Period</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_Toc480876869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9</w:t>
            </w:r>
            <w:r w:rsidR="00C80AC9" w:rsidRPr="00C80AC9">
              <w:rPr>
                <w:rFonts w:ascii="Arial" w:hAnsi="Arial" w:cs="Arial"/>
                <w:noProof/>
                <w:webHidden/>
                <w:sz w:val="22"/>
                <w:szCs w:val="22"/>
              </w:rPr>
              <w:fldChar w:fldCharType="end"/>
            </w:r>
          </w:hyperlink>
        </w:p>
        <w:p w14:paraId="67C0C945"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70" w:history="1">
            <w:r w:rsidR="00C80AC9" w:rsidRPr="00C80AC9">
              <w:rPr>
                <w:rStyle w:val="Hyperlink"/>
                <w:rFonts w:ascii="Arial" w:hAnsi="Arial" w:cs="Arial"/>
                <w:noProof/>
                <w:sz w:val="22"/>
                <w:szCs w:val="22"/>
                <w:lang w:eastAsia="en-GB"/>
              </w:rPr>
              <w:t>16.3 Subjects who Dropped Out in Association with any Adverse Event in the</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_Toc480876870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9</w:t>
            </w:r>
            <w:r w:rsidR="00C80AC9" w:rsidRPr="00C80AC9">
              <w:rPr>
                <w:rFonts w:ascii="Arial" w:hAnsi="Arial" w:cs="Arial"/>
                <w:noProof/>
                <w:webHidden/>
                <w:sz w:val="22"/>
                <w:szCs w:val="22"/>
              </w:rPr>
              <w:fldChar w:fldCharType="end"/>
            </w:r>
          </w:hyperlink>
        </w:p>
        <w:p w14:paraId="67C0C946"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71" w:history="1">
            <w:r w:rsidR="00C80AC9" w:rsidRPr="00C80AC9">
              <w:rPr>
                <w:rStyle w:val="Hyperlink"/>
                <w:rFonts w:ascii="Arial" w:hAnsi="Arial" w:cs="Arial"/>
                <w:noProof/>
                <w:sz w:val="22"/>
                <w:szCs w:val="22"/>
                <w:lang w:eastAsia="en-GB"/>
              </w:rPr>
              <w:t>Reporting Period</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_Toc480876871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9</w:t>
            </w:r>
            <w:r w:rsidR="00C80AC9" w:rsidRPr="00C80AC9">
              <w:rPr>
                <w:rFonts w:ascii="Arial" w:hAnsi="Arial" w:cs="Arial"/>
                <w:noProof/>
                <w:webHidden/>
                <w:sz w:val="22"/>
                <w:szCs w:val="22"/>
              </w:rPr>
              <w:fldChar w:fldCharType="end"/>
            </w:r>
          </w:hyperlink>
        </w:p>
        <w:p w14:paraId="67C0C947"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72" w:history="1">
            <w:r w:rsidR="00C80AC9" w:rsidRPr="00C80AC9">
              <w:rPr>
                <w:rStyle w:val="Hyperlink"/>
                <w:rFonts w:ascii="Arial" w:hAnsi="Arial" w:cs="Arial"/>
                <w:noProof/>
                <w:sz w:val="22"/>
                <w:szCs w:val="22"/>
                <w:lang w:eastAsia="en-GB"/>
              </w:rPr>
              <w:t>16.4 Significant Phase I Protocol Modifications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_Toc480876872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10</w:t>
            </w:r>
            <w:r w:rsidR="00C80AC9" w:rsidRPr="00C80AC9">
              <w:rPr>
                <w:rFonts w:ascii="Arial" w:hAnsi="Arial" w:cs="Arial"/>
                <w:noProof/>
                <w:webHidden/>
                <w:sz w:val="22"/>
                <w:szCs w:val="22"/>
              </w:rPr>
              <w:fldChar w:fldCharType="end"/>
            </w:r>
          </w:hyperlink>
        </w:p>
        <w:p w14:paraId="67C0C948"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73" w:history="1">
            <w:r w:rsidR="00C80AC9" w:rsidRPr="00C80AC9">
              <w:rPr>
                <w:rStyle w:val="Hyperlink"/>
                <w:rFonts w:ascii="Arial" w:hAnsi="Arial" w:cs="Arial"/>
                <w:noProof/>
                <w:sz w:val="22"/>
                <w:szCs w:val="22"/>
                <w:lang w:eastAsia="en-GB"/>
              </w:rPr>
              <w:t>16.5 Significant Manufacturing Changes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_Toc480876873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10</w:t>
            </w:r>
            <w:r w:rsidR="00C80AC9" w:rsidRPr="00C80AC9">
              <w:rPr>
                <w:rFonts w:ascii="Arial" w:hAnsi="Arial" w:cs="Arial"/>
                <w:noProof/>
                <w:webHidden/>
                <w:sz w:val="22"/>
                <w:szCs w:val="22"/>
              </w:rPr>
              <w:fldChar w:fldCharType="end"/>
            </w:r>
          </w:hyperlink>
        </w:p>
        <w:p w14:paraId="67C0C949"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74" w:history="1">
            <w:r w:rsidR="00C80AC9" w:rsidRPr="00C80AC9">
              <w:rPr>
                <w:rStyle w:val="Hyperlink"/>
                <w:rFonts w:ascii="Arial" w:hAnsi="Arial" w:cs="Arial"/>
                <w:noProof/>
                <w:sz w:val="22"/>
                <w:szCs w:val="22"/>
                <w:lang w:eastAsia="en-GB"/>
              </w:rPr>
              <w:t>16.6 Description of the General Investigation Plan for the Coming Year</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_Toc480876874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10</w:t>
            </w:r>
            <w:r w:rsidR="00C80AC9" w:rsidRPr="00C80AC9">
              <w:rPr>
                <w:rFonts w:ascii="Arial" w:hAnsi="Arial" w:cs="Arial"/>
                <w:noProof/>
                <w:webHidden/>
                <w:sz w:val="22"/>
                <w:szCs w:val="22"/>
              </w:rPr>
              <w:fldChar w:fldCharType="end"/>
            </w:r>
          </w:hyperlink>
        </w:p>
        <w:p w14:paraId="67C0C94A"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75" w:history="1">
            <w:r w:rsidR="00C80AC9" w:rsidRPr="00C80AC9">
              <w:rPr>
                <w:rStyle w:val="Hyperlink"/>
                <w:rFonts w:ascii="Arial" w:hAnsi="Arial" w:cs="Arial"/>
                <w:noProof/>
                <w:sz w:val="22"/>
                <w:szCs w:val="22"/>
                <w:lang w:eastAsia="en-GB"/>
              </w:rPr>
              <w:t>17. Late-Breaking Information</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_Toc480876875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10</w:t>
            </w:r>
            <w:r w:rsidR="00C80AC9" w:rsidRPr="00C80AC9">
              <w:rPr>
                <w:rFonts w:ascii="Arial" w:hAnsi="Arial" w:cs="Arial"/>
                <w:noProof/>
                <w:webHidden/>
                <w:sz w:val="22"/>
                <w:szCs w:val="22"/>
              </w:rPr>
              <w:fldChar w:fldCharType="end"/>
            </w:r>
          </w:hyperlink>
        </w:p>
        <w:p w14:paraId="67C0C94B"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76" w:history="1">
            <w:r w:rsidR="00C80AC9" w:rsidRPr="00C80AC9">
              <w:rPr>
                <w:rStyle w:val="Hyperlink"/>
                <w:rFonts w:ascii="Arial" w:hAnsi="Arial" w:cs="Arial"/>
                <w:noProof/>
                <w:sz w:val="22"/>
                <w:szCs w:val="22"/>
                <w:lang w:eastAsia="en-GB"/>
              </w:rPr>
              <w:t>18. Overall Safety Assessment</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_Toc480876876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10</w:t>
            </w:r>
            <w:r w:rsidR="00C80AC9" w:rsidRPr="00C80AC9">
              <w:rPr>
                <w:rFonts w:ascii="Arial" w:hAnsi="Arial" w:cs="Arial"/>
                <w:noProof/>
                <w:webHidden/>
                <w:sz w:val="22"/>
                <w:szCs w:val="22"/>
              </w:rPr>
              <w:fldChar w:fldCharType="end"/>
            </w:r>
          </w:hyperlink>
        </w:p>
        <w:p w14:paraId="67C0C94C"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77" w:history="1">
            <w:r w:rsidR="00C80AC9" w:rsidRPr="00C80AC9">
              <w:rPr>
                <w:rStyle w:val="Hyperlink"/>
                <w:rFonts w:ascii="Arial" w:hAnsi="Arial" w:cs="Arial"/>
                <w:noProof/>
                <w:sz w:val="22"/>
                <w:szCs w:val="22"/>
                <w:lang w:eastAsia="en-GB"/>
              </w:rPr>
              <w:t>18.1 Evaluation of the Risks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_Toc480876877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10</w:t>
            </w:r>
            <w:r w:rsidR="00C80AC9" w:rsidRPr="00C80AC9">
              <w:rPr>
                <w:rFonts w:ascii="Arial" w:hAnsi="Arial" w:cs="Arial"/>
                <w:noProof/>
                <w:webHidden/>
                <w:sz w:val="22"/>
                <w:szCs w:val="22"/>
              </w:rPr>
              <w:fldChar w:fldCharType="end"/>
            </w:r>
          </w:hyperlink>
        </w:p>
        <w:p w14:paraId="67C0C94D"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78" w:history="1">
            <w:r w:rsidR="00C80AC9" w:rsidRPr="00C80AC9">
              <w:rPr>
                <w:rStyle w:val="Hyperlink"/>
                <w:rFonts w:ascii="Arial" w:hAnsi="Arial" w:cs="Arial"/>
                <w:noProof/>
                <w:sz w:val="22"/>
                <w:szCs w:val="22"/>
                <w:lang w:eastAsia="en-GB"/>
              </w:rPr>
              <w:t>18.2 Benefit-risk Considerations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_Toc480876878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11</w:t>
            </w:r>
            <w:r w:rsidR="00C80AC9" w:rsidRPr="00C80AC9">
              <w:rPr>
                <w:rFonts w:ascii="Arial" w:hAnsi="Arial" w:cs="Arial"/>
                <w:noProof/>
                <w:webHidden/>
                <w:sz w:val="22"/>
                <w:szCs w:val="22"/>
              </w:rPr>
              <w:fldChar w:fldCharType="end"/>
            </w:r>
          </w:hyperlink>
        </w:p>
        <w:p w14:paraId="67C0C94E"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79" w:history="1">
            <w:r w:rsidR="00C80AC9" w:rsidRPr="00C80AC9">
              <w:rPr>
                <w:rStyle w:val="Hyperlink"/>
                <w:rFonts w:ascii="Arial" w:hAnsi="Arial" w:cs="Arial"/>
                <w:noProof/>
                <w:sz w:val="22"/>
                <w:szCs w:val="22"/>
                <w:lang w:eastAsia="en-GB"/>
              </w:rPr>
              <w:t>19. Summary of Important Risks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_Toc480876879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11</w:t>
            </w:r>
            <w:r w:rsidR="00C80AC9" w:rsidRPr="00C80AC9">
              <w:rPr>
                <w:rFonts w:ascii="Arial" w:hAnsi="Arial" w:cs="Arial"/>
                <w:noProof/>
                <w:webHidden/>
                <w:sz w:val="22"/>
                <w:szCs w:val="22"/>
              </w:rPr>
              <w:fldChar w:fldCharType="end"/>
            </w:r>
          </w:hyperlink>
        </w:p>
        <w:p w14:paraId="67C0C94F"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80" w:history="1">
            <w:r w:rsidR="00C80AC9" w:rsidRPr="00C80AC9">
              <w:rPr>
                <w:rStyle w:val="Hyperlink"/>
                <w:rFonts w:ascii="Arial" w:hAnsi="Arial" w:cs="Arial"/>
                <w:noProof/>
                <w:sz w:val="22"/>
                <w:szCs w:val="22"/>
                <w:lang w:eastAsia="en-GB"/>
              </w:rPr>
              <w:t>20. Conclusions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_Toc480876880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11</w:t>
            </w:r>
            <w:r w:rsidR="00C80AC9" w:rsidRPr="00C80AC9">
              <w:rPr>
                <w:rFonts w:ascii="Arial" w:hAnsi="Arial" w:cs="Arial"/>
                <w:noProof/>
                <w:webHidden/>
                <w:sz w:val="22"/>
                <w:szCs w:val="22"/>
              </w:rPr>
              <w:fldChar w:fldCharType="end"/>
            </w:r>
          </w:hyperlink>
        </w:p>
        <w:p w14:paraId="67C0C950" w14:textId="77777777" w:rsidR="00C80AC9" w:rsidRPr="00C80AC9" w:rsidRDefault="00000000">
          <w:pPr>
            <w:pStyle w:val="TOC1"/>
            <w:tabs>
              <w:tab w:val="right" w:leader="dot" w:pos="8302"/>
            </w:tabs>
            <w:rPr>
              <w:rFonts w:ascii="Arial" w:eastAsiaTheme="minorEastAsia" w:hAnsi="Arial" w:cs="Arial"/>
              <w:noProof/>
              <w:sz w:val="22"/>
              <w:szCs w:val="22"/>
              <w:lang w:eastAsia="en-GB"/>
            </w:rPr>
          </w:pPr>
          <w:hyperlink w:anchor="_Toc480876881" w:history="1">
            <w:r w:rsidR="00C80AC9" w:rsidRPr="00C80AC9">
              <w:rPr>
                <w:rStyle w:val="Hyperlink"/>
                <w:rFonts w:ascii="Arial" w:hAnsi="Arial" w:cs="Arial"/>
                <w:noProof/>
                <w:sz w:val="22"/>
                <w:szCs w:val="22"/>
                <w:lang w:eastAsia="en-GB"/>
              </w:rPr>
              <w:t>LIST OF APPENDICES</w:t>
            </w:r>
            <w:r w:rsidR="00C80AC9" w:rsidRPr="00C80AC9">
              <w:rPr>
                <w:rFonts w:ascii="Arial" w:hAnsi="Arial" w:cs="Arial"/>
                <w:noProof/>
                <w:webHidden/>
                <w:sz w:val="22"/>
                <w:szCs w:val="22"/>
              </w:rPr>
              <w:tab/>
            </w:r>
            <w:r w:rsidR="00C80AC9" w:rsidRPr="00C80AC9">
              <w:rPr>
                <w:rFonts w:ascii="Arial" w:hAnsi="Arial" w:cs="Arial"/>
                <w:noProof/>
                <w:webHidden/>
                <w:sz w:val="22"/>
                <w:szCs w:val="22"/>
              </w:rPr>
              <w:fldChar w:fldCharType="begin"/>
            </w:r>
            <w:r w:rsidR="00C80AC9" w:rsidRPr="00C80AC9">
              <w:rPr>
                <w:rFonts w:ascii="Arial" w:hAnsi="Arial" w:cs="Arial"/>
                <w:noProof/>
                <w:webHidden/>
                <w:sz w:val="22"/>
                <w:szCs w:val="22"/>
              </w:rPr>
              <w:instrText xml:space="preserve"> PAGEREF _Toc480876881 \h </w:instrText>
            </w:r>
            <w:r w:rsidR="00C80AC9" w:rsidRPr="00C80AC9">
              <w:rPr>
                <w:rFonts w:ascii="Arial" w:hAnsi="Arial" w:cs="Arial"/>
                <w:noProof/>
                <w:webHidden/>
                <w:sz w:val="22"/>
                <w:szCs w:val="22"/>
              </w:rPr>
            </w:r>
            <w:r w:rsidR="00C80AC9" w:rsidRPr="00C80AC9">
              <w:rPr>
                <w:rFonts w:ascii="Arial" w:hAnsi="Arial" w:cs="Arial"/>
                <w:noProof/>
                <w:webHidden/>
                <w:sz w:val="22"/>
                <w:szCs w:val="22"/>
              </w:rPr>
              <w:fldChar w:fldCharType="separate"/>
            </w:r>
            <w:r w:rsidR="00C80AC9" w:rsidRPr="00C80AC9">
              <w:rPr>
                <w:rFonts w:ascii="Arial" w:hAnsi="Arial" w:cs="Arial"/>
                <w:noProof/>
                <w:webHidden/>
                <w:sz w:val="22"/>
                <w:szCs w:val="22"/>
              </w:rPr>
              <w:t>12</w:t>
            </w:r>
            <w:r w:rsidR="00C80AC9" w:rsidRPr="00C80AC9">
              <w:rPr>
                <w:rFonts w:ascii="Arial" w:hAnsi="Arial" w:cs="Arial"/>
                <w:noProof/>
                <w:webHidden/>
                <w:sz w:val="22"/>
                <w:szCs w:val="22"/>
              </w:rPr>
              <w:fldChar w:fldCharType="end"/>
            </w:r>
          </w:hyperlink>
        </w:p>
        <w:p w14:paraId="67C0C951" w14:textId="77777777" w:rsidR="00D85F0D" w:rsidRDefault="00D85F0D">
          <w:r w:rsidRPr="00C80AC9">
            <w:rPr>
              <w:rFonts w:ascii="Arial" w:hAnsi="Arial" w:cs="Arial"/>
              <w:sz w:val="22"/>
              <w:szCs w:val="22"/>
            </w:rPr>
            <w:fldChar w:fldCharType="end"/>
          </w:r>
        </w:p>
      </w:sdtContent>
    </w:sdt>
    <w:p w14:paraId="67C0C952" w14:textId="77777777" w:rsidR="00BA0B32" w:rsidRDefault="00BA0B32" w:rsidP="00D85F0D">
      <w:pPr>
        <w:pStyle w:val="Heading2"/>
        <w:rPr>
          <w:lang w:eastAsia="en-GB"/>
        </w:rPr>
      </w:pPr>
    </w:p>
    <w:p w14:paraId="67C0C953" w14:textId="77777777" w:rsidR="00C80AC9" w:rsidRDefault="00C80AC9" w:rsidP="00C80AC9">
      <w:pPr>
        <w:rPr>
          <w:lang w:eastAsia="en-GB"/>
        </w:rPr>
      </w:pPr>
    </w:p>
    <w:p w14:paraId="67C0C954" w14:textId="77777777" w:rsidR="00C80AC9" w:rsidRDefault="00C80AC9" w:rsidP="00C80AC9">
      <w:pPr>
        <w:rPr>
          <w:lang w:eastAsia="en-GB"/>
        </w:rPr>
      </w:pPr>
    </w:p>
    <w:p w14:paraId="67C0C955" w14:textId="77777777" w:rsidR="00C80AC9" w:rsidRDefault="00C80AC9" w:rsidP="00C80AC9">
      <w:pPr>
        <w:rPr>
          <w:lang w:eastAsia="en-GB"/>
        </w:rPr>
      </w:pPr>
    </w:p>
    <w:p w14:paraId="67C0C956" w14:textId="77777777" w:rsidR="00C80AC9" w:rsidRDefault="00C80AC9" w:rsidP="00C80AC9">
      <w:pPr>
        <w:rPr>
          <w:lang w:eastAsia="en-GB"/>
        </w:rPr>
      </w:pPr>
    </w:p>
    <w:p w14:paraId="67C0C957" w14:textId="77777777" w:rsidR="00C80AC9" w:rsidRDefault="00C80AC9" w:rsidP="00C80AC9">
      <w:pPr>
        <w:rPr>
          <w:lang w:eastAsia="en-GB"/>
        </w:rPr>
      </w:pPr>
    </w:p>
    <w:p w14:paraId="67C0C958" w14:textId="77777777" w:rsidR="00C80AC9" w:rsidRDefault="00C80AC9" w:rsidP="00C80AC9">
      <w:pPr>
        <w:rPr>
          <w:lang w:eastAsia="en-GB"/>
        </w:rPr>
      </w:pPr>
    </w:p>
    <w:p w14:paraId="67C0C959" w14:textId="77777777" w:rsidR="00C80AC9" w:rsidRDefault="00C80AC9" w:rsidP="00C80AC9">
      <w:pPr>
        <w:rPr>
          <w:lang w:eastAsia="en-GB"/>
        </w:rPr>
      </w:pPr>
    </w:p>
    <w:p w14:paraId="67C0C95A" w14:textId="77777777" w:rsidR="00C80AC9" w:rsidRDefault="00C80AC9" w:rsidP="00C80AC9">
      <w:pPr>
        <w:rPr>
          <w:lang w:eastAsia="en-GB"/>
        </w:rPr>
      </w:pPr>
    </w:p>
    <w:p w14:paraId="67C0C95B" w14:textId="77777777" w:rsidR="00C80AC9" w:rsidRDefault="00C80AC9" w:rsidP="00C80AC9">
      <w:pPr>
        <w:rPr>
          <w:lang w:eastAsia="en-GB"/>
        </w:rPr>
      </w:pPr>
    </w:p>
    <w:p w14:paraId="67C0C95C" w14:textId="77777777" w:rsidR="00C80AC9" w:rsidRDefault="00C80AC9" w:rsidP="00C80AC9">
      <w:pPr>
        <w:rPr>
          <w:lang w:eastAsia="en-GB"/>
        </w:rPr>
      </w:pPr>
    </w:p>
    <w:p w14:paraId="67C0C95D" w14:textId="77777777" w:rsidR="00C80AC9" w:rsidRDefault="00C80AC9" w:rsidP="00C80AC9">
      <w:pPr>
        <w:rPr>
          <w:lang w:eastAsia="en-GB"/>
        </w:rPr>
      </w:pPr>
    </w:p>
    <w:p w14:paraId="67C0C95E" w14:textId="77777777" w:rsidR="00C80AC9" w:rsidRDefault="00C80AC9" w:rsidP="00C80AC9">
      <w:pPr>
        <w:rPr>
          <w:lang w:eastAsia="en-GB"/>
        </w:rPr>
      </w:pPr>
    </w:p>
    <w:p w14:paraId="67C0C95F" w14:textId="77777777" w:rsidR="00C80AC9" w:rsidRDefault="00C80AC9" w:rsidP="00C80AC9">
      <w:pPr>
        <w:rPr>
          <w:lang w:eastAsia="en-GB"/>
        </w:rPr>
      </w:pPr>
    </w:p>
    <w:p w14:paraId="67C0C960" w14:textId="77777777" w:rsidR="00C80AC9" w:rsidRDefault="00C80AC9" w:rsidP="00C80AC9">
      <w:pPr>
        <w:rPr>
          <w:lang w:eastAsia="en-GB"/>
        </w:rPr>
      </w:pPr>
    </w:p>
    <w:p w14:paraId="67C0C961" w14:textId="77777777" w:rsidR="00C80AC9" w:rsidRDefault="00C80AC9" w:rsidP="00C80AC9">
      <w:pPr>
        <w:rPr>
          <w:lang w:eastAsia="en-GB"/>
        </w:rPr>
      </w:pPr>
    </w:p>
    <w:p w14:paraId="67C0C962" w14:textId="77777777" w:rsidR="00C80AC9" w:rsidRDefault="00C80AC9" w:rsidP="00C80AC9">
      <w:pPr>
        <w:rPr>
          <w:lang w:eastAsia="en-GB"/>
        </w:rPr>
      </w:pPr>
    </w:p>
    <w:p w14:paraId="67C0C963" w14:textId="77777777" w:rsidR="00C80AC9" w:rsidRDefault="00C80AC9" w:rsidP="00C80AC9">
      <w:pPr>
        <w:rPr>
          <w:lang w:eastAsia="en-GB"/>
        </w:rPr>
      </w:pPr>
    </w:p>
    <w:p w14:paraId="67C0C964" w14:textId="77777777" w:rsidR="00C80AC9" w:rsidRDefault="00C80AC9" w:rsidP="00C80AC9">
      <w:pPr>
        <w:rPr>
          <w:lang w:eastAsia="en-GB"/>
        </w:rPr>
      </w:pPr>
    </w:p>
    <w:p w14:paraId="67C0C965" w14:textId="77777777" w:rsidR="00C80AC9" w:rsidRDefault="00C80AC9" w:rsidP="00C80AC9">
      <w:pPr>
        <w:rPr>
          <w:lang w:eastAsia="en-GB"/>
        </w:rPr>
      </w:pPr>
    </w:p>
    <w:p w14:paraId="67C0C966" w14:textId="77777777" w:rsidR="00C80AC9" w:rsidRDefault="00C80AC9" w:rsidP="00C80AC9">
      <w:pPr>
        <w:rPr>
          <w:lang w:eastAsia="en-GB"/>
        </w:rPr>
      </w:pPr>
    </w:p>
    <w:p w14:paraId="67C0C967" w14:textId="77777777" w:rsidR="00C80AC9" w:rsidRDefault="00C80AC9" w:rsidP="00C80AC9">
      <w:pPr>
        <w:rPr>
          <w:lang w:eastAsia="en-GB"/>
        </w:rPr>
      </w:pPr>
    </w:p>
    <w:p w14:paraId="67C0C968" w14:textId="77777777" w:rsidR="00C80AC9" w:rsidRDefault="00C80AC9" w:rsidP="00C80AC9">
      <w:pPr>
        <w:rPr>
          <w:lang w:eastAsia="en-GB"/>
        </w:rPr>
      </w:pPr>
    </w:p>
    <w:p w14:paraId="67C0C969" w14:textId="77777777" w:rsidR="00C80AC9" w:rsidRDefault="00C80AC9" w:rsidP="00C80AC9">
      <w:pPr>
        <w:rPr>
          <w:lang w:eastAsia="en-GB"/>
        </w:rPr>
      </w:pPr>
    </w:p>
    <w:p w14:paraId="67C0C96A" w14:textId="77777777" w:rsidR="00C80AC9" w:rsidRDefault="00C80AC9" w:rsidP="00C80AC9">
      <w:pPr>
        <w:rPr>
          <w:lang w:eastAsia="en-GB"/>
        </w:rPr>
      </w:pPr>
    </w:p>
    <w:p w14:paraId="67C0C96B" w14:textId="77777777" w:rsidR="00C80AC9" w:rsidRDefault="00C80AC9" w:rsidP="00C80AC9">
      <w:pPr>
        <w:rPr>
          <w:lang w:eastAsia="en-GB"/>
        </w:rPr>
      </w:pPr>
    </w:p>
    <w:p w14:paraId="67C0C96C" w14:textId="77777777" w:rsidR="00C80AC9" w:rsidRDefault="00C80AC9" w:rsidP="00C80AC9">
      <w:pPr>
        <w:rPr>
          <w:lang w:eastAsia="en-GB"/>
        </w:rPr>
      </w:pPr>
    </w:p>
    <w:p w14:paraId="67C0C96D" w14:textId="77777777" w:rsidR="00C80AC9" w:rsidRDefault="00C80AC9" w:rsidP="00C80AC9">
      <w:pPr>
        <w:rPr>
          <w:lang w:eastAsia="en-GB"/>
        </w:rPr>
      </w:pPr>
    </w:p>
    <w:p w14:paraId="67C0C96E" w14:textId="77777777" w:rsidR="00C80AC9" w:rsidRDefault="00C80AC9" w:rsidP="00C80AC9">
      <w:pPr>
        <w:rPr>
          <w:lang w:eastAsia="en-GB"/>
        </w:rPr>
      </w:pPr>
    </w:p>
    <w:p w14:paraId="67C0C96F" w14:textId="77777777" w:rsidR="00C80AC9" w:rsidRDefault="00C80AC9" w:rsidP="00C80AC9">
      <w:pPr>
        <w:rPr>
          <w:lang w:eastAsia="en-GB"/>
        </w:rPr>
      </w:pPr>
    </w:p>
    <w:p w14:paraId="67C0C970" w14:textId="77777777" w:rsidR="00C80AC9" w:rsidRDefault="00C80AC9" w:rsidP="00C80AC9">
      <w:pPr>
        <w:rPr>
          <w:lang w:eastAsia="en-GB"/>
        </w:rPr>
      </w:pPr>
    </w:p>
    <w:p w14:paraId="67C0C971" w14:textId="77777777" w:rsidR="00C80AC9" w:rsidRDefault="00C80AC9" w:rsidP="00C80AC9">
      <w:pPr>
        <w:rPr>
          <w:lang w:eastAsia="en-GB"/>
        </w:rPr>
      </w:pPr>
    </w:p>
    <w:p w14:paraId="67C0C972" w14:textId="77777777" w:rsidR="00C80AC9" w:rsidRDefault="00C80AC9" w:rsidP="00C80AC9">
      <w:pPr>
        <w:rPr>
          <w:lang w:eastAsia="en-GB"/>
        </w:rPr>
      </w:pPr>
    </w:p>
    <w:p w14:paraId="67C0C973" w14:textId="77777777" w:rsidR="00C80AC9" w:rsidRDefault="00C80AC9" w:rsidP="00C80AC9">
      <w:pPr>
        <w:rPr>
          <w:lang w:eastAsia="en-GB"/>
        </w:rPr>
      </w:pPr>
    </w:p>
    <w:p w14:paraId="67C0C974" w14:textId="77777777" w:rsidR="00C80AC9" w:rsidRDefault="00C80AC9" w:rsidP="00C80AC9">
      <w:pPr>
        <w:rPr>
          <w:lang w:eastAsia="en-GB"/>
        </w:rPr>
      </w:pPr>
    </w:p>
    <w:p w14:paraId="67C0C975" w14:textId="77777777" w:rsidR="00C80AC9" w:rsidRPr="00C80AC9" w:rsidRDefault="00C80AC9" w:rsidP="00C80AC9">
      <w:pPr>
        <w:rPr>
          <w:lang w:eastAsia="en-GB"/>
        </w:rPr>
      </w:pPr>
    </w:p>
    <w:p w14:paraId="67C0C976" w14:textId="77777777" w:rsidR="00BA0B32" w:rsidRPr="00E22642" w:rsidRDefault="00BA0B32" w:rsidP="00610D28">
      <w:pPr>
        <w:rPr>
          <w:rFonts w:ascii="Arial" w:hAnsi="Arial" w:cs="Arial"/>
          <w:sz w:val="22"/>
          <w:szCs w:val="22"/>
          <w:lang w:eastAsia="en-GB"/>
        </w:rPr>
      </w:pPr>
    </w:p>
    <w:p w14:paraId="67C0C977" w14:textId="77777777" w:rsidR="00BA0B32" w:rsidRDefault="00BA0B32" w:rsidP="00610D28">
      <w:pPr>
        <w:rPr>
          <w:lang w:eastAsia="en-GB"/>
        </w:rPr>
      </w:pPr>
    </w:p>
    <w:p w14:paraId="67C0C978" w14:textId="77777777" w:rsidR="00BA0B32" w:rsidRPr="00C80AC9" w:rsidRDefault="00BA0B32" w:rsidP="00C80AC9">
      <w:pPr>
        <w:pStyle w:val="Heading1"/>
        <w:jc w:val="left"/>
        <w:rPr>
          <w:sz w:val="24"/>
        </w:rPr>
      </w:pPr>
      <w:bookmarkStart w:id="3" w:name="_Toc480876841"/>
      <w:r w:rsidRPr="00C80AC9">
        <w:rPr>
          <w:sz w:val="24"/>
        </w:rPr>
        <w:lastRenderedPageBreak/>
        <w:t>1. Introduction</w:t>
      </w:r>
      <w:bookmarkEnd w:id="3"/>
    </w:p>
    <w:p w14:paraId="67C0C979" w14:textId="77777777" w:rsidR="009F666E" w:rsidRDefault="009F666E" w:rsidP="00610D28">
      <w:pPr>
        <w:ind w:left="360"/>
        <w:rPr>
          <w:rFonts w:ascii="Arial" w:hAnsi="Arial" w:cs="Arial"/>
          <w:i/>
          <w:sz w:val="22"/>
          <w:szCs w:val="22"/>
        </w:rPr>
      </w:pPr>
    </w:p>
    <w:p w14:paraId="67C0C97A" w14:textId="77777777" w:rsidR="00545F42" w:rsidRPr="002C0BF7" w:rsidRDefault="00545F42" w:rsidP="00610D28">
      <w:pPr>
        <w:numPr>
          <w:ilvl w:val="0"/>
          <w:numId w:val="12"/>
        </w:numPr>
        <w:rPr>
          <w:rFonts w:ascii="Arial" w:hAnsi="Arial" w:cs="Arial"/>
          <w:i/>
          <w:color w:val="9900CC"/>
          <w:sz w:val="22"/>
          <w:szCs w:val="22"/>
        </w:rPr>
      </w:pPr>
      <w:r w:rsidRPr="002C0BF7">
        <w:rPr>
          <w:rFonts w:ascii="Arial" w:hAnsi="Arial" w:cs="Arial"/>
          <w:i/>
          <w:color w:val="9900CC"/>
          <w:sz w:val="22"/>
          <w:szCs w:val="22"/>
        </w:rPr>
        <w:t>No. of DSUR and reporting period</w:t>
      </w:r>
    </w:p>
    <w:p w14:paraId="67C0C97B" w14:textId="77777777" w:rsidR="00E869BE" w:rsidRPr="002C0BF7" w:rsidRDefault="00545F42" w:rsidP="00610D28">
      <w:pPr>
        <w:numPr>
          <w:ilvl w:val="0"/>
          <w:numId w:val="12"/>
        </w:numPr>
        <w:rPr>
          <w:rFonts w:ascii="Arial" w:hAnsi="Arial" w:cs="Arial"/>
          <w:i/>
          <w:color w:val="9900CC"/>
          <w:sz w:val="22"/>
          <w:szCs w:val="22"/>
        </w:rPr>
      </w:pPr>
      <w:r w:rsidRPr="002C0BF7">
        <w:rPr>
          <w:rFonts w:ascii="Arial" w:hAnsi="Arial" w:cs="Arial"/>
          <w:i/>
          <w:color w:val="9900CC"/>
          <w:sz w:val="22"/>
          <w:szCs w:val="22"/>
        </w:rPr>
        <w:t>Background</w:t>
      </w:r>
      <w:r w:rsidR="00E869BE" w:rsidRPr="002C0BF7">
        <w:rPr>
          <w:rFonts w:ascii="Arial" w:hAnsi="Arial" w:cs="Arial"/>
          <w:i/>
          <w:color w:val="9900CC"/>
          <w:sz w:val="22"/>
          <w:szCs w:val="22"/>
        </w:rPr>
        <w:t xml:space="preserve"> to IMP</w:t>
      </w:r>
      <w:r w:rsidR="00B16425" w:rsidRPr="002C0BF7">
        <w:rPr>
          <w:rFonts w:ascii="Arial" w:hAnsi="Arial" w:cs="Arial"/>
          <w:i/>
          <w:color w:val="9900CC"/>
          <w:sz w:val="22"/>
          <w:szCs w:val="22"/>
        </w:rPr>
        <w:t xml:space="preserve"> – as bullet-point 2 in executive summary</w:t>
      </w:r>
    </w:p>
    <w:p w14:paraId="67C0C97C" w14:textId="77777777" w:rsidR="007A6659" w:rsidRPr="002C0BF7" w:rsidRDefault="007A6659" w:rsidP="00610D28">
      <w:pPr>
        <w:numPr>
          <w:ilvl w:val="0"/>
          <w:numId w:val="12"/>
        </w:numPr>
        <w:rPr>
          <w:rFonts w:ascii="Arial" w:hAnsi="Arial" w:cs="Arial"/>
          <w:i/>
          <w:color w:val="9900CC"/>
          <w:sz w:val="22"/>
          <w:szCs w:val="22"/>
        </w:rPr>
      </w:pPr>
      <w:r w:rsidRPr="002C0BF7">
        <w:rPr>
          <w:rFonts w:ascii="Arial" w:hAnsi="Arial" w:cs="Arial"/>
          <w:i/>
          <w:color w:val="9900CC"/>
          <w:sz w:val="22"/>
          <w:szCs w:val="22"/>
        </w:rPr>
        <w:t xml:space="preserve">Objective of study (e.g. safety, efficacy </w:t>
      </w:r>
      <w:r w:rsidR="00482A45" w:rsidRPr="002C0BF7">
        <w:rPr>
          <w:rFonts w:ascii="Arial" w:hAnsi="Arial" w:cs="Arial"/>
          <w:i/>
          <w:color w:val="9900CC"/>
          <w:sz w:val="22"/>
          <w:szCs w:val="22"/>
        </w:rPr>
        <w:t>etc.</w:t>
      </w:r>
      <w:r w:rsidRPr="002C0BF7">
        <w:rPr>
          <w:rFonts w:ascii="Arial" w:hAnsi="Arial" w:cs="Arial"/>
          <w:i/>
          <w:color w:val="9900CC"/>
          <w:sz w:val="22"/>
          <w:szCs w:val="22"/>
        </w:rPr>
        <w:t>)</w:t>
      </w:r>
    </w:p>
    <w:p w14:paraId="67C0C97D" w14:textId="77777777" w:rsidR="007A6659" w:rsidRPr="002C0BF7" w:rsidRDefault="007A6659" w:rsidP="00610D28">
      <w:pPr>
        <w:numPr>
          <w:ilvl w:val="0"/>
          <w:numId w:val="12"/>
        </w:numPr>
        <w:rPr>
          <w:rFonts w:ascii="Arial" w:hAnsi="Arial" w:cs="Arial"/>
          <w:i/>
          <w:color w:val="9900CC"/>
          <w:sz w:val="22"/>
          <w:szCs w:val="22"/>
        </w:rPr>
      </w:pPr>
      <w:r w:rsidRPr="002C0BF7">
        <w:rPr>
          <w:rFonts w:ascii="Arial" w:hAnsi="Arial" w:cs="Arial"/>
          <w:i/>
          <w:color w:val="9900CC"/>
          <w:sz w:val="22"/>
          <w:szCs w:val="22"/>
        </w:rPr>
        <w:t>Patient population, indication being studied</w:t>
      </w:r>
    </w:p>
    <w:p w14:paraId="67C0C97E" w14:textId="77777777" w:rsidR="00E869BE" w:rsidRPr="002C0BF7" w:rsidRDefault="00E869BE" w:rsidP="00610D28">
      <w:pPr>
        <w:numPr>
          <w:ilvl w:val="0"/>
          <w:numId w:val="12"/>
        </w:numPr>
        <w:rPr>
          <w:rFonts w:ascii="Arial" w:hAnsi="Arial" w:cs="Arial"/>
          <w:i/>
          <w:color w:val="9900CC"/>
          <w:sz w:val="22"/>
          <w:szCs w:val="22"/>
        </w:rPr>
      </w:pPr>
      <w:r w:rsidRPr="002C0BF7">
        <w:rPr>
          <w:rFonts w:ascii="Arial" w:hAnsi="Arial" w:cs="Arial"/>
          <w:i/>
          <w:color w:val="9900CC"/>
          <w:sz w:val="22"/>
          <w:szCs w:val="22"/>
        </w:rPr>
        <w:t>Additional information (e.g. if certain data cannot be provided)</w:t>
      </w:r>
    </w:p>
    <w:p w14:paraId="67C0C97F" w14:textId="77777777" w:rsidR="009F666E" w:rsidRPr="00BB0C36" w:rsidRDefault="009F666E" w:rsidP="00610D28">
      <w:pPr>
        <w:rPr>
          <w:rFonts w:ascii="Arial" w:hAnsi="Arial" w:cs="Arial"/>
          <w:i/>
          <w:sz w:val="22"/>
          <w:szCs w:val="22"/>
        </w:rPr>
      </w:pPr>
    </w:p>
    <w:p w14:paraId="67C0C980" w14:textId="77777777" w:rsidR="00BA0B32" w:rsidRPr="00BB0C36" w:rsidRDefault="00BA0B32" w:rsidP="00610D28">
      <w:pPr>
        <w:rPr>
          <w:rFonts w:ascii="Arial" w:hAnsi="Arial" w:cs="Arial"/>
          <w:i/>
          <w:sz w:val="22"/>
          <w:szCs w:val="22"/>
        </w:rPr>
      </w:pPr>
    </w:p>
    <w:p w14:paraId="67C0C981" w14:textId="77777777" w:rsidR="00BA0B32" w:rsidRPr="00C80AC9" w:rsidRDefault="00BA0B32" w:rsidP="00C80AC9">
      <w:pPr>
        <w:pStyle w:val="Heading1"/>
        <w:jc w:val="left"/>
        <w:rPr>
          <w:sz w:val="24"/>
          <w:lang w:eastAsia="en-GB"/>
        </w:rPr>
      </w:pPr>
      <w:bookmarkStart w:id="4" w:name="_Toc480876842"/>
      <w:r w:rsidRPr="00C80AC9">
        <w:rPr>
          <w:sz w:val="24"/>
          <w:lang w:eastAsia="en-GB"/>
        </w:rPr>
        <w:t>2. Worldwide Marketing Authorisation Status</w:t>
      </w:r>
      <w:bookmarkEnd w:id="4"/>
    </w:p>
    <w:p w14:paraId="67C0C982" w14:textId="77777777" w:rsidR="009F666E" w:rsidRDefault="009F666E" w:rsidP="00610D28">
      <w:pPr>
        <w:rPr>
          <w:rFonts w:ascii="Arial" w:hAnsi="Arial" w:cs="Arial"/>
          <w:bCs/>
          <w:i/>
          <w:sz w:val="22"/>
          <w:szCs w:val="22"/>
          <w:lang w:eastAsia="en-GB"/>
        </w:rPr>
      </w:pPr>
    </w:p>
    <w:p w14:paraId="67C0C983" w14:textId="77777777" w:rsidR="009F666E" w:rsidRPr="002C0BF7" w:rsidRDefault="009F666E" w:rsidP="00610D28">
      <w:pPr>
        <w:rPr>
          <w:rFonts w:ascii="Arial" w:hAnsi="Arial" w:cs="Arial"/>
          <w:bCs/>
          <w:i/>
          <w:color w:val="9900CC"/>
          <w:sz w:val="22"/>
          <w:szCs w:val="22"/>
          <w:lang w:eastAsia="en-GB"/>
        </w:rPr>
      </w:pPr>
      <w:r w:rsidRPr="002C0BF7">
        <w:rPr>
          <w:rFonts w:ascii="Arial" w:hAnsi="Arial" w:cs="Arial"/>
          <w:bCs/>
          <w:i/>
          <w:color w:val="9900CC"/>
          <w:sz w:val="22"/>
          <w:szCs w:val="22"/>
          <w:lang w:eastAsia="en-GB"/>
        </w:rPr>
        <w:t xml:space="preserve">As bullet-point 3 in executive summary. </w:t>
      </w:r>
    </w:p>
    <w:p w14:paraId="67C0C984" w14:textId="77777777" w:rsidR="00BA0B32" w:rsidRPr="002C0BF7" w:rsidRDefault="009F666E" w:rsidP="00610D28">
      <w:pPr>
        <w:rPr>
          <w:rFonts w:ascii="Arial" w:hAnsi="Arial" w:cs="Arial"/>
          <w:bCs/>
          <w:i/>
          <w:color w:val="9900CC"/>
          <w:sz w:val="22"/>
          <w:szCs w:val="22"/>
          <w:lang w:eastAsia="en-GB"/>
        </w:rPr>
      </w:pPr>
      <w:r w:rsidRPr="002C0BF7">
        <w:rPr>
          <w:rFonts w:ascii="Arial" w:hAnsi="Arial" w:cs="Arial"/>
          <w:bCs/>
          <w:i/>
          <w:color w:val="9900CC"/>
          <w:sz w:val="22"/>
          <w:szCs w:val="22"/>
          <w:lang w:eastAsia="en-GB"/>
        </w:rPr>
        <w:t xml:space="preserve">Include approval date(s), </w:t>
      </w:r>
      <w:r w:rsidR="002C0BF7" w:rsidRPr="002C0BF7">
        <w:rPr>
          <w:rFonts w:ascii="Arial" w:hAnsi="Arial" w:cs="Arial"/>
          <w:bCs/>
          <w:i/>
          <w:color w:val="9900CC"/>
          <w:sz w:val="22"/>
          <w:szCs w:val="22"/>
          <w:lang w:eastAsia="en-GB"/>
        </w:rPr>
        <w:t>indications, dose if applicable</w:t>
      </w:r>
      <w:r w:rsidR="002C0BF7">
        <w:rPr>
          <w:rFonts w:ascii="Arial" w:hAnsi="Arial" w:cs="Arial"/>
          <w:bCs/>
          <w:i/>
          <w:color w:val="9900CC"/>
          <w:sz w:val="22"/>
          <w:szCs w:val="22"/>
          <w:lang w:eastAsia="en-GB"/>
        </w:rPr>
        <w:t>.</w:t>
      </w:r>
    </w:p>
    <w:p w14:paraId="67C0C985" w14:textId="77777777" w:rsidR="00BA0B32" w:rsidRDefault="00BA0B32" w:rsidP="00610D28">
      <w:pPr>
        <w:rPr>
          <w:rFonts w:ascii="Arial" w:hAnsi="Arial" w:cs="Arial"/>
          <w:bCs/>
          <w:i/>
          <w:sz w:val="22"/>
          <w:szCs w:val="22"/>
          <w:lang w:eastAsia="en-GB"/>
        </w:rPr>
      </w:pPr>
    </w:p>
    <w:p w14:paraId="67C0C986" w14:textId="77777777" w:rsidR="009F666E" w:rsidRPr="00BB0C36" w:rsidRDefault="009F666E" w:rsidP="00610D28">
      <w:pPr>
        <w:rPr>
          <w:rFonts w:ascii="Arial" w:hAnsi="Arial" w:cs="Arial"/>
          <w:bCs/>
          <w:i/>
          <w:sz w:val="22"/>
          <w:szCs w:val="22"/>
          <w:lang w:eastAsia="en-GB"/>
        </w:rPr>
      </w:pPr>
    </w:p>
    <w:p w14:paraId="67C0C987" w14:textId="77777777" w:rsidR="00BA0B32" w:rsidRPr="00C80AC9" w:rsidRDefault="00BA0B32" w:rsidP="00C80AC9">
      <w:pPr>
        <w:pStyle w:val="Heading1"/>
        <w:jc w:val="left"/>
        <w:rPr>
          <w:sz w:val="24"/>
          <w:lang w:eastAsia="en-GB"/>
        </w:rPr>
      </w:pPr>
      <w:bookmarkStart w:id="5" w:name="_Toc480876843"/>
      <w:r w:rsidRPr="00C80AC9">
        <w:rPr>
          <w:sz w:val="24"/>
          <w:lang w:eastAsia="en-GB"/>
        </w:rPr>
        <w:t>3. Actions Taken in the Reporting Period for Safety Reasons</w:t>
      </w:r>
      <w:bookmarkEnd w:id="5"/>
    </w:p>
    <w:p w14:paraId="67C0C988" w14:textId="77777777" w:rsidR="00AC159B" w:rsidRDefault="00AC159B" w:rsidP="00610D28">
      <w:pPr>
        <w:rPr>
          <w:rFonts w:ascii="Arial" w:hAnsi="Arial" w:cs="Arial"/>
          <w:bCs/>
          <w:i/>
          <w:sz w:val="22"/>
          <w:szCs w:val="22"/>
          <w:lang w:eastAsia="en-GB"/>
        </w:rPr>
      </w:pPr>
    </w:p>
    <w:p w14:paraId="67C0C989" w14:textId="77777777" w:rsidR="00BA0B32" w:rsidRPr="002C0BF7" w:rsidRDefault="00BA0B32" w:rsidP="00610D28">
      <w:pPr>
        <w:rPr>
          <w:rFonts w:ascii="Arial" w:hAnsi="Arial" w:cs="Arial"/>
          <w:bCs/>
          <w:i/>
          <w:color w:val="9900CC"/>
          <w:sz w:val="22"/>
          <w:szCs w:val="22"/>
          <w:lang w:eastAsia="en-GB"/>
        </w:rPr>
      </w:pPr>
      <w:r w:rsidRPr="002C0BF7">
        <w:rPr>
          <w:rFonts w:ascii="Arial" w:hAnsi="Arial" w:cs="Arial"/>
          <w:bCs/>
          <w:i/>
          <w:color w:val="9900CC"/>
          <w:sz w:val="22"/>
          <w:szCs w:val="22"/>
          <w:lang w:eastAsia="en-GB"/>
        </w:rPr>
        <w:t>List actions such as Urgent Safety Measures (USMs) and/or protocol revisions</w:t>
      </w:r>
      <w:r w:rsidR="0092619F" w:rsidRPr="002C0BF7">
        <w:rPr>
          <w:rFonts w:ascii="Arial" w:hAnsi="Arial" w:cs="Arial"/>
          <w:bCs/>
          <w:i/>
          <w:color w:val="9900CC"/>
          <w:sz w:val="22"/>
          <w:szCs w:val="22"/>
          <w:lang w:eastAsia="en-GB"/>
        </w:rPr>
        <w:t xml:space="preserve"> in relation to safety issues</w:t>
      </w:r>
      <w:r w:rsidRPr="002C0BF7">
        <w:rPr>
          <w:rFonts w:ascii="Arial" w:hAnsi="Arial" w:cs="Arial"/>
          <w:bCs/>
          <w:i/>
          <w:color w:val="9900CC"/>
          <w:sz w:val="22"/>
          <w:szCs w:val="22"/>
          <w:lang w:eastAsia="en-GB"/>
        </w:rPr>
        <w:t xml:space="preserve"> e.g. due to Data Monitoring Committee (DMC) conclusions</w:t>
      </w:r>
      <w:r w:rsidR="00E869BE" w:rsidRPr="002C0BF7">
        <w:rPr>
          <w:rFonts w:ascii="Arial" w:hAnsi="Arial" w:cs="Arial"/>
          <w:bCs/>
          <w:i/>
          <w:color w:val="9900CC"/>
          <w:sz w:val="22"/>
          <w:szCs w:val="22"/>
          <w:lang w:eastAsia="en-GB"/>
        </w:rPr>
        <w:t>, as a result of adverse events etc</w:t>
      </w:r>
      <w:r w:rsidRPr="002C0BF7">
        <w:rPr>
          <w:rFonts w:ascii="Arial" w:hAnsi="Arial" w:cs="Arial"/>
          <w:bCs/>
          <w:i/>
          <w:color w:val="9900CC"/>
          <w:sz w:val="22"/>
          <w:szCs w:val="22"/>
          <w:lang w:eastAsia="en-GB"/>
        </w:rPr>
        <w:t xml:space="preserve">. Any such protocol revisions should be detailed. </w:t>
      </w:r>
    </w:p>
    <w:p w14:paraId="67C0C98A" w14:textId="77777777" w:rsidR="00AA0DD3" w:rsidRPr="002C0BF7" w:rsidRDefault="00AA0DD3" w:rsidP="00610D28">
      <w:pPr>
        <w:rPr>
          <w:rFonts w:ascii="Arial" w:hAnsi="Arial" w:cs="Arial"/>
          <w:bCs/>
          <w:i/>
          <w:color w:val="800080"/>
          <w:sz w:val="22"/>
          <w:szCs w:val="22"/>
          <w:lang w:eastAsia="en-GB"/>
        </w:rPr>
      </w:pPr>
    </w:p>
    <w:p w14:paraId="67C0C98B" w14:textId="77777777" w:rsidR="009F666E" w:rsidRPr="00C80AC9" w:rsidRDefault="009F666E" w:rsidP="00C80AC9">
      <w:pPr>
        <w:rPr>
          <w:rFonts w:ascii="Arial" w:hAnsi="Arial" w:cs="Arial"/>
          <w:bCs/>
          <w:i/>
          <w:lang w:eastAsia="en-GB"/>
        </w:rPr>
      </w:pPr>
    </w:p>
    <w:p w14:paraId="67C0C98C" w14:textId="77777777" w:rsidR="00AA0DD3" w:rsidRPr="00C80AC9" w:rsidRDefault="00AA0DD3" w:rsidP="00C80AC9">
      <w:pPr>
        <w:pStyle w:val="Heading1"/>
        <w:jc w:val="left"/>
        <w:rPr>
          <w:sz w:val="24"/>
          <w:lang w:eastAsia="en-GB"/>
        </w:rPr>
      </w:pPr>
      <w:bookmarkStart w:id="6" w:name="_Toc480876844"/>
      <w:r w:rsidRPr="00C80AC9">
        <w:rPr>
          <w:sz w:val="24"/>
          <w:lang w:eastAsia="en-GB"/>
        </w:rPr>
        <w:t>4. Changes to Reference Safety Information</w:t>
      </w:r>
      <w:bookmarkEnd w:id="6"/>
    </w:p>
    <w:p w14:paraId="67C0C98D" w14:textId="77777777" w:rsidR="00AC159B" w:rsidRDefault="00AC159B" w:rsidP="00610D28">
      <w:pPr>
        <w:rPr>
          <w:rFonts w:ascii="Arial" w:hAnsi="Arial" w:cs="Arial"/>
          <w:bCs/>
          <w:i/>
          <w:sz w:val="22"/>
          <w:szCs w:val="22"/>
          <w:lang w:eastAsia="en-GB"/>
        </w:rPr>
      </w:pPr>
    </w:p>
    <w:p w14:paraId="67C0C98E" w14:textId="77777777" w:rsidR="00AA0DD3" w:rsidRPr="002C0BF7" w:rsidRDefault="00AA0DD3" w:rsidP="00610D28">
      <w:pPr>
        <w:rPr>
          <w:rFonts w:ascii="Arial" w:hAnsi="Arial" w:cs="Arial"/>
          <w:bCs/>
          <w:i/>
          <w:color w:val="9900CC"/>
          <w:sz w:val="22"/>
          <w:szCs w:val="22"/>
          <w:lang w:eastAsia="en-GB"/>
        </w:rPr>
      </w:pPr>
      <w:r w:rsidRPr="002C0BF7">
        <w:rPr>
          <w:rFonts w:ascii="Arial" w:hAnsi="Arial" w:cs="Arial"/>
          <w:bCs/>
          <w:i/>
          <w:color w:val="9900CC"/>
          <w:sz w:val="22"/>
          <w:szCs w:val="22"/>
          <w:lang w:eastAsia="en-GB"/>
        </w:rPr>
        <w:t>Detail</w:t>
      </w:r>
      <w:r w:rsidR="009F666E" w:rsidRPr="002C0BF7">
        <w:rPr>
          <w:rFonts w:ascii="Arial" w:hAnsi="Arial" w:cs="Arial"/>
          <w:bCs/>
          <w:i/>
          <w:color w:val="9900CC"/>
          <w:sz w:val="22"/>
          <w:szCs w:val="22"/>
          <w:lang w:eastAsia="en-GB"/>
        </w:rPr>
        <w:t xml:space="preserve"> any</w:t>
      </w:r>
      <w:r w:rsidRPr="002C0BF7">
        <w:rPr>
          <w:rFonts w:ascii="Arial" w:hAnsi="Arial" w:cs="Arial"/>
          <w:bCs/>
          <w:i/>
          <w:color w:val="9900CC"/>
          <w:sz w:val="22"/>
          <w:szCs w:val="22"/>
          <w:lang w:eastAsia="en-GB"/>
        </w:rPr>
        <w:t xml:space="preserve"> revisions to the Investigator’s Brochure (IB) or the Summary of Product Characteristics (</w:t>
      </w:r>
      <w:r w:rsidR="00482A45">
        <w:rPr>
          <w:rFonts w:ascii="Arial" w:hAnsi="Arial" w:cs="Arial"/>
          <w:bCs/>
          <w:i/>
          <w:color w:val="9900CC"/>
          <w:sz w:val="22"/>
          <w:szCs w:val="22"/>
          <w:lang w:eastAsia="en-GB"/>
        </w:rPr>
        <w:t>S</w:t>
      </w:r>
      <w:r w:rsidR="00482A45" w:rsidRPr="002C0BF7">
        <w:rPr>
          <w:rFonts w:ascii="Arial" w:hAnsi="Arial" w:cs="Arial"/>
          <w:bCs/>
          <w:i/>
          <w:color w:val="9900CC"/>
          <w:sz w:val="22"/>
          <w:szCs w:val="22"/>
          <w:lang w:eastAsia="en-GB"/>
        </w:rPr>
        <w:t>PC</w:t>
      </w:r>
      <w:r w:rsidRPr="002C0BF7">
        <w:rPr>
          <w:rFonts w:ascii="Arial" w:hAnsi="Arial" w:cs="Arial"/>
          <w:bCs/>
          <w:i/>
          <w:color w:val="9900CC"/>
          <w:sz w:val="22"/>
          <w:szCs w:val="22"/>
          <w:lang w:eastAsia="en-GB"/>
        </w:rPr>
        <w:t>).</w:t>
      </w:r>
    </w:p>
    <w:p w14:paraId="67C0C98F" w14:textId="77777777" w:rsidR="00AA0DD3" w:rsidRDefault="00AA0DD3" w:rsidP="00610D28">
      <w:pPr>
        <w:rPr>
          <w:rFonts w:ascii="Arial" w:hAnsi="Arial" w:cs="Arial"/>
          <w:bCs/>
          <w:i/>
          <w:sz w:val="22"/>
          <w:szCs w:val="22"/>
          <w:lang w:eastAsia="en-GB"/>
        </w:rPr>
      </w:pPr>
    </w:p>
    <w:p w14:paraId="67C0C990" w14:textId="77777777" w:rsidR="006F656C" w:rsidRPr="00BB0C36" w:rsidRDefault="006F656C" w:rsidP="00610D28">
      <w:pPr>
        <w:rPr>
          <w:rFonts w:ascii="Arial" w:hAnsi="Arial" w:cs="Arial"/>
          <w:bCs/>
          <w:i/>
          <w:sz w:val="22"/>
          <w:szCs w:val="22"/>
          <w:lang w:eastAsia="en-GB"/>
        </w:rPr>
      </w:pPr>
    </w:p>
    <w:p w14:paraId="67C0C991" w14:textId="77777777" w:rsidR="00AA0DD3" w:rsidRPr="00C80AC9" w:rsidRDefault="00AA0DD3" w:rsidP="00C80AC9">
      <w:pPr>
        <w:pStyle w:val="Heading1"/>
        <w:jc w:val="left"/>
        <w:rPr>
          <w:sz w:val="24"/>
          <w:lang w:eastAsia="en-GB"/>
        </w:rPr>
      </w:pPr>
      <w:bookmarkStart w:id="7" w:name="_Toc480876845"/>
      <w:r w:rsidRPr="00C80AC9">
        <w:rPr>
          <w:sz w:val="24"/>
          <w:lang w:eastAsia="en-GB"/>
        </w:rPr>
        <w:t>5. Inventory of Clinical Trials Ongoing and Completed during the Reporting Period</w:t>
      </w:r>
      <w:bookmarkEnd w:id="7"/>
    </w:p>
    <w:p w14:paraId="67C0C992" w14:textId="77777777" w:rsidR="00AC159B" w:rsidRDefault="00AC159B" w:rsidP="00610D28">
      <w:pPr>
        <w:rPr>
          <w:rFonts w:ascii="Arial" w:hAnsi="Arial" w:cs="Arial"/>
          <w:b/>
          <w:bCs/>
          <w:sz w:val="22"/>
          <w:szCs w:val="22"/>
          <w:lang w:eastAsia="en-GB"/>
        </w:rPr>
      </w:pPr>
    </w:p>
    <w:p w14:paraId="67C0C993" w14:textId="77777777" w:rsidR="00AC159B" w:rsidRPr="002C0BF7" w:rsidRDefault="00AC159B" w:rsidP="00610D28">
      <w:pPr>
        <w:rPr>
          <w:rFonts w:ascii="Arial" w:hAnsi="Arial" w:cs="Arial"/>
          <w:bCs/>
          <w:sz w:val="22"/>
          <w:szCs w:val="22"/>
          <w:lang w:eastAsia="en-GB"/>
        </w:rPr>
      </w:pPr>
      <w:r w:rsidRPr="002C0BF7">
        <w:rPr>
          <w:rFonts w:ascii="Arial" w:hAnsi="Arial" w:cs="Arial"/>
          <w:bCs/>
          <w:sz w:val="22"/>
          <w:szCs w:val="22"/>
          <w:lang w:eastAsia="en-GB"/>
        </w:rPr>
        <w:t xml:space="preserve">Appendix </w:t>
      </w:r>
      <w:r w:rsidR="00C129BF">
        <w:rPr>
          <w:rFonts w:ascii="Arial" w:hAnsi="Arial" w:cs="Arial"/>
          <w:bCs/>
          <w:sz w:val="22"/>
          <w:szCs w:val="22"/>
          <w:lang w:eastAsia="en-GB"/>
        </w:rPr>
        <w:t>3</w:t>
      </w:r>
      <w:r w:rsidRPr="002C0BF7">
        <w:rPr>
          <w:rFonts w:ascii="Arial" w:hAnsi="Arial" w:cs="Arial"/>
          <w:bCs/>
          <w:sz w:val="22"/>
          <w:szCs w:val="22"/>
          <w:lang w:eastAsia="en-GB"/>
        </w:rPr>
        <w:t xml:space="preserve"> - Status of ongoing and completed clinical trials</w:t>
      </w:r>
    </w:p>
    <w:p w14:paraId="67C0C994" w14:textId="77777777" w:rsidR="00AC159B" w:rsidRDefault="00AC159B" w:rsidP="00610D28">
      <w:pPr>
        <w:rPr>
          <w:rFonts w:ascii="Arial" w:hAnsi="Arial" w:cs="Arial"/>
          <w:bCs/>
          <w:i/>
          <w:sz w:val="22"/>
          <w:szCs w:val="22"/>
          <w:lang w:eastAsia="en-GB"/>
        </w:rPr>
      </w:pPr>
    </w:p>
    <w:p w14:paraId="67C0C995" w14:textId="77777777" w:rsidR="00AA0DD3" w:rsidRPr="002C0BF7" w:rsidRDefault="00AA0DD3" w:rsidP="00610D28">
      <w:pPr>
        <w:rPr>
          <w:rFonts w:ascii="Arial" w:hAnsi="Arial" w:cs="Arial"/>
          <w:bCs/>
          <w:i/>
          <w:color w:val="9900CC"/>
          <w:sz w:val="22"/>
          <w:szCs w:val="22"/>
          <w:lang w:eastAsia="en-GB"/>
        </w:rPr>
      </w:pPr>
      <w:r w:rsidRPr="002C0BF7">
        <w:rPr>
          <w:rFonts w:ascii="Arial" w:hAnsi="Arial" w:cs="Arial"/>
          <w:bCs/>
          <w:i/>
          <w:color w:val="9900CC"/>
          <w:sz w:val="22"/>
          <w:szCs w:val="22"/>
          <w:lang w:eastAsia="en-GB"/>
        </w:rPr>
        <w:t xml:space="preserve">List known trials </w:t>
      </w:r>
      <w:r w:rsidR="00482A45" w:rsidRPr="002C0BF7">
        <w:rPr>
          <w:rFonts w:ascii="Arial" w:hAnsi="Arial" w:cs="Arial"/>
          <w:bCs/>
          <w:i/>
          <w:color w:val="9900CC"/>
          <w:sz w:val="22"/>
          <w:szCs w:val="22"/>
          <w:lang w:eastAsia="en-GB"/>
        </w:rPr>
        <w:t>worldwide</w:t>
      </w:r>
      <w:r w:rsidRPr="002C0BF7">
        <w:rPr>
          <w:rFonts w:ascii="Arial" w:hAnsi="Arial" w:cs="Arial"/>
          <w:bCs/>
          <w:i/>
          <w:color w:val="9900CC"/>
          <w:sz w:val="22"/>
          <w:szCs w:val="22"/>
          <w:lang w:eastAsia="en-GB"/>
        </w:rPr>
        <w:t xml:space="preserve"> and include recruitment figures/targets if known.</w:t>
      </w:r>
      <w:r w:rsidR="0092619F" w:rsidRPr="002C0BF7">
        <w:rPr>
          <w:rFonts w:ascii="Arial" w:hAnsi="Arial" w:cs="Arial"/>
          <w:bCs/>
          <w:i/>
          <w:color w:val="9900CC"/>
          <w:sz w:val="22"/>
          <w:szCs w:val="22"/>
          <w:lang w:eastAsia="en-GB"/>
        </w:rPr>
        <w:t xml:space="preserve"> </w:t>
      </w:r>
      <w:r w:rsidR="00C129BF" w:rsidRPr="002C0BF7">
        <w:rPr>
          <w:rFonts w:ascii="Arial" w:hAnsi="Arial" w:cs="Arial"/>
          <w:bCs/>
          <w:i/>
          <w:color w:val="9900CC"/>
          <w:sz w:val="22"/>
          <w:szCs w:val="22"/>
          <w:lang w:eastAsia="en-GB"/>
        </w:rPr>
        <w:t xml:space="preserve">Guidance says </w:t>
      </w:r>
      <w:r w:rsidR="00C129BF">
        <w:rPr>
          <w:rFonts w:ascii="Arial" w:hAnsi="Arial" w:cs="Arial"/>
          <w:bCs/>
          <w:i/>
          <w:color w:val="9900CC"/>
          <w:sz w:val="22"/>
          <w:szCs w:val="22"/>
          <w:lang w:eastAsia="en-GB"/>
        </w:rPr>
        <w:t>....</w:t>
      </w:r>
      <w:r w:rsidR="00C129BF" w:rsidRPr="002C0BF7">
        <w:rPr>
          <w:rFonts w:ascii="Arial" w:hAnsi="Arial" w:cs="Arial"/>
          <w:bCs/>
          <w:i/>
          <w:color w:val="9900CC"/>
          <w:sz w:val="22"/>
          <w:szCs w:val="22"/>
          <w:lang w:eastAsia="en-GB"/>
        </w:rPr>
        <w:t>‘CTs ongoing and completed by the Sponsor’ (and presumably the same IMP)</w:t>
      </w:r>
    </w:p>
    <w:p w14:paraId="67C0C996" w14:textId="77777777" w:rsidR="00FF378F" w:rsidRPr="002C0BF7" w:rsidRDefault="00FF378F" w:rsidP="00610D28">
      <w:pPr>
        <w:rPr>
          <w:rFonts w:ascii="Arial" w:hAnsi="Arial" w:cs="Arial"/>
          <w:bCs/>
          <w:i/>
          <w:color w:val="9900CC"/>
          <w:sz w:val="22"/>
          <w:szCs w:val="22"/>
          <w:lang w:eastAsia="en-GB"/>
        </w:rPr>
      </w:pPr>
    </w:p>
    <w:p w14:paraId="67C0C997" w14:textId="77777777" w:rsidR="00C42C73" w:rsidRPr="002C0BF7" w:rsidRDefault="00C42C73" w:rsidP="00610D28">
      <w:pPr>
        <w:rPr>
          <w:rFonts w:ascii="Arial" w:hAnsi="Arial" w:cs="Arial"/>
          <w:bCs/>
          <w:i/>
          <w:color w:val="9900CC"/>
          <w:sz w:val="22"/>
          <w:szCs w:val="22"/>
          <w:lang w:eastAsia="en-GB"/>
        </w:rPr>
      </w:pPr>
      <w:r w:rsidRPr="002C0BF7">
        <w:rPr>
          <w:rFonts w:ascii="Arial" w:hAnsi="Arial" w:cs="Arial"/>
          <w:bCs/>
          <w:i/>
          <w:color w:val="9900CC"/>
          <w:sz w:val="22"/>
          <w:szCs w:val="22"/>
          <w:lang w:eastAsia="en-GB"/>
        </w:rPr>
        <w:t>Use one table per clinical study.</w:t>
      </w:r>
    </w:p>
    <w:p w14:paraId="67C0C998" w14:textId="77777777" w:rsidR="0092619F" w:rsidRDefault="00FF378F" w:rsidP="00610D28">
      <w:pPr>
        <w:rPr>
          <w:rFonts w:ascii="Arial" w:hAnsi="Arial" w:cs="Arial"/>
          <w:bCs/>
          <w:i/>
          <w:sz w:val="22"/>
          <w:szCs w:val="22"/>
          <w:lang w:eastAsia="en-GB"/>
        </w:rPr>
      </w:pPr>
      <w:r w:rsidDel="009F666E">
        <w:rPr>
          <w:rFonts w:ascii="Arial" w:hAnsi="Arial" w:cs="Arial"/>
          <w:bCs/>
          <w:i/>
          <w:sz w:val="22"/>
          <w:szCs w:val="22"/>
          <w:lang w:eastAsia="en-GB"/>
        </w:rPr>
        <w:t xml:space="preserve"> </w:t>
      </w:r>
    </w:p>
    <w:p w14:paraId="67C0C999" w14:textId="77777777" w:rsidR="00AA0DD3" w:rsidRPr="00BB0C36" w:rsidRDefault="00AA0DD3" w:rsidP="00610D28">
      <w:pPr>
        <w:rPr>
          <w:rFonts w:ascii="Arial" w:hAnsi="Arial" w:cs="Arial"/>
          <w:bCs/>
          <w:i/>
          <w:sz w:val="22"/>
          <w:szCs w:val="22"/>
          <w:lang w:eastAsia="en-GB"/>
        </w:rPr>
      </w:pPr>
    </w:p>
    <w:p w14:paraId="67C0C99A" w14:textId="77777777" w:rsidR="00AA0DD3" w:rsidRPr="00C80AC9" w:rsidRDefault="00AA0DD3" w:rsidP="00C80AC9">
      <w:pPr>
        <w:pStyle w:val="Heading1"/>
        <w:jc w:val="left"/>
        <w:rPr>
          <w:sz w:val="24"/>
          <w:lang w:eastAsia="en-GB"/>
        </w:rPr>
      </w:pPr>
      <w:bookmarkStart w:id="8" w:name="_Toc480876846"/>
      <w:r w:rsidRPr="00C80AC9">
        <w:rPr>
          <w:sz w:val="24"/>
          <w:lang w:eastAsia="en-GB"/>
        </w:rPr>
        <w:t>6. Estimated Cumulative Exposure</w:t>
      </w:r>
      <w:bookmarkEnd w:id="8"/>
    </w:p>
    <w:p w14:paraId="67C0C99B" w14:textId="77777777" w:rsidR="00C42C73" w:rsidRPr="00BB0C36" w:rsidRDefault="00C42C73" w:rsidP="00610D28">
      <w:pPr>
        <w:autoSpaceDE w:val="0"/>
        <w:autoSpaceDN w:val="0"/>
        <w:adjustRightInd w:val="0"/>
        <w:rPr>
          <w:rFonts w:ascii="Arial" w:hAnsi="Arial" w:cs="Arial"/>
          <w:b/>
          <w:bCs/>
          <w:sz w:val="22"/>
          <w:szCs w:val="22"/>
          <w:lang w:eastAsia="en-GB"/>
        </w:rPr>
      </w:pPr>
    </w:p>
    <w:p w14:paraId="67C0C99C" w14:textId="77777777" w:rsidR="00AA0DD3" w:rsidRPr="00C80AC9" w:rsidRDefault="00AA0DD3" w:rsidP="00C80AC9">
      <w:pPr>
        <w:pStyle w:val="Heading1"/>
        <w:jc w:val="left"/>
        <w:rPr>
          <w:szCs w:val="22"/>
          <w:lang w:eastAsia="en-GB"/>
        </w:rPr>
      </w:pPr>
      <w:bookmarkStart w:id="9" w:name="_Toc480876847"/>
      <w:r w:rsidRPr="00C80AC9">
        <w:rPr>
          <w:szCs w:val="22"/>
          <w:lang w:eastAsia="en-GB"/>
        </w:rPr>
        <w:t>6.1 Cumulative Subject Exposure in the Development Program</w:t>
      </w:r>
      <w:bookmarkEnd w:id="9"/>
    </w:p>
    <w:p w14:paraId="67C0C99D" w14:textId="77777777" w:rsidR="00691490" w:rsidRDefault="00691490" w:rsidP="00610D28">
      <w:pPr>
        <w:rPr>
          <w:rFonts w:ascii="Arial" w:hAnsi="Arial" w:cs="Arial"/>
          <w:b/>
          <w:bCs/>
          <w:sz w:val="22"/>
          <w:szCs w:val="22"/>
          <w:lang w:eastAsia="en-GB"/>
        </w:rPr>
      </w:pPr>
    </w:p>
    <w:p w14:paraId="67C0C99E" w14:textId="77777777" w:rsidR="006F656C" w:rsidRDefault="00610D28" w:rsidP="00610D28">
      <w:pPr>
        <w:rPr>
          <w:rFonts w:ascii="Arial" w:hAnsi="Arial" w:cs="Arial"/>
          <w:bCs/>
          <w:sz w:val="22"/>
          <w:szCs w:val="22"/>
          <w:lang w:eastAsia="en-GB"/>
        </w:rPr>
      </w:pPr>
      <w:r>
        <w:rPr>
          <w:rFonts w:ascii="Arial" w:hAnsi="Arial" w:cs="Arial"/>
          <w:bCs/>
          <w:sz w:val="22"/>
          <w:szCs w:val="22"/>
          <w:lang w:eastAsia="en-GB"/>
        </w:rPr>
        <w:t xml:space="preserve">Appendix </w:t>
      </w:r>
      <w:r w:rsidR="00C129BF">
        <w:rPr>
          <w:rFonts w:ascii="Arial" w:hAnsi="Arial" w:cs="Arial"/>
          <w:bCs/>
          <w:sz w:val="22"/>
          <w:szCs w:val="22"/>
          <w:lang w:eastAsia="en-GB"/>
        </w:rPr>
        <w:t>4</w:t>
      </w:r>
      <w:r>
        <w:rPr>
          <w:rFonts w:ascii="Arial" w:hAnsi="Arial" w:cs="Arial"/>
          <w:bCs/>
          <w:sz w:val="22"/>
          <w:szCs w:val="22"/>
          <w:lang w:eastAsia="en-GB"/>
        </w:rPr>
        <w:t xml:space="preserve">   </w:t>
      </w:r>
      <w:r w:rsidR="006F656C" w:rsidRPr="006F656C">
        <w:rPr>
          <w:rFonts w:ascii="Arial" w:hAnsi="Arial" w:cs="Arial"/>
          <w:bCs/>
          <w:sz w:val="22"/>
          <w:szCs w:val="22"/>
          <w:lang w:eastAsia="en-GB"/>
        </w:rPr>
        <w:t xml:space="preserve">Table </w:t>
      </w:r>
      <w:r w:rsidR="00C129BF">
        <w:rPr>
          <w:rFonts w:ascii="Arial" w:hAnsi="Arial" w:cs="Arial"/>
          <w:bCs/>
          <w:sz w:val="22"/>
          <w:szCs w:val="22"/>
          <w:lang w:eastAsia="en-GB"/>
        </w:rPr>
        <w:t>1</w:t>
      </w:r>
      <w:r w:rsidR="006F656C">
        <w:rPr>
          <w:rFonts w:ascii="Arial" w:hAnsi="Arial" w:cs="Arial"/>
          <w:bCs/>
          <w:sz w:val="22"/>
          <w:szCs w:val="22"/>
          <w:lang w:eastAsia="en-GB"/>
        </w:rPr>
        <w:t xml:space="preserve"> - </w:t>
      </w:r>
      <w:r w:rsidR="006F656C" w:rsidRPr="006F656C">
        <w:rPr>
          <w:rFonts w:ascii="Arial" w:hAnsi="Arial" w:cs="Arial"/>
          <w:bCs/>
          <w:sz w:val="22"/>
          <w:szCs w:val="22"/>
          <w:lang w:eastAsia="en-GB"/>
        </w:rPr>
        <w:t>Estimated Cumulative Subject Exposure</w:t>
      </w:r>
    </w:p>
    <w:p w14:paraId="67C0C99F" w14:textId="77777777" w:rsidR="00610D28" w:rsidRDefault="00610D28" w:rsidP="00610D28">
      <w:pPr>
        <w:rPr>
          <w:rFonts w:ascii="Arial" w:hAnsi="Arial" w:cs="Arial"/>
          <w:bCs/>
          <w:sz w:val="22"/>
          <w:szCs w:val="22"/>
          <w:lang w:eastAsia="en-GB"/>
        </w:rPr>
      </w:pPr>
    </w:p>
    <w:p w14:paraId="67C0C9A0" w14:textId="77777777" w:rsidR="00610D28" w:rsidRDefault="00C129BF" w:rsidP="00610D28">
      <w:pPr>
        <w:rPr>
          <w:rFonts w:ascii="Arial" w:hAnsi="Arial" w:cs="Arial"/>
          <w:bCs/>
          <w:sz w:val="22"/>
          <w:szCs w:val="22"/>
          <w:lang w:eastAsia="en-GB"/>
        </w:rPr>
      </w:pPr>
      <w:r>
        <w:rPr>
          <w:rFonts w:ascii="Arial" w:hAnsi="Arial" w:cs="Arial"/>
          <w:bCs/>
          <w:sz w:val="22"/>
          <w:szCs w:val="22"/>
          <w:lang w:eastAsia="en-GB"/>
        </w:rPr>
        <w:t>Appendix 4</w:t>
      </w:r>
      <w:r w:rsidR="00610D28">
        <w:rPr>
          <w:rFonts w:ascii="Arial" w:hAnsi="Arial" w:cs="Arial"/>
          <w:bCs/>
          <w:sz w:val="22"/>
          <w:szCs w:val="22"/>
          <w:lang w:eastAsia="en-GB"/>
        </w:rPr>
        <w:t xml:space="preserve">   </w:t>
      </w:r>
      <w:r w:rsidR="00610D28" w:rsidRPr="00610D28">
        <w:rPr>
          <w:rFonts w:ascii="Arial" w:hAnsi="Arial" w:cs="Arial"/>
          <w:bCs/>
          <w:sz w:val="22"/>
          <w:szCs w:val="22"/>
          <w:lang w:eastAsia="en-GB"/>
        </w:rPr>
        <w:t xml:space="preserve">Table </w:t>
      </w:r>
      <w:r>
        <w:rPr>
          <w:rFonts w:ascii="Arial" w:hAnsi="Arial" w:cs="Arial"/>
          <w:bCs/>
          <w:sz w:val="22"/>
          <w:szCs w:val="22"/>
          <w:lang w:eastAsia="en-GB"/>
        </w:rPr>
        <w:t>2</w:t>
      </w:r>
      <w:r w:rsidR="00610D28" w:rsidRPr="00610D28">
        <w:rPr>
          <w:rFonts w:ascii="Arial" w:hAnsi="Arial" w:cs="Arial"/>
          <w:bCs/>
          <w:sz w:val="22"/>
          <w:szCs w:val="22"/>
          <w:lang w:eastAsia="en-GB"/>
        </w:rPr>
        <w:t xml:space="preserve"> - Cumulative Subject Exposure to Investigational Drug from Completed Clinical Trials by Age and Sex</w:t>
      </w:r>
    </w:p>
    <w:p w14:paraId="67C0C9A1" w14:textId="77777777" w:rsidR="00610D28" w:rsidRDefault="00610D28" w:rsidP="00610D28">
      <w:pPr>
        <w:rPr>
          <w:rFonts w:ascii="Arial" w:hAnsi="Arial" w:cs="Arial"/>
          <w:bCs/>
          <w:sz w:val="22"/>
          <w:szCs w:val="22"/>
          <w:lang w:eastAsia="en-GB"/>
        </w:rPr>
      </w:pPr>
    </w:p>
    <w:p w14:paraId="67C0C9A2" w14:textId="77777777" w:rsidR="00610D28" w:rsidRPr="006F656C" w:rsidRDefault="00C129BF" w:rsidP="00610D28">
      <w:pPr>
        <w:rPr>
          <w:rFonts w:ascii="Arial" w:hAnsi="Arial" w:cs="Arial"/>
          <w:bCs/>
          <w:sz w:val="22"/>
          <w:szCs w:val="22"/>
          <w:lang w:eastAsia="en-GB"/>
        </w:rPr>
      </w:pPr>
      <w:r>
        <w:rPr>
          <w:rFonts w:ascii="Arial" w:hAnsi="Arial" w:cs="Arial"/>
          <w:bCs/>
          <w:sz w:val="22"/>
          <w:szCs w:val="22"/>
          <w:lang w:eastAsia="en-GB"/>
        </w:rPr>
        <w:t>Appendix 4</w:t>
      </w:r>
      <w:r w:rsidR="00F939D7">
        <w:rPr>
          <w:rFonts w:ascii="Arial" w:hAnsi="Arial" w:cs="Arial"/>
          <w:bCs/>
          <w:sz w:val="22"/>
          <w:szCs w:val="22"/>
          <w:lang w:eastAsia="en-GB"/>
        </w:rPr>
        <w:t xml:space="preserve">   </w:t>
      </w:r>
      <w:r w:rsidR="00610D28" w:rsidRPr="00610D28">
        <w:rPr>
          <w:rFonts w:ascii="Arial" w:hAnsi="Arial" w:cs="Arial"/>
          <w:bCs/>
          <w:sz w:val="22"/>
          <w:szCs w:val="22"/>
          <w:lang w:eastAsia="en-GB"/>
        </w:rPr>
        <w:t xml:space="preserve">Table </w:t>
      </w:r>
      <w:r>
        <w:rPr>
          <w:rFonts w:ascii="Arial" w:hAnsi="Arial" w:cs="Arial"/>
          <w:bCs/>
          <w:sz w:val="22"/>
          <w:szCs w:val="22"/>
          <w:lang w:eastAsia="en-GB"/>
        </w:rPr>
        <w:t>3</w:t>
      </w:r>
      <w:r w:rsidR="00610D28" w:rsidRPr="00610D28">
        <w:rPr>
          <w:rFonts w:ascii="Arial" w:hAnsi="Arial" w:cs="Arial"/>
          <w:bCs/>
          <w:sz w:val="22"/>
          <w:szCs w:val="22"/>
          <w:lang w:eastAsia="en-GB"/>
        </w:rPr>
        <w:t xml:space="preserve"> - Cumulative Subject Exposure to Investigational Drug from Completed Clinical Trials by Age and Sex</w:t>
      </w:r>
    </w:p>
    <w:p w14:paraId="67C0C9A3" w14:textId="77777777" w:rsidR="006F656C" w:rsidRDefault="006F656C" w:rsidP="00610D28">
      <w:pPr>
        <w:rPr>
          <w:rFonts w:ascii="Arial" w:hAnsi="Arial" w:cs="Arial"/>
          <w:bCs/>
          <w:i/>
          <w:sz w:val="22"/>
          <w:szCs w:val="22"/>
          <w:lang w:eastAsia="en-GB"/>
        </w:rPr>
      </w:pPr>
    </w:p>
    <w:p w14:paraId="67C0C9A4" w14:textId="77777777" w:rsidR="009414A5" w:rsidRPr="006F656C" w:rsidRDefault="009414A5" w:rsidP="00610D28">
      <w:pPr>
        <w:rPr>
          <w:rFonts w:ascii="Arial" w:hAnsi="Arial" w:cs="Arial"/>
          <w:bCs/>
          <w:i/>
          <w:color w:val="9900CC"/>
          <w:sz w:val="22"/>
          <w:szCs w:val="22"/>
          <w:lang w:eastAsia="en-GB"/>
        </w:rPr>
      </w:pPr>
      <w:r w:rsidRPr="006F656C">
        <w:rPr>
          <w:rFonts w:ascii="Arial" w:hAnsi="Arial" w:cs="Arial"/>
          <w:bCs/>
          <w:i/>
          <w:color w:val="9900CC"/>
          <w:sz w:val="22"/>
          <w:szCs w:val="22"/>
          <w:lang w:eastAsia="en-GB"/>
        </w:rPr>
        <w:lastRenderedPageBreak/>
        <w:t>Exposure can only be estimated based on randomisation scheme, if study blinded and ongoing.</w:t>
      </w:r>
    </w:p>
    <w:p w14:paraId="67C0C9A5" w14:textId="77777777" w:rsidR="009414A5" w:rsidRPr="006F656C" w:rsidRDefault="009414A5" w:rsidP="00610D28">
      <w:pPr>
        <w:rPr>
          <w:rFonts w:ascii="Arial" w:hAnsi="Arial" w:cs="Arial"/>
          <w:bCs/>
          <w:i/>
          <w:color w:val="9900CC"/>
          <w:sz w:val="22"/>
          <w:szCs w:val="22"/>
          <w:lang w:eastAsia="en-GB"/>
        </w:rPr>
      </w:pPr>
      <w:r w:rsidRPr="006F656C">
        <w:rPr>
          <w:rFonts w:ascii="Arial" w:hAnsi="Arial" w:cs="Arial"/>
          <w:bCs/>
          <w:i/>
          <w:color w:val="9900CC"/>
          <w:sz w:val="22"/>
          <w:szCs w:val="22"/>
          <w:lang w:eastAsia="en-GB"/>
        </w:rPr>
        <w:t>Include demographic data of subjects – if important to the study</w:t>
      </w:r>
      <w:r w:rsidR="00F939D7">
        <w:rPr>
          <w:rFonts w:ascii="Arial" w:hAnsi="Arial" w:cs="Arial"/>
          <w:bCs/>
          <w:i/>
          <w:color w:val="9900CC"/>
          <w:sz w:val="22"/>
          <w:szCs w:val="22"/>
          <w:lang w:eastAsia="en-GB"/>
        </w:rPr>
        <w:t>.  Use tables 1-3 as appropriate.</w:t>
      </w:r>
    </w:p>
    <w:p w14:paraId="67C0C9A6" w14:textId="77777777" w:rsidR="00691490" w:rsidRDefault="00691490" w:rsidP="00610D28">
      <w:pPr>
        <w:rPr>
          <w:rFonts w:ascii="Arial" w:hAnsi="Arial" w:cs="Arial"/>
          <w:bCs/>
          <w:i/>
          <w:sz w:val="22"/>
          <w:szCs w:val="22"/>
          <w:lang w:eastAsia="en-GB"/>
        </w:rPr>
      </w:pPr>
    </w:p>
    <w:p w14:paraId="67C0C9A7" w14:textId="77777777" w:rsidR="00654DBD" w:rsidRPr="00BB0C36" w:rsidRDefault="00654DBD" w:rsidP="00610D28">
      <w:pPr>
        <w:rPr>
          <w:rFonts w:ascii="Arial" w:hAnsi="Arial" w:cs="Arial"/>
          <w:bCs/>
          <w:i/>
          <w:sz w:val="22"/>
          <w:szCs w:val="22"/>
          <w:lang w:eastAsia="en-GB"/>
        </w:rPr>
      </w:pPr>
    </w:p>
    <w:p w14:paraId="67C0C9A8" w14:textId="77777777" w:rsidR="00AA0DD3" w:rsidRPr="00BB0C36" w:rsidRDefault="00AA0DD3" w:rsidP="00C80AC9">
      <w:pPr>
        <w:pStyle w:val="Heading1"/>
        <w:jc w:val="left"/>
        <w:rPr>
          <w:lang w:eastAsia="en-GB"/>
        </w:rPr>
      </w:pPr>
      <w:bookmarkStart w:id="10" w:name="_Toc480876848"/>
      <w:r w:rsidRPr="00BB0C36">
        <w:rPr>
          <w:lang w:eastAsia="en-GB"/>
        </w:rPr>
        <w:t>6.2 Patient Exposure from Marketing Experience</w:t>
      </w:r>
      <w:bookmarkEnd w:id="10"/>
    </w:p>
    <w:p w14:paraId="67C0C9A9" w14:textId="77777777" w:rsidR="006F656C" w:rsidRDefault="006F656C" w:rsidP="00610D28">
      <w:pPr>
        <w:rPr>
          <w:rFonts w:ascii="Arial" w:hAnsi="Arial" w:cs="Arial"/>
          <w:bCs/>
          <w:i/>
          <w:sz w:val="22"/>
          <w:szCs w:val="22"/>
          <w:lang w:eastAsia="en-GB"/>
        </w:rPr>
      </w:pPr>
    </w:p>
    <w:p w14:paraId="67C0C9AA" w14:textId="77777777" w:rsidR="00AA0DD3" w:rsidRPr="00F939D7" w:rsidRDefault="00F939D7" w:rsidP="00610D28">
      <w:pPr>
        <w:rPr>
          <w:rFonts w:ascii="Arial" w:hAnsi="Arial" w:cs="Arial"/>
          <w:bCs/>
          <w:i/>
          <w:color w:val="9900CC"/>
          <w:sz w:val="22"/>
          <w:szCs w:val="22"/>
          <w:lang w:eastAsia="en-GB"/>
        </w:rPr>
      </w:pPr>
      <w:r w:rsidRPr="00F939D7">
        <w:rPr>
          <w:rFonts w:ascii="Arial" w:hAnsi="Arial" w:cs="Arial"/>
          <w:bCs/>
          <w:i/>
          <w:color w:val="9900CC"/>
          <w:sz w:val="22"/>
          <w:szCs w:val="22"/>
          <w:lang w:eastAsia="en-GB"/>
        </w:rPr>
        <w:t>This section should be completed</w:t>
      </w:r>
      <w:r w:rsidR="001B5D42" w:rsidRPr="00F939D7">
        <w:rPr>
          <w:rFonts w:ascii="Arial" w:hAnsi="Arial" w:cs="Arial"/>
          <w:bCs/>
          <w:i/>
          <w:color w:val="9900CC"/>
          <w:sz w:val="22"/>
          <w:szCs w:val="22"/>
          <w:lang w:eastAsia="en-GB"/>
        </w:rPr>
        <w:t xml:space="preserve"> if drug marketed by Sponsor</w:t>
      </w:r>
      <w:r w:rsidRPr="00F939D7">
        <w:rPr>
          <w:rFonts w:ascii="Arial" w:hAnsi="Arial" w:cs="Arial"/>
          <w:bCs/>
          <w:i/>
          <w:color w:val="9900CC"/>
          <w:sz w:val="22"/>
          <w:szCs w:val="22"/>
          <w:lang w:eastAsia="en-GB"/>
        </w:rPr>
        <w:t>, therefore</w:t>
      </w:r>
      <w:r w:rsidR="001B5D42" w:rsidRPr="00F939D7">
        <w:rPr>
          <w:rFonts w:ascii="Arial" w:hAnsi="Arial" w:cs="Arial"/>
          <w:bCs/>
          <w:i/>
          <w:color w:val="9900CC"/>
          <w:sz w:val="22"/>
          <w:szCs w:val="22"/>
          <w:lang w:eastAsia="en-GB"/>
        </w:rPr>
        <w:t xml:space="preserve"> ‘not applicable’ </w:t>
      </w:r>
      <w:r w:rsidR="000A3286" w:rsidRPr="00F939D7">
        <w:rPr>
          <w:rFonts w:ascii="Arial" w:hAnsi="Arial" w:cs="Arial"/>
          <w:bCs/>
          <w:i/>
          <w:color w:val="9900CC"/>
          <w:sz w:val="22"/>
          <w:szCs w:val="22"/>
          <w:lang w:eastAsia="en-GB"/>
        </w:rPr>
        <w:t xml:space="preserve">for </w:t>
      </w:r>
      <w:r w:rsidRPr="00F939D7">
        <w:rPr>
          <w:rFonts w:ascii="Arial" w:hAnsi="Arial" w:cs="Arial"/>
          <w:bCs/>
          <w:i/>
          <w:color w:val="9900CC"/>
          <w:sz w:val="22"/>
          <w:szCs w:val="22"/>
          <w:lang w:eastAsia="en-GB"/>
        </w:rPr>
        <w:t>ACCORD studies.</w:t>
      </w:r>
    </w:p>
    <w:p w14:paraId="67C0C9AB" w14:textId="77777777" w:rsidR="00AA0DD3" w:rsidRDefault="00AA0DD3" w:rsidP="00610D28">
      <w:pPr>
        <w:rPr>
          <w:rFonts w:ascii="Arial" w:hAnsi="Arial" w:cs="Arial"/>
          <w:bCs/>
          <w:i/>
          <w:sz w:val="22"/>
          <w:szCs w:val="22"/>
          <w:lang w:eastAsia="en-GB"/>
        </w:rPr>
      </w:pPr>
    </w:p>
    <w:p w14:paraId="67C0C9AC" w14:textId="77777777" w:rsidR="00F939D7" w:rsidRPr="00C80AC9" w:rsidRDefault="00F939D7" w:rsidP="00610D28">
      <w:pPr>
        <w:rPr>
          <w:rFonts w:ascii="Arial" w:hAnsi="Arial" w:cs="Arial"/>
          <w:bCs/>
          <w:i/>
          <w:lang w:eastAsia="en-GB"/>
        </w:rPr>
      </w:pPr>
    </w:p>
    <w:p w14:paraId="67C0C9AD" w14:textId="77777777" w:rsidR="00912364" w:rsidRPr="00C80AC9" w:rsidRDefault="00912364" w:rsidP="00C80AC9">
      <w:pPr>
        <w:pStyle w:val="Heading1"/>
        <w:jc w:val="left"/>
        <w:rPr>
          <w:sz w:val="24"/>
          <w:lang w:eastAsia="en-GB"/>
        </w:rPr>
      </w:pPr>
      <w:bookmarkStart w:id="11" w:name="_Toc480876849"/>
      <w:r w:rsidRPr="00C80AC9">
        <w:rPr>
          <w:sz w:val="24"/>
          <w:lang w:eastAsia="en-GB"/>
        </w:rPr>
        <w:t>7. Data in Line Listings and Summary Tabulations</w:t>
      </w:r>
      <w:bookmarkEnd w:id="11"/>
    </w:p>
    <w:p w14:paraId="67C0C9AE" w14:textId="77777777" w:rsidR="00F939D7" w:rsidRPr="00BB0C36" w:rsidRDefault="00F939D7" w:rsidP="00C80AC9">
      <w:pPr>
        <w:pStyle w:val="Heading1"/>
        <w:jc w:val="left"/>
        <w:rPr>
          <w:szCs w:val="22"/>
          <w:lang w:eastAsia="en-GB"/>
        </w:rPr>
      </w:pPr>
    </w:p>
    <w:p w14:paraId="67C0C9AF" w14:textId="77777777" w:rsidR="00AA0DD3" w:rsidRDefault="00912364" w:rsidP="00C80AC9">
      <w:pPr>
        <w:pStyle w:val="Heading1"/>
        <w:jc w:val="left"/>
        <w:rPr>
          <w:szCs w:val="22"/>
          <w:lang w:eastAsia="en-GB"/>
        </w:rPr>
      </w:pPr>
      <w:bookmarkStart w:id="12" w:name="_Toc480876850"/>
      <w:r w:rsidRPr="00BB0C36">
        <w:rPr>
          <w:szCs w:val="22"/>
          <w:lang w:eastAsia="en-GB"/>
        </w:rPr>
        <w:t>7.1 Reference Information</w:t>
      </w:r>
      <w:bookmarkEnd w:id="12"/>
    </w:p>
    <w:p w14:paraId="67C0C9B0" w14:textId="77777777" w:rsidR="00F939D7" w:rsidRPr="00BB0C36" w:rsidRDefault="00F939D7" w:rsidP="00610D28">
      <w:pPr>
        <w:rPr>
          <w:rFonts w:ascii="Arial" w:hAnsi="Arial" w:cs="Arial"/>
          <w:b/>
          <w:bCs/>
          <w:sz w:val="22"/>
          <w:szCs w:val="22"/>
          <w:lang w:eastAsia="en-GB"/>
        </w:rPr>
      </w:pPr>
    </w:p>
    <w:p w14:paraId="67C0C9B1" w14:textId="77777777" w:rsidR="002F5981" w:rsidRDefault="00C129BF" w:rsidP="00610D28">
      <w:pPr>
        <w:rPr>
          <w:rFonts w:ascii="Arial" w:hAnsi="Arial" w:cs="Arial"/>
          <w:bCs/>
          <w:i/>
          <w:color w:val="9900CC"/>
          <w:sz w:val="22"/>
          <w:szCs w:val="22"/>
          <w:lang w:eastAsia="en-GB"/>
        </w:rPr>
      </w:pPr>
      <w:r w:rsidRPr="00F939D7">
        <w:rPr>
          <w:rFonts w:ascii="Arial" w:hAnsi="Arial" w:cs="Arial"/>
          <w:bCs/>
          <w:i/>
          <w:color w:val="9900CC"/>
          <w:sz w:val="22"/>
          <w:szCs w:val="22"/>
          <w:lang w:eastAsia="en-GB"/>
        </w:rPr>
        <w:t>State data coding method and method of presentatio</w:t>
      </w:r>
      <w:r>
        <w:rPr>
          <w:rFonts w:ascii="Arial" w:hAnsi="Arial" w:cs="Arial"/>
          <w:bCs/>
          <w:i/>
          <w:color w:val="9900CC"/>
          <w:sz w:val="22"/>
          <w:szCs w:val="22"/>
          <w:lang w:eastAsia="en-GB"/>
        </w:rPr>
        <w:t>n of safety data</w:t>
      </w:r>
      <w:r w:rsidR="002F5981">
        <w:rPr>
          <w:rFonts w:ascii="Arial" w:hAnsi="Arial" w:cs="Arial"/>
          <w:bCs/>
          <w:i/>
          <w:color w:val="9900CC"/>
          <w:sz w:val="22"/>
          <w:szCs w:val="22"/>
          <w:lang w:eastAsia="en-GB"/>
        </w:rPr>
        <w:t xml:space="preserve"> eg. </w:t>
      </w:r>
    </w:p>
    <w:p w14:paraId="67C0C9B2" w14:textId="77777777" w:rsidR="002F5981" w:rsidRDefault="002F5981" w:rsidP="002F5981">
      <w:pPr>
        <w:numPr>
          <w:ilvl w:val="0"/>
          <w:numId w:val="27"/>
        </w:numPr>
        <w:rPr>
          <w:rFonts w:ascii="Arial" w:hAnsi="Arial" w:cs="Arial"/>
          <w:bCs/>
          <w:i/>
          <w:color w:val="9900CC"/>
          <w:sz w:val="22"/>
          <w:szCs w:val="22"/>
          <w:lang w:eastAsia="en-GB"/>
        </w:rPr>
      </w:pPr>
      <w:r>
        <w:rPr>
          <w:rFonts w:ascii="Arial" w:hAnsi="Arial" w:cs="Arial"/>
          <w:bCs/>
          <w:i/>
          <w:color w:val="9900CC"/>
          <w:sz w:val="22"/>
          <w:szCs w:val="22"/>
          <w:lang w:eastAsia="en-GB"/>
        </w:rPr>
        <w:t>line listings in table format</w:t>
      </w:r>
    </w:p>
    <w:p w14:paraId="67C0C9B3" w14:textId="77777777" w:rsidR="001B5D42" w:rsidRPr="00F939D7" w:rsidRDefault="001B5D42" w:rsidP="002F5981">
      <w:pPr>
        <w:numPr>
          <w:ilvl w:val="0"/>
          <w:numId w:val="27"/>
        </w:numPr>
        <w:rPr>
          <w:rFonts w:ascii="Arial" w:hAnsi="Arial" w:cs="Arial"/>
          <w:bCs/>
          <w:i/>
          <w:color w:val="9900CC"/>
          <w:sz w:val="22"/>
          <w:szCs w:val="22"/>
          <w:lang w:eastAsia="en-GB"/>
        </w:rPr>
      </w:pPr>
      <w:r w:rsidRPr="00F939D7">
        <w:rPr>
          <w:rFonts w:ascii="Arial" w:hAnsi="Arial" w:cs="Arial"/>
          <w:bCs/>
          <w:i/>
          <w:color w:val="9900CC"/>
          <w:sz w:val="22"/>
          <w:szCs w:val="22"/>
          <w:lang w:eastAsia="en-GB"/>
        </w:rPr>
        <w:t>MedDRA version [number] used fo</w:t>
      </w:r>
      <w:r w:rsidR="002F5981">
        <w:rPr>
          <w:rFonts w:ascii="Arial" w:hAnsi="Arial" w:cs="Arial"/>
          <w:bCs/>
          <w:i/>
          <w:color w:val="9900CC"/>
          <w:sz w:val="22"/>
          <w:szCs w:val="22"/>
          <w:lang w:eastAsia="en-GB"/>
        </w:rPr>
        <w:t>r coding serious adverse events</w:t>
      </w:r>
    </w:p>
    <w:p w14:paraId="67C0C9B4" w14:textId="77777777" w:rsidR="000A3286" w:rsidRPr="00F939D7" w:rsidRDefault="00482A45" w:rsidP="002F5981">
      <w:pPr>
        <w:numPr>
          <w:ilvl w:val="0"/>
          <w:numId w:val="27"/>
        </w:numPr>
        <w:rPr>
          <w:rFonts w:ascii="Arial" w:hAnsi="Arial" w:cs="Arial"/>
          <w:bCs/>
          <w:i/>
          <w:color w:val="9900CC"/>
          <w:sz w:val="22"/>
          <w:szCs w:val="22"/>
          <w:lang w:eastAsia="en-GB"/>
        </w:rPr>
      </w:pPr>
      <w:r>
        <w:rPr>
          <w:rFonts w:ascii="Arial" w:hAnsi="Arial" w:cs="Arial"/>
          <w:bCs/>
          <w:i/>
          <w:color w:val="9900CC"/>
          <w:sz w:val="22"/>
          <w:szCs w:val="22"/>
          <w:lang w:eastAsia="en-GB"/>
        </w:rPr>
        <w:t>S</w:t>
      </w:r>
      <w:r w:rsidRPr="00F939D7">
        <w:rPr>
          <w:rFonts w:ascii="Arial" w:hAnsi="Arial" w:cs="Arial"/>
          <w:bCs/>
          <w:i/>
          <w:color w:val="9900CC"/>
          <w:sz w:val="22"/>
          <w:szCs w:val="22"/>
          <w:lang w:eastAsia="en-GB"/>
        </w:rPr>
        <w:t>PC</w:t>
      </w:r>
      <w:r w:rsidR="001B5D42" w:rsidRPr="00F939D7">
        <w:rPr>
          <w:rFonts w:ascii="Arial" w:hAnsi="Arial" w:cs="Arial"/>
          <w:bCs/>
          <w:i/>
          <w:color w:val="9900CC"/>
          <w:sz w:val="22"/>
          <w:szCs w:val="22"/>
          <w:lang w:eastAsia="en-GB"/>
        </w:rPr>
        <w:t xml:space="preserve"> or IB [version] used as reference document for determination of ‘expectedness’ for all (serious) adverse events</w:t>
      </w:r>
      <w:r w:rsidR="000A3286" w:rsidRPr="00F939D7">
        <w:rPr>
          <w:rFonts w:ascii="Arial" w:hAnsi="Arial" w:cs="Arial"/>
          <w:bCs/>
          <w:i/>
          <w:color w:val="9900CC"/>
          <w:sz w:val="22"/>
          <w:szCs w:val="22"/>
          <w:lang w:eastAsia="en-GB"/>
        </w:rPr>
        <w:t>.</w:t>
      </w:r>
    </w:p>
    <w:p w14:paraId="67C0C9B5" w14:textId="77777777" w:rsidR="00912364" w:rsidRPr="00BB0C36" w:rsidRDefault="00912364" w:rsidP="00610D28">
      <w:pPr>
        <w:rPr>
          <w:rFonts w:ascii="Arial" w:hAnsi="Arial" w:cs="Arial"/>
          <w:bCs/>
          <w:i/>
          <w:sz w:val="22"/>
          <w:szCs w:val="22"/>
          <w:lang w:eastAsia="en-GB"/>
        </w:rPr>
      </w:pPr>
    </w:p>
    <w:p w14:paraId="67C0C9B6" w14:textId="77777777" w:rsidR="005F71E9" w:rsidRDefault="005F71E9" w:rsidP="00610D28">
      <w:pPr>
        <w:autoSpaceDE w:val="0"/>
        <w:autoSpaceDN w:val="0"/>
        <w:adjustRightInd w:val="0"/>
        <w:rPr>
          <w:rFonts w:ascii="Arial" w:hAnsi="Arial" w:cs="Arial"/>
          <w:b/>
          <w:bCs/>
          <w:sz w:val="22"/>
          <w:szCs w:val="22"/>
          <w:lang w:eastAsia="en-GB"/>
        </w:rPr>
      </w:pPr>
    </w:p>
    <w:p w14:paraId="67C0C9B7" w14:textId="77777777" w:rsidR="00F939D7" w:rsidRPr="00BB0C36" w:rsidRDefault="00F939D7" w:rsidP="00C80AC9">
      <w:pPr>
        <w:pStyle w:val="Heading1"/>
        <w:jc w:val="left"/>
        <w:rPr>
          <w:lang w:eastAsia="en-GB"/>
        </w:rPr>
      </w:pPr>
      <w:bookmarkStart w:id="13" w:name="_Toc480876851"/>
      <w:r w:rsidRPr="00BB0C36">
        <w:rPr>
          <w:lang w:eastAsia="en-GB"/>
        </w:rPr>
        <w:t>7.2 Line Listings of Serious Adverse Reactions (SARs) during the Reporting</w:t>
      </w:r>
      <w:bookmarkEnd w:id="13"/>
    </w:p>
    <w:p w14:paraId="67C0C9B8" w14:textId="77777777" w:rsidR="00F939D7" w:rsidRDefault="00F939D7" w:rsidP="00C80AC9">
      <w:pPr>
        <w:pStyle w:val="Heading1"/>
        <w:jc w:val="left"/>
        <w:rPr>
          <w:lang w:eastAsia="en-GB"/>
        </w:rPr>
      </w:pPr>
      <w:bookmarkStart w:id="14" w:name="_Toc480876852"/>
      <w:r w:rsidRPr="00BB0C36">
        <w:rPr>
          <w:lang w:eastAsia="en-GB"/>
        </w:rPr>
        <w:t>Period</w:t>
      </w:r>
      <w:bookmarkEnd w:id="14"/>
    </w:p>
    <w:p w14:paraId="67C0C9B9" w14:textId="77777777" w:rsidR="005F71E9" w:rsidRDefault="005F71E9" w:rsidP="00610D28">
      <w:pPr>
        <w:autoSpaceDE w:val="0"/>
        <w:autoSpaceDN w:val="0"/>
        <w:adjustRightInd w:val="0"/>
        <w:rPr>
          <w:rFonts w:ascii="Arial" w:hAnsi="Arial" w:cs="Arial"/>
          <w:b/>
          <w:bCs/>
          <w:sz w:val="22"/>
          <w:szCs w:val="22"/>
          <w:lang w:eastAsia="en-GB"/>
        </w:rPr>
      </w:pPr>
    </w:p>
    <w:p w14:paraId="67C0C9BA" w14:textId="77777777" w:rsidR="00F939D7" w:rsidRDefault="00F939D7" w:rsidP="00F939D7">
      <w:pPr>
        <w:rPr>
          <w:rFonts w:ascii="Arial" w:hAnsi="Arial" w:cs="Arial"/>
          <w:bCs/>
          <w:sz w:val="22"/>
          <w:szCs w:val="22"/>
          <w:lang w:eastAsia="en-GB"/>
        </w:rPr>
      </w:pPr>
      <w:r>
        <w:rPr>
          <w:rFonts w:ascii="Arial" w:hAnsi="Arial" w:cs="Arial"/>
          <w:bCs/>
          <w:sz w:val="22"/>
          <w:szCs w:val="22"/>
          <w:lang w:eastAsia="en-GB"/>
        </w:rPr>
        <w:t xml:space="preserve">Appendix </w:t>
      </w:r>
      <w:r w:rsidR="00C129BF">
        <w:rPr>
          <w:rFonts w:ascii="Arial" w:hAnsi="Arial" w:cs="Arial"/>
          <w:bCs/>
          <w:sz w:val="22"/>
          <w:szCs w:val="22"/>
          <w:lang w:eastAsia="en-GB"/>
        </w:rPr>
        <w:t>5</w:t>
      </w:r>
      <w:r>
        <w:rPr>
          <w:rFonts w:ascii="Arial" w:hAnsi="Arial" w:cs="Arial"/>
          <w:bCs/>
          <w:sz w:val="22"/>
          <w:szCs w:val="22"/>
          <w:lang w:eastAsia="en-GB"/>
        </w:rPr>
        <w:t xml:space="preserve"> - </w:t>
      </w:r>
      <w:r w:rsidRPr="0084302D">
        <w:rPr>
          <w:rFonts w:ascii="Arial" w:hAnsi="Arial" w:cs="Arial"/>
          <w:bCs/>
          <w:sz w:val="22"/>
          <w:szCs w:val="22"/>
          <w:lang w:eastAsia="en-GB"/>
        </w:rPr>
        <w:t>Interval Line Listings of Serious Adverse Reactions</w:t>
      </w:r>
    </w:p>
    <w:p w14:paraId="67C0C9BB" w14:textId="77777777" w:rsidR="002F5981" w:rsidRDefault="002F5981" w:rsidP="00F939D7">
      <w:pPr>
        <w:rPr>
          <w:rFonts w:ascii="Arial" w:hAnsi="Arial" w:cs="Arial"/>
          <w:bCs/>
          <w:i/>
          <w:color w:val="9900CC"/>
          <w:sz w:val="22"/>
          <w:szCs w:val="22"/>
          <w:lang w:eastAsia="en-GB"/>
        </w:rPr>
      </w:pPr>
    </w:p>
    <w:p w14:paraId="67C0C9BC" w14:textId="77777777" w:rsidR="002F5981" w:rsidRPr="002F5981" w:rsidRDefault="002F5981" w:rsidP="00F939D7">
      <w:pPr>
        <w:rPr>
          <w:rFonts w:ascii="Arial" w:hAnsi="Arial" w:cs="Arial"/>
          <w:bCs/>
          <w:i/>
          <w:color w:val="9900CC"/>
          <w:sz w:val="22"/>
          <w:szCs w:val="22"/>
          <w:lang w:eastAsia="en-GB"/>
        </w:rPr>
      </w:pPr>
      <w:r>
        <w:rPr>
          <w:rFonts w:ascii="Arial" w:hAnsi="Arial" w:cs="Arial"/>
          <w:bCs/>
          <w:i/>
          <w:color w:val="9900CC"/>
          <w:sz w:val="22"/>
          <w:szCs w:val="22"/>
          <w:lang w:eastAsia="en-GB"/>
        </w:rPr>
        <w:t>This information can be provided by ACCORD and any unblinded information will be incorporated into the report once it has been completed by the CI.</w:t>
      </w:r>
    </w:p>
    <w:p w14:paraId="67C0C9BD" w14:textId="77777777" w:rsidR="005F71E9" w:rsidRPr="00F939D7" w:rsidRDefault="005F71E9" w:rsidP="00610D28">
      <w:pPr>
        <w:autoSpaceDE w:val="0"/>
        <w:autoSpaceDN w:val="0"/>
        <w:adjustRightInd w:val="0"/>
        <w:rPr>
          <w:rFonts w:ascii="Arial" w:hAnsi="Arial" w:cs="Arial"/>
          <w:bCs/>
          <w:sz w:val="22"/>
          <w:szCs w:val="22"/>
          <w:lang w:eastAsia="en-GB"/>
        </w:rPr>
      </w:pPr>
    </w:p>
    <w:p w14:paraId="67C0C9BE" w14:textId="77777777" w:rsidR="005F71E9" w:rsidRDefault="005F71E9" w:rsidP="00610D28">
      <w:pPr>
        <w:autoSpaceDE w:val="0"/>
        <w:autoSpaceDN w:val="0"/>
        <w:adjustRightInd w:val="0"/>
        <w:rPr>
          <w:rFonts w:ascii="Arial" w:hAnsi="Arial" w:cs="Arial"/>
          <w:b/>
          <w:bCs/>
          <w:sz w:val="22"/>
          <w:szCs w:val="22"/>
          <w:lang w:eastAsia="en-GB"/>
        </w:rPr>
      </w:pPr>
    </w:p>
    <w:p w14:paraId="67C0C9BF" w14:textId="77777777" w:rsidR="004030C2" w:rsidRDefault="004030C2" w:rsidP="00C80AC9">
      <w:pPr>
        <w:pStyle w:val="Heading1"/>
        <w:jc w:val="left"/>
        <w:rPr>
          <w:lang w:eastAsia="en-GB"/>
        </w:rPr>
      </w:pPr>
      <w:bookmarkStart w:id="15" w:name="_Toc480876853"/>
      <w:r w:rsidRPr="00BB0C36">
        <w:rPr>
          <w:lang w:eastAsia="en-GB"/>
        </w:rPr>
        <w:t>7.3 Cumulative Summary Tabulations of Serious Adverse Events</w:t>
      </w:r>
      <w:bookmarkEnd w:id="15"/>
    </w:p>
    <w:p w14:paraId="67C0C9C0" w14:textId="77777777" w:rsidR="004030C2" w:rsidRDefault="004030C2" w:rsidP="00610D28">
      <w:pPr>
        <w:autoSpaceDE w:val="0"/>
        <w:autoSpaceDN w:val="0"/>
        <w:adjustRightInd w:val="0"/>
        <w:rPr>
          <w:rFonts w:ascii="Arial" w:hAnsi="Arial" w:cs="Arial"/>
          <w:b/>
          <w:bCs/>
          <w:sz w:val="22"/>
          <w:szCs w:val="22"/>
          <w:lang w:eastAsia="en-GB"/>
        </w:rPr>
      </w:pPr>
    </w:p>
    <w:p w14:paraId="67C0C9C1" w14:textId="77777777" w:rsidR="004030C2" w:rsidRPr="004030C2" w:rsidRDefault="00C129BF" w:rsidP="00610D28">
      <w:pPr>
        <w:autoSpaceDE w:val="0"/>
        <w:autoSpaceDN w:val="0"/>
        <w:adjustRightInd w:val="0"/>
        <w:rPr>
          <w:rFonts w:ascii="Arial" w:hAnsi="Arial" w:cs="Arial"/>
          <w:bCs/>
          <w:sz w:val="22"/>
          <w:szCs w:val="22"/>
          <w:lang w:eastAsia="en-GB"/>
        </w:rPr>
      </w:pPr>
      <w:r>
        <w:rPr>
          <w:rFonts w:ascii="Arial" w:hAnsi="Arial" w:cs="Arial"/>
          <w:bCs/>
          <w:sz w:val="22"/>
          <w:szCs w:val="22"/>
          <w:lang w:eastAsia="en-GB"/>
        </w:rPr>
        <w:t xml:space="preserve">Appendix </w:t>
      </w:r>
      <w:r w:rsidR="004030C2">
        <w:rPr>
          <w:rFonts w:ascii="Arial" w:hAnsi="Arial" w:cs="Arial"/>
          <w:bCs/>
          <w:sz w:val="22"/>
          <w:szCs w:val="22"/>
          <w:lang w:eastAsia="en-GB"/>
        </w:rPr>
        <w:t>6 – Cumulative summary of Serious Adverse Events</w:t>
      </w:r>
    </w:p>
    <w:p w14:paraId="67C0C9C2" w14:textId="77777777" w:rsidR="002F5981" w:rsidRDefault="002F5981" w:rsidP="002F5981">
      <w:pPr>
        <w:rPr>
          <w:rFonts w:ascii="Arial" w:hAnsi="Arial" w:cs="Arial"/>
          <w:bCs/>
          <w:i/>
          <w:color w:val="9900CC"/>
          <w:sz w:val="22"/>
          <w:szCs w:val="22"/>
          <w:lang w:eastAsia="en-GB"/>
        </w:rPr>
      </w:pPr>
    </w:p>
    <w:p w14:paraId="67C0C9C3" w14:textId="77777777" w:rsidR="002F5981" w:rsidRPr="002F5981" w:rsidRDefault="002F5981" w:rsidP="002F5981">
      <w:pPr>
        <w:rPr>
          <w:rFonts w:ascii="Arial" w:hAnsi="Arial" w:cs="Arial"/>
          <w:bCs/>
          <w:i/>
          <w:color w:val="9900CC"/>
          <w:sz w:val="22"/>
          <w:szCs w:val="22"/>
          <w:lang w:eastAsia="en-GB"/>
        </w:rPr>
      </w:pPr>
      <w:r>
        <w:rPr>
          <w:rFonts w:ascii="Arial" w:hAnsi="Arial" w:cs="Arial"/>
          <w:bCs/>
          <w:i/>
          <w:color w:val="9900CC"/>
          <w:sz w:val="22"/>
          <w:szCs w:val="22"/>
          <w:lang w:eastAsia="en-GB"/>
        </w:rPr>
        <w:t>This information can be provided by ACCORD and any unblinded information will be incorporated into the report once it has been completed by the CI.</w:t>
      </w:r>
    </w:p>
    <w:p w14:paraId="67C0C9C4" w14:textId="77777777" w:rsidR="005F71E9" w:rsidRDefault="005F71E9" w:rsidP="00610D28">
      <w:pPr>
        <w:autoSpaceDE w:val="0"/>
        <w:autoSpaceDN w:val="0"/>
        <w:adjustRightInd w:val="0"/>
        <w:rPr>
          <w:rFonts w:ascii="Arial" w:hAnsi="Arial" w:cs="Arial"/>
          <w:b/>
          <w:bCs/>
          <w:sz w:val="22"/>
          <w:szCs w:val="22"/>
          <w:lang w:eastAsia="en-GB"/>
        </w:rPr>
      </w:pPr>
    </w:p>
    <w:p w14:paraId="67C0C9C5" w14:textId="77777777" w:rsidR="005F71E9" w:rsidRDefault="005F71E9" w:rsidP="00610D28">
      <w:pPr>
        <w:autoSpaceDE w:val="0"/>
        <w:autoSpaceDN w:val="0"/>
        <w:adjustRightInd w:val="0"/>
        <w:rPr>
          <w:rFonts w:ascii="Arial" w:hAnsi="Arial" w:cs="Arial"/>
          <w:b/>
          <w:bCs/>
          <w:sz w:val="22"/>
          <w:szCs w:val="22"/>
          <w:lang w:eastAsia="en-GB"/>
        </w:rPr>
      </w:pPr>
    </w:p>
    <w:p w14:paraId="67C0C9C6" w14:textId="77777777" w:rsidR="003D2907" w:rsidRPr="00C80AC9" w:rsidRDefault="003D2907" w:rsidP="00C80AC9">
      <w:pPr>
        <w:pStyle w:val="Heading1"/>
        <w:jc w:val="left"/>
        <w:rPr>
          <w:sz w:val="24"/>
          <w:lang w:eastAsia="en-GB"/>
        </w:rPr>
      </w:pPr>
      <w:bookmarkStart w:id="16" w:name="_Toc480876854"/>
      <w:r w:rsidRPr="00C80AC9">
        <w:rPr>
          <w:sz w:val="24"/>
          <w:lang w:eastAsia="en-GB"/>
        </w:rPr>
        <w:t>8. Significant Findings from Clinical Trials during the Reporting Period</w:t>
      </w:r>
      <w:bookmarkEnd w:id="16"/>
    </w:p>
    <w:p w14:paraId="67C0C9C7" w14:textId="77777777" w:rsidR="003D2907" w:rsidRDefault="003D2907" w:rsidP="00C80AC9">
      <w:pPr>
        <w:pStyle w:val="Heading1"/>
        <w:jc w:val="left"/>
        <w:rPr>
          <w:szCs w:val="22"/>
          <w:lang w:eastAsia="en-GB"/>
        </w:rPr>
      </w:pPr>
    </w:p>
    <w:p w14:paraId="67C0C9C8" w14:textId="77777777" w:rsidR="003D2907" w:rsidRPr="00BB0C36" w:rsidRDefault="003D2907" w:rsidP="00C80AC9">
      <w:pPr>
        <w:pStyle w:val="Heading1"/>
        <w:jc w:val="left"/>
        <w:rPr>
          <w:szCs w:val="22"/>
          <w:lang w:eastAsia="en-GB"/>
        </w:rPr>
      </w:pPr>
      <w:bookmarkStart w:id="17" w:name="_Toc480876855"/>
      <w:r w:rsidRPr="00BB0C36">
        <w:rPr>
          <w:szCs w:val="22"/>
          <w:lang w:eastAsia="en-GB"/>
        </w:rPr>
        <w:t>8.1 Completed Clinical Trials</w:t>
      </w:r>
      <w:bookmarkEnd w:id="17"/>
    </w:p>
    <w:p w14:paraId="67C0C9C9" w14:textId="77777777" w:rsidR="003D2907" w:rsidRDefault="003D2907" w:rsidP="003D2907">
      <w:pPr>
        <w:rPr>
          <w:rFonts w:ascii="Arial" w:hAnsi="Arial" w:cs="Arial"/>
          <w:bCs/>
          <w:i/>
          <w:sz w:val="22"/>
          <w:szCs w:val="22"/>
          <w:lang w:eastAsia="en-GB"/>
        </w:rPr>
      </w:pPr>
    </w:p>
    <w:p w14:paraId="67C0C9CA" w14:textId="77777777" w:rsidR="003D2907" w:rsidRPr="003D2907" w:rsidRDefault="00970032" w:rsidP="003D2907">
      <w:pPr>
        <w:rPr>
          <w:rFonts w:ascii="Arial" w:hAnsi="Arial" w:cs="Arial"/>
          <w:bCs/>
          <w:i/>
          <w:color w:val="9900CC"/>
          <w:sz w:val="22"/>
          <w:szCs w:val="22"/>
          <w:lang w:eastAsia="en-GB"/>
        </w:rPr>
      </w:pPr>
      <w:r>
        <w:rPr>
          <w:rFonts w:ascii="Arial" w:hAnsi="Arial" w:cs="Arial"/>
          <w:bCs/>
          <w:i/>
          <w:color w:val="9900CC"/>
          <w:sz w:val="22"/>
          <w:szCs w:val="22"/>
          <w:lang w:eastAsia="en-GB"/>
        </w:rPr>
        <w:t>If applicable, s</w:t>
      </w:r>
      <w:r w:rsidR="003D2907" w:rsidRPr="003D2907">
        <w:rPr>
          <w:rFonts w:ascii="Arial" w:hAnsi="Arial" w:cs="Arial"/>
          <w:bCs/>
          <w:i/>
          <w:color w:val="9900CC"/>
          <w:sz w:val="22"/>
          <w:szCs w:val="22"/>
          <w:lang w:eastAsia="en-GB"/>
        </w:rPr>
        <w:t>ummarise any safety concerns that have emerged</w:t>
      </w:r>
      <w:r>
        <w:rPr>
          <w:rFonts w:ascii="Arial" w:hAnsi="Arial" w:cs="Arial"/>
          <w:bCs/>
          <w:i/>
          <w:color w:val="9900CC"/>
          <w:sz w:val="22"/>
          <w:szCs w:val="22"/>
          <w:lang w:eastAsia="en-GB"/>
        </w:rPr>
        <w:t>.</w:t>
      </w:r>
    </w:p>
    <w:p w14:paraId="67C0C9CB" w14:textId="77777777" w:rsidR="003D2907" w:rsidRDefault="003D2907" w:rsidP="003D2907">
      <w:pPr>
        <w:rPr>
          <w:rFonts w:ascii="Arial" w:hAnsi="Arial" w:cs="Arial"/>
          <w:bCs/>
          <w:i/>
          <w:sz w:val="22"/>
          <w:szCs w:val="22"/>
          <w:lang w:eastAsia="en-GB"/>
        </w:rPr>
      </w:pPr>
    </w:p>
    <w:p w14:paraId="67C0C9CC" w14:textId="77777777" w:rsidR="003D2907" w:rsidRPr="00BB0C36" w:rsidRDefault="003D2907" w:rsidP="003D2907">
      <w:pPr>
        <w:rPr>
          <w:rFonts w:ascii="Arial" w:hAnsi="Arial" w:cs="Arial"/>
          <w:bCs/>
          <w:i/>
          <w:sz w:val="22"/>
          <w:szCs w:val="22"/>
          <w:lang w:eastAsia="en-GB"/>
        </w:rPr>
      </w:pPr>
    </w:p>
    <w:p w14:paraId="67C0C9CD" w14:textId="77777777" w:rsidR="003D2907" w:rsidRPr="00BB0C36" w:rsidRDefault="003D2907" w:rsidP="00C80AC9">
      <w:pPr>
        <w:pStyle w:val="Heading1"/>
        <w:jc w:val="left"/>
        <w:rPr>
          <w:lang w:eastAsia="en-GB"/>
        </w:rPr>
      </w:pPr>
      <w:bookmarkStart w:id="18" w:name="_Toc480876856"/>
      <w:r w:rsidRPr="00BB0C36">
        <w:rPr>
          <w:lang w:eastAsia="en-GB"/>
        </w:rPr>
        <w:t>8.2 Ongoing Clinical Trials</w:t>
      </w:r>
      <w:bookmarkEnd w:id="18"/>
    </w:p>
    <w:p w14:paraId="67C0C9CE" w14:textId="77777777" w:rsidR="003D2907" w:rsidRDefault="003D2907" w:rsidP="003D2907">
      <w:pPr>
        <w:rPr>
          <w:rFonts w:ascii="Arial" w:hAnsi="Arial" w:cs="Arial"/>
          <w:bCs/>
          <w:i/>
          <w:sz w:val="22"/>
          <w:szCs w:val="22"/>
          <w:lang w:eastAsia="en-GB"/>
        </w:rPr>
      </w:pPr>
    </w:p>
    <w:p w14:paraId="67C0C9CF" w14:textId="77777777" w:rsidR="003D2907" w:rsidRPr="003D2907" w:rsidRDefault="003D2907" w:rsidP="003D2907">
      <w:pPr>
        <w:rPr>
          <w:rFonts w:ascii="Arial" w:hAnsi="Arial" w:cs="Arial"/>
          <w:bCs/>
          <w:i/>
          <w:color w:val="9900CC"/>
          <w:sz w:val="22"/>
          <w:szCs w:val="22"/>
          <w:lang w:eastAsia="en-GB"/>
        </w:rPr>
      </w:pPr>
      <w:r w:rsidRPr="003D2907">
        <w:rPr>
          <w:rFonts w:ascii="Arial" w:hAnsi="Arial" w:cs="Arial"/>
          <w:bCs/>
          <w:i/>
          <w:color w:val="9900CC"/>
          <w:sz w:val="22"/>
          <w:szCs w:val="22"/>
          <w:lang w:eastAsia="en-GB"/>
        </w:rPr>
        <w:t xml:space="preserve">Summarise any clinically important information that has </w:t>
      </w:r>
      <w:r w:rsidR="00C129BF" w:rsidRPr="003D2907">
        <w:rPr>
          <w:rFonts w:ascii="Arial" w:hAnsi="Arial" w:cs="Arial"/>
          <w:bCs/>
          <w:i/>
          <w:color w:val="9900CC"/>
          <w:sz w:val="22"/>
          <w:szCs w:val="22"/>
          <w:lang w:eastAsia="en-GB"/>
        </w:rPr>
        <w:t>arisen (</w:t>
      </w:r>
      <w:r w:rsidRPr="003D2907">
        <w:rPr>
          <w:rFonts w:ascii="Arial" w:hAnsi="Arial" w:cs="Arial"/>
          <w:bCs/>
          <w:i/>
          <w:color w:val="9900CC"/>
          <w:sz w:val="22"/>
          <w:szCs w:val="22"/>
          <w:lang w:eastAsia="en-GB"/>
        </w:rPr>
        <w:t xml:space="preserve">e.g. through interim </w:t>
      </w:r>
      <w:r w:rsidR="00C129BF" w:rsidRPr="003D2907">
        <w:rPr>
          <w:rFonts w:ascii="Arial" w:hAnsi="Arial" w:cs="Arial"/>
          <w:bCs/>
          <w:i/>
          <w:color w:val="9900CC"/>
          <w:sz w:val="22"/>
          <w:szCs w:val="22"/>
          <w:lang w:eastAsia="en-GB"/>
        </w:rPr>
        <w:t>safety</w:t>
      </w:r>
      <w:r w:rsidR="00C129BF">
        <w:rPr>
          <w:rFonts w:ascii="Arial" w:hAnsi="Arial" w:cs="Arial"/>
          <w:bCs/>
          <w:i/>
          <w:color w:val="9900CC"/>
          <w:sz w:val="22"/>
          <w:szCs w:val="22"/>
          <w:lang w:eastAsia="en-GB"/>
        </w:rPr>
        <w:t xml:space="preserve"> </w:t>
      </w:r>
      <w:r w:rsidR="00C129BF" w:rsidRPr="003D2907">
        <w:rPr>
          <w:rFonts w:ascii="Arial" w:hAnsi="Arial" w:cs="Arial"/>
          <w:bCs/>
          <w:i/>
          <w:color w:val="9900CC"/>
          <w:sz w:val="22"/>
          <w:szCs w:val="22"/>
          <w:lang w:eastAsia="en-GB"/>
        </w:rPr>
        <w:t>analyses</w:t>
      </w:r>
      <w:r w:rsidRPr="003D2907">
        <w:rPr>
          <w:rFonts w:ascii="Arial" w:hAnsi="Arial" w:cs="Arial"/>
          <w:bCs/>
          <w:i/>
          <w:color w:val="9900CC"/>
          <w:sz w:val="22"/>
          <w:szCs w:val="22"/>
          <w:lang w:eastAsia="en-GB"/>
        </w:rPr>
        <w:t xml:space="preserve"> or through unblinding).</w:t>
      </w:r>
    </w:p>
    <w:p w14:paraId="67C0C9D0" w14:textId="77777777" w:rsidR="003D2907" w:rsidRDefault="003D2907" w:rsidP="003D2907">
      <w:pPr>
        <w:rPr>
          <w:rFonts w:ascii="Arial" w:hAnsi="Arial" w:cs="Arial"/>
          <w:i/>
          <w:sz w:val="22"/>
          <w:szCs w:val="22"/>
        </w:rPr>
      </w:pPr>
    </w:p>
    <w:p w14:paraId="67C0C9D1" w14:textId="77777777" w:rsidR="003D2907" w:rsidRPr="00BB0C36" w:rsidRDefault="003D2907" w:rsidP="003D2907">
      <w:pPr>
        <w:rPr>
          <w:rFonts w:ascii="Arial" w:hAnsi="Arial" w:cs="Arial"/>
          <w:i/>
          <w:sz w:val="22"/>
          <w:szCs w:val="22"/>
        </w:rPr>
      </w:pPr>
    </w:p>
    <w:p w14:paraId="67C0C9D2" w14:textId="77777777" w:rsidR="003D2907" w:rsidRPr="00BB0C36" w:rsidRDefault="003D2907" w:rsidP="00C80AC9">
      <w:pPr>
        <w:pStyle w:val="Heading1"/>
        <w:jc w:val="left"/>
        <w:rPr>
          <w:lang w:eastAsia="en-GB"/>
        </w:rPr>
      </w:pPr>
      <w:bookmarkStart w:id="19" w:name="_Toc480876857"/>
      <w:r w:rsidRPr="00BB0C36">
        <w:rPr>
          <w:lang w:eastAsia="en-GB"/>
        </w:rPr>
        <w:lastRenderedPageBreak/>
        <w:t>8.3 Long-Term Follow-up</w:t>
      </w:r>
      <w:bookmarkEnd w:id="19"/>
    </w:p>
    <w:p w14:paraId="67C0C9D3" w14:textId="77777777" w:rsidR="003D2907" w:rsidRDefault="003D2907" w:rsidP="003D2907">
      <w:pPr>
        <w:rPr>
          <w:rFonts w:ascii="Arial" w:hAnsi="Arial" w:cs="Arial"/>
          <w:bCs/>
          <w:i/>
          <w:sz w:val="22"/>
          <w:szCs w:val="22"/>
          <w:lang w:eastAsia="en-GB"/>
        </w:rPr>
      </w:pPr>
    </w:p>
    <w:p w14:paraId="67C0C9D4" w14:textId="77777777" w:rsidR="003D2907" w:rsidRPr="00181BEB" w:rsidRDefault="00181BEB" w:rsidP="003D2907">
      <w:pPr>
        <w:rPr>
          <w:rFonts w:ascii="Arial" w:hAnsi="Arial" w:cs="Arial"/>
          <w:bCs/>
          <w:i/>
          <w:color w:val="9900CC"/>
          <w:sz w:val="22"/>
          <w:szCs w:val="22"/>
          <w:lang w:eastAsia="en-GB"/>
        </w:rPr>
      </w:pPr>
      <w:r w:rsidRPr="00181BEB">
        <w:rPr>
          <w:rFonts w:ascii="Arial" w:hAnsi="Arial" w:cs="Arial"/>
          <w:bCs/>
          <w:i/>
          <w:color w:val="9900CC"/>
          <w:sz w:val="22"/>
          <w:szCs w:val="22"/>
          <w:lang w:eastAsia="en-GB"/>
        </w:rPr>
        <w:t>If applicable,</w:t>
      </w:r>
      <w:r>
        <w:rPr>
          <w:rFonts w:ascii="Arial" w:hAnsi="Arial" w:cs="Arial"/>
          <w:bCs/>
          <w:i/>
          <w:color w:val="9900CC"/>
          <w:sz w:val="22"/>
          <w:szCs w:val="22"/>
          <w:lang w:eastAsia="en-GB"/>
        </w:rPr>
        <w:t xml:space="preserve"> provide information on long-term follow-up.</w:t>
      </w:r>
      <w:r w:rsidRPr="00181BEB">
        <w:rPr>
          <w:rFonts w:ascii="Arial" w:hAnsi="Arial" w:cs="Arial"/>
          <w:bCs/>
          <w:i/>
          <w:color w:val="9900CC"/>
          <w:sz w:val="22"/>
          <w:szCs w:val="22"/>
          <w:lang w:eastAsia="en-GB"/>
        </w:rPr>
        <w:t xml:space="preserve"> </w:t>
      </w:r>
    </w:p>
    <w:p w14:paraId="67C0C9D5" w14:textId="77777777" w:rsidR="00181BEB" w:rsidRDefault="00181BEB" w:rsidP="003D2907">
      <w:pPr>
        <w:rPr>
          <w:rFonts w:ascii="Arial" w:hAnsi="Arial" w:cs="Arial"/>
          <w:bCs/>
          <w:i/>
          <w:sz w:val="22"/>
          <w:szCs w:val="22"/>
          <w:lang w:eastAsia="en-GB"/>
        </w:rPr>
      </w:pPr>
    </w:p>
    <w:p w14:paraId="67C0C9D6" w14:textId="77777777" w:rsidR="00181BEB" w:rsidRPr="00BB0C36" w:rsidRDefault="00181BEB" w:rsidP="003D2907">
      <w:pPr>
        <w:rPr>
          <w:rFonts w:ascii="Arial" w:hAnsi="Arial" w:cs="Arial"/>
          <w:bCs/>
          <w:i/>
          <w:sz w:val="22"/>
          <w:szCs w:val="22"/>
          <w:lang w:eastAsia="en-GB"/>
        </w:rPr>
      </w:pPr>
    </w:p>
    <w:p w14:paraId="67C0C9D7" w14:textId="77777777" w:rsidR="00181BEB" w:rsidRPr="000D4988" w:rsidRDefault="003D2907" w:rsidP="00C80AC9">
      <w:pPr>
        <w:pStyle w:val="Heading1"/>
        <w:jc w:val="left"/>
        <w:rPr>
          <w:lang w:eastAsia="en-GB"/>
        </w:rPr>
      </w:pPr>
      <w:bookmarkStart w:id="20" w:name="_Toc480876858"/>
      <w:r w:rsidRPr="00BB0C36">
        <w:rPr>
          <w:lang w:eastAsia="en-GB"/>
        </w:rPr>
        <w:t>8.4 Other Therapeutic Use of Investigational Drug</w:t>
      </w:r>
      <w:bookmarkEnd w:id="20"/>
    </w:p>
    <w:p w14:paraId="67C0C9D8" w14:textId="77777777" w:rsidR="00181BEB" w:rsidRDefault="00181BEB" w:rsidP="003D2907">
      <w:pPr>
        <w:rPr>
          <w:rFonts w:ascii="Arial" w:hAnsi="Arial" w:cs="Arial"/>
          <w:bCs/>
          <w:i/>
          <w:sz w:val="22"/>
          <w:szCs w:val="22"/>
          <w:lang w:eastAsia="en-GB"/>
        </w:rPr>
      </w:pPr>
    </w:p>
    <w:p w14:paraId="67C0C9D9" w14:textId="77777777" w:rsidR="00181BEB" w:rsidRPr="00181BEB" w:rsidRDefault="00C129BF" w:rsidP="003D2907">
      <w:pPr>
        <w:rPr>
          <w:rFonts w:ascii="Arial" w:hAnsi="Arial" w:cs="Arial"/>
          <w:bCs/>
          <w:i/>
          <w:color w:val="9900CC"/>
          <w:sz w:val="22"/>
          <w:szCs w:val="22"/>
          <w:lang w:eastAsia="en-GB"/>
        </w:rPr>
      </w:pPr>
      <w:r>
        <w:rPr>
          <w:rFonts w:ascii="Arial" w:hAnsi="Arial" w:cs="Arial"/>
          <w:bCs/>
          <w:i/>
          <w:color w:val="9900CC"/>
          <w:sz w:val="22"/>
          <w:szCs w:val="22"/>
          <w:lang w:eastAsia="en-GB"/>
        </w:rPr>
        <w:t>If applicable, summarise any clinically important information from other studies using the same IMP and conducted by the sponsor.</w:t>
      </w:r>
    </w:p>
    <w:p w14:paraId="67C0C9DA" w14:textId="77777777" w:rsidR="003D2907" w:rsidRDefault="003D2907" w:rsidP="003D2907">
      <w:pPr>
        <w:rPr>
          <w:rFonts w:ascii="Arial" w:hAnsi="Arial" w:cs="Arial"/>
          <w:bCs/>
          <w:i/>
          <w:sz w:val="22"/>
          <w:szCs w:val="22"/>
          <w:lang w:eastAsia="en-GB"/>
        </w:rPr>
      </w:pPr>
    </w:p>
    <w:p w14:paraId="67C0C9DB" w14:textId="77777777" w:rsidR="00181BEB" w:rsidRPr="00BB0C36" w:rsidRDefault="00181BEB" w:rsidP="003D2907">
      <w:pPr>
        <w:rPr>
          <w:rFonts w:ascii="Arial" w:hAnsi="Arial" w:cs="Arial"/>
          <w:bCs/>
          <w:i/>
          <w:sz w:val="22"/>
          <w:szCs w:val="22"/>
          <w:lang w:eastAsia="en-GB"/>
        </w:rPr>
      </w:pPr>
    </w:p>
    <w:p w14:paraId="67C0C9DC" w14:textId="77777777" w:rsidR="003D2907" w:rsidRDefault="003D2907" w:rsidP="00C80AC9">
      <w:pPr>
        <w:pStyle w:val="Heading1"/>
        <w:jc w:val="left"/>
        <w:rPr>
          <w:lang w:eastAsia="en-GB"/>
        </w:rPr>
      </w:pPr>
      <w:bookmarkStart w:id="21" w:name="_Toc480876859"/>
      <w:r w:rsidRPr="00BB0C36">
        <w:rPr>
          <w:lang w:eastAsia="en-GB"/>
        </w:rPr>
        <w:t>8.5 New Safety Data Related to Combination Therapies</w:t>
      </w:r>
      <w:bookmarkEnd w:id="21"/>
    </w:p>
    <w:p w14:paraId="67C0C9DD" w14:textId="77777777" w:rsidR="000D4988" w:rsidRDefault="000D4988" w:rsidP="003D2907">
      <w:pPr>
        <w:rPr>
          <w:rFonts w:ascii="Arial" w:hAnsi="Arial" w:cs="Arial"/>
          <w:b/>
          <w:bCs/>
          <w:sz w:val="22"/>
          <w:szCs w:val="22"/>
          <w:lang w:eastAsia="en-GB"/>
        </w:rPr>
      </w:pPr>
    </w:p>
    <w:p w14:paraId="67C0C9DE" w14:textId="77777777" w:rsidR="000D4988" w:rsidRDefault="000D4988" w:rsidP="000D4988">
      <w:pPr>
        <w:rPr>
          <w:rFonts w:ascii="Arial" w:hAnsi="Arial" w:cs="Arial"/>
          <w:bCs/>
          <w:i/>
          <w:color w:val="9900CC"/>
          <w:sz w:val="22"/>
          <w:szCs w:val="22"/>
          <w:lang w:eastAsia="en-GB"/>
        </w:rPr>
      </w:pPr>
      <w:r>
        <w:rPr>
          <w:rFonts w:ascii="Arial" w:hAnsi="Arial" w:cs="Arial"/>
          <w:bCs/>
          <w:i/>
          <w:color w:val="9900CC"/>
          <w:sz w:val="22"/>
          <w:szCs w:val="22"/>
          <w:lang w:eastAsia="en-GB"/>
        </w:rPr>
        <w:t xml:space="preserve">The following table shows examples </w:t>
      </w:r>
      <w:r w:rsidR="00C129BF">
        <w:rPr>
          <w:rFonts w:ascii="Arial" w:hAnsi="Arial" w:cs="Arial"/>
          <w:bCs/>
          <w:i/>
          <w:color w:val="9900CC"/>
          <w:sz w:val="22"/>
          <w:szCs w:val="22"/>
          <w:lang w:eastAsia="en-GB"/>
        </w:rPr>
        <w:t>of how</w:t>
      </w:r>
      <w:r>
        <w:rPr>
          <w:rFonts w:ascii="Arial" w:hAnsi="Arial" w:cs="Arial"/>
          <w:bCs/>
          <w:i/>
          <w:color w:val="9900CC"/>
          <w:sz w:val="22"/>
          <w:szCs w:val="22"/>
          <w:lang w:eastAsia="en-GB"/>
        </w:rPr>
        <w:t xml:space="preserve"> to compose the DSUR if IMP is used in combination or as part of a multi-drug regimen:</w:t>
      </w:r>
    </w:p>
    <w:p w14:paraId="67C0C9DF" w14:textId="77777777" w:rsidR="000D4988" w:rsidRDefault="000D4988" w:rsidP="000D4988">
      <w:pPr>
        <w:rPr>
          <w:rFonts w:ascii="Arial" w:hAnsi="Arial" w:cs="Arial"/>
          <w:bCs/>
          <w:i/>
          <w:color w:val="9900CC"/>
          <w:sz w:val="22"/>
          <w:szCs w:val="22"/>
          <w:lang w:eastAsia="en-GB"/>
        </w:rPr>
      </w:pPr>
    </w:p>
    <w:tbl>
      <w:tblPr>
        <w:tblW w:w="9150" w:type="dxa"/>
        <w:tblInd w:w="-41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108"/>
        <w:gridCol w:w="4042"/>
      </w:tblGrid>
      <w:tr w:rsidR="000D4988" w:rsidRPr="00181BEB" w14:paraId="67C0C9E2" w14:textId="77777777">
        <w:trPr>
          <w:trHeight w:val="217"/>
        </w:trPr>
        <w:tc>
          <w:tcPr>
            <w:tcW w:w="5108" w:type="dxa"/>
            <w:tcBorders>
              <w:top w:val="single" w:sz="8" w:space="0" w:color="000000"/>
              <w:left w:val="single" w:sz="8" w:space="0" w:color="000000"/>
              <w:bottom w:val="single" w:sz="8" w:space="0" w:color="000000"/>
              <w:right w:val="single" w:sz="8" w:space="0" w:color="000000"/>
            </w:tcBorders>
          </w:tcPr>
          <w:p w14:paraId="67C0C9E0" w14:textId="77777777" w:rsidR="000D4988" w:rsidRPr="00181BEB" w:rsidRDefault="000D4988" w:rsidP="008D2221">
            <w:pPr>
              <w:autoSpaceDE w:val="0"/>
              <w:autoSpaceDN w:val="0"/>
              <w:adjustRightInd w:val="0"/>
              <w:rPr>
                <w:rFonts w:ascii="Arial" w:hAnsi="Arial" w:cs="Arial"/>
                <w:i/>
                <w:color w:val="9900CC"/>
                <w:sz w:val="22"/>
                <w:szCs w:val="22"/>
                <w:lang w:eastAsia="en-GB"/>
              </w:rPr>
            </w:pPr>
            <w:r w:rsidRPr="00181BEB">
              <w:rPr>
                <w:rFonts w:ascii="Arial" w:hAnsi="Arial" w:cs="Arial"/>
                <w:b/>
                <w:bCs/>
                <w:i/>
                <w:color w:val="9900CC"/>
                <w:sz w:val="22"/>
                <w:szCs w:val="22"/>
                <w:lang w:eastAsia="en-GB"/>
              </w:rPr>
              <w:t xml:space="preserve">Multi-drug therapy used in clinical trial(s) </w:t>
            </w:r>
          </w:p>
        </w:tc>
        <w:tc>
          <w:tcPr>
            <w:tcW w:w="4042" w:type="dxa"/>
            <w:tcBorders>
              <w:top w:val="single" w:sz="8" w:space="0" w:color="000000"/>
              <w:left w:val="single" w:sz="8" w:space="0" w:color="000000"/>
              <w:bottom w:val="single" w:sz="8" w:space="0" w:color="000000"/>
              <w:right w:val="single" w:sz="8" w:space="0" w:color="000000"/>
            </w:tcBorders>
          </w:tcPr>
          <w:p w14:paraId="67C0C9E1" w14:textId="77777777" w:rsidR="000D4988" w:rsidRPr="00181BEB" w:rsidRDefault="000D4988" w:rsidP="008D2221">
            <w:pPr>
              <w:autoSpaceDE w:val="0"/>
              <w:autoSpaceDN w:val="0"/>
              <w:adjustRightInd w:val="0"/>
              <w:rPr>
                <w:rFonts w:ascii="Arial" w:hAnsi="Arial" w:cs="Arial"/>
                <w:i/>
                <w:color w:val="9900CC"/>
                <w:sz w:val="22"/>
                <w:szCs w:val="22"/>
                <w:lang w:eastAsia="en-GB"/>
              </w:rPr>
            </w:pPr>
            <w:r w:rsidRPr="00181BEB">
              <w:rPr>
                <w:rFonts w:ascii="Arial" w:hAnsi="Arial" w:cs="Arial"/>
                <w:b/>
                <w:bCs/>
                <w:i/>
                <w:color w:val="9900CC"/>
                <w:sz w:val="22"/>
                <w:szCs w:val="22"/>
                <w:lang w:eastAsia="en-GB"/>
              </w:rPr>
              <w:t xml:space="preserve">DSUR </w:t>
            </w:r>
          </w:p>
        </w:tc>
      </w:tr>
      <w:tr w:rsidR="000D4988" w:rsidRPr="00181BEB" w14:paraId="67C0C9E8" w14:textId="77777777">
        <w:trPr>
          <w:trHeight w:val="655"/>
        </w:trPr>
        <w:tc>
          <w:tcPr>
            <w:tcW w:w="5108" w:type="dxa"/>
            <w:tcBorders>
              <w:top w:val="single" w:sz="8" w:space="0" w:color="000000"/>
              <w:left w:val="single" w:sz="8" w:space="0" w:color="000000"/>
              <w:bottom w:val="single" w:sz="8" w:space="0" w:color="000000"/>
              <w:right w:val="single" w:sz="8" w:space="0" w:color="000000"/>
            </w:tcBorders>
          </w:tcPr>
          <w:p w14:paraId="67C0C9E3" w14:textId="77777777" w:rsidR="000D4988" w:rsidRPr="00181BEB" w:rsidRDefault="000D4988" w:rsidP="008D2221">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Investigational drug (A) + marketed drug(s) (X, Y, Z) </w:t>
            </w:r>
          </w:p>
        </w:tc>
        <w:tc>
          <w:tcPr>
            <w:tcW w:w="4042" w:type="dxa"/>
            <w:tcBorders>
              <w:top w:val="single" w:sz="8" w:space="0" w:color="000000"/>
              <w:left w:val="single" w:sz="8" w:space="0" w:color="000000"/>
              <w:bottom w:val="single" w:sz="8" w:space="0" w:color="000000"/>
              <w:right w:val="single" w:sz="8" w:space="0" w:color="000000"/>
            </w:tcBorders>
          </w:tcPr>
          <w:p w14:paraId="67C0C9E4" w14:textId="77777777" w:rsidR="000D4988" w:rsidRPr="00181BEB" w:rsidRDefault="000D4988" w:rsidP="008D2221">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Either a single DSUR focusing on (A+X+Y+Z) </w:t>
            </w:r>
          </w:p>
          <w:p w14:paraId="67C0C9E5" w14:textId="77777777" w:rsidR="000D4988" w:rsidRPr="00181BEB" w:rsidRDefault="000D4988" w:rsidP="008D2221">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or </w:t>
            </w:r>
          </w:p>
          <w:p w14:paraId="67C0C9E6" w14:textId="77777777" w:rsidR="000D4988" w:rsidRPr="00181BEB" w:rsidRDefault="000D4988" w:rsidP="008D2221">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A single DSUR focusing on (A) </w:t>
            </w:r>
          </w:p>
          <w:p w14:paraId="67C0C9E7" w14:textId="77777777" w:rsidR="000D4988" w:rsidRPr="00181BEB" w:rsidRDefault="000D4988" w:rsidP="008D2221">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including data on the multi-drug therapy </w:t>
            </w:r>
          </w:p>
        </w:tc>
      </w:tr>
      <w:tr w:rsidR="000D4988" w:rsidRPr="00181BEB" w14:paraId="67C0C9ED" w14:textId="77777777">
        <w:trPr>
          <w:trHeight w:val="655"/>
        </w:trPr>
        <w:tc>
          <w:tcPr>
            <w:tcW w:w="5108" w:type="dxa"/>
            <w:tcBorders>
              <w:top w:val="single" w:sz="8" w:space="0" w:color="000000"/>
              <w:left w:val="single" w:sz="8" w:space="0" w:color="000000"/>
              <w:bottom w:val="single" w:sz="8" w:space="0" w:color="000000"/>
              <w:right w:val="single" w:sz="8" w:space="0" w:color="000000"/>
            </w:tcBorders>
          </w:tcPr>
          <w:p w14:paraId="67C0C9E9" w14:textId="77777777" w:rsidR="000D4988" w:rsidRPr="00181BEB" w:rsidRDefault="000D4988" w:rsidP="008D2221">
            <w:pPr>
              <w:autoSpaceDE w:val="0"/>
              <w:autoSpaceDN w:val="0"/>
              <w:adjustRightInd w:val="0"/>
              <w:rPr>
                <w:rFonts w:ascii="Arial" w:hAnsi="Arial" w:cs="Arial"/>
                <w:i/>
                <w:color w:val="9900CC"/>
                <w:sz w:val="22"/>
                <w:szCs w:val="22"/>
                <w:lang w:eastAsia="en-GB"/>
              </w:rPr>
            </w:pPr>
            <w:r>
              <w:rPr>
                <w:rFonts w:ascii="Arial" w:hAnsi="Arial" w:cs="Arial"/>
                <w:i/>
                <w:color w:val="9900CC"/>
                <w:sz w:val="22"/>
                <w:szCs w:val="22"/>
                <w:lang w:eastAsia="en-GB"/>
              </w:rPr>
              <w:t>T</w:t>
            </w:r>
            <w:r w:rsidRPr="00181BEB">
              <w:rPr>
                <w:rFonts w:ascii="Arial" w:hAnsi="Arial" w:cs="Arial"/>
                <w:i/>
                <w:color w:val="9900CC"/>
                <w:sz w:val="22"/>
                <w:szCs w:val="22"/>
                <w:lang w:eastAsia="en-GB"/>
              </w:rPr>
              <w:t xml:space="preserve">wo investigational drugs (A) + (B) </w:t>
            </w:r>
          </w:p>
        </w:tc>
        <w:tc>
          <w:tcPr>
            <w:tcW w:w="4042" w:type="dxa"/>
            <w:tcBorders>
              <w:top w:val="single" w:sz="8" w:space="0" w:color="000000"/>
              <w:left w:val="single" w:sz="8" w:space="0" w:color="000000"/>
              <w:bottom w:val="single" w:sz="8" w:space="0" w:color="000000"/>
              <w:right w:val="single" w:sz="8" w:space="0" w:color="000000"/>
            </w:tcBorders>
          </w:tcPr>
          <w:p w14:paraId="67C0C9EA" w14:textId="77777777" w:rsidR="000D4988" w:rsidRPr="00181BEB" w:rsidRDefault="000D4988" w:rsidP="008D2221">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Either a single DSUR focusing on (A + B) </w:t>
            </w:r>
          </w:p>
          <w:p w14:paraId="67C0C9EB" w14:textId="77777777" w:rsidR="000D4988" w:rsidRPr="00181BEB" w:rsidRDefault="000D4988" w:rsidP="008D2221">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or </w:t>
            </w:r>
          </w:p>
          <w:p w14:paraId="67C0C9EC" w14:textId="77777777" w:rsidR="000D4988" w:rsidRPr="00181BEB" w:rsidRDefault="000D4988" w:rsidP="008D2221">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Two separate DSURs (A) and (B), each including data on the multi-drug therapy </w:t>
            </w:r>
          </w:p>
        </w:tc>
      </w:tr>
      <w:tr w:rsidR="000D4988" w:rsidRPr="00181BEB" w14:paraId="67C0C9F0" w14:textId="77777777">
        <w:trPr>
          <w:trHeight w:val="327"/>
        </w:trPr>
        <w:tc>
          <w:tcPr>
            <w:tcW w:w="5108" w:type="dxa"/>
            <w:tcBorders>
              <w:top w:val="single" w:sz="8" w:space="0" w:color="000000"/>
              <w:left w:val="single" w:sz="8" w:space="0" w:color="000000"/>
              <w:bottom w:val="single" w:sz="8" w:space="0" w:color="000000"/>
              <w:right w:val="single" w:sz="8" w:space="0" w:color="000000"/>
            </w:tcBorders>
          </w:tcPr>
          <w:p w14:paraId="67C0C9EE" w14:textId="77777777" w:rsidR="000D4988" w:rsidRPr="00181BEB" w:rsidRDefault="000D4988" w:rsidP="008D2221">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Two (or more) marketed drugs as an investigational drug combination (X, Y, Z) </w:t>
            </w:r>
          </w:p>
        </w:tc>
        <w:tc>
          <w:tcPr>
            <w:tcW w:w="4042" w:type="dxa"/>
            <w:tcBorders>
              <w:top w:val="single" w:sz="8" w:space="0" w:color="000000"/>
              <w:left w:val="single" w:sz="8" w:space="0" w:color="000000"/>
              <w:bottom w:val="single" w:sz="8" w:space="0" w:color="000000"/>
              <w:right w:val="single" w:sz="8" w:space="0" w:color="000000"/>
            </w:tcBorders>
          </w:tcPr>
          <w:p w14:paraId="67C0C9EF" w14:textId="77777777" w:rsidR="000D4988" w:rsidRPr="00181BEB" w:rsidRDefault="000D4988" w:rsidP="008D2221">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A single DSUR focusing on the multi-drug therapy (X + Y + Z) </w:t>
            </w:r>
          </w:p>
        </w:tc>
      </w:tr>
    </w:tbl>
    <w:p w14:paraId="67C0C9F1" w14:textId="77777777" w:rsidR="000D4988" w:rsidRPr="00BB0C36" w:rsidRDefault="000D4988" w:rsidP="003D2907">
      <w:pPr>
        <w:rPr>
          <w:rFonts w:ascii="Arial" w:hAnsi="Arial" w:cs="Arial"/>
          <w:b/>
          <w:bCs/>
          <w:sz w:val="22"/>
          <w:szCs w:val="22"/>
          <w:lang w:eastAsia="en-GB"/>
        </w:rPr>
      </w:pPr>
    </w:p>
    <w:p w14:paraId="67C0C9F2" w14:textId="77777777" w:rsidR="00181BEB" w:rsidRDefault="00181BEB" w:rsidP="003D2907">
      <w:pPr>
        <w:rPr>
          <w:rFonts w:ascii="Arial" w:hAnsi="Arial" w:cs="Arial"/>
          <w:bCs/>
          <w:i/>
          <w:sz w:val="22"/>
          <w:szCs w:val="22"/>
          <w:lang w:eastAsia="en-GB"/>
        </w:rPr>
      </w:pPr>
    </w:p>
    <w:p w14:paraId="67C0C9F3" w14:textId="77777777" w:rsidR="003D2907" w:rsidRDefault="000D4988" w:rsidP="003D2907">
      <w:pPr>
        <w:rPr>
          <w:rFonts w:ascii="Arial" w:hAnsi="Arial" w:cs="Arial"/>
          <w:bCs/>
          <w:i/>
          <w:color w:val="9900CC"/>
          <w:sz w:val="22"/>
          <w:szCs w:val="22"/>
          <w:lang w:eastAsia="en-GB"/>
        </w:rPr>
      </w:pPr>
      <w:r>
        <w:rPr>
          <w:rFonts w:ascii="Arial" w:hAnsi="Arial" w:cs="Arial"/>
          <w:bCs/>
          <w:i/>
          <w:color w:val="9900CC"/>
          <w:sz w:val="22"/>
          <w:szCs w:val="22"/>
          <w:lang w:eastAsia="en-GB"/>
        </w:rPr>
        <w:t>Summarise any important safety findings from the IMP in combination.</w:t>
      </w:r>
    </w:p>
    <w:p w14:paraId="67C0C9F4" w14:textId="77777777" w:rsidR="000D4988" w:rsidRDefault="000D4988" w:rsidP="003D2907">
      <w:pPr>
        <w:rPr>
          <w:rFonts w:ascii="Arial" w:hAnsi="Arial" w:cs="Arial"/>
          <w:bCs/>
          <w:i/>
          <w:color w:val="9900CC"/>
          <w:sz w:val="22"/>
          <w:szCs w:val="22"/>
          <w:lang w:eastAsia="en-GB"/>
        </w:rPr>
      </w:pPr>
    </w:p>
    <w:p w14:paraId="67C0C9F5" w14:textId="77777777" w:rsidR="000D4988" w:rsidRDefault="000D4988" w:rsidP="003D2907">
      <w:pPr>
        <w:rPr>
          <w:rFonts w:ascii="Arial" w:hAnsi="Arial" w:cs="Arial"/>
          <w:bCs/>
          <w:i/>
          <w:color w:val="9900CC"/>
          <w:sz w:val="22"/>
          <w:szCs w:val="22"/>
          <w:lang w:eastAsia="en-GB"/>
        </w:rPr>
      </w:pPr>
      <w:r>
        <w:rPr>
          <w:rFonts w:ascii="Arial" w:hAnsi="Arial" w:cs="Arial"/>
          <w:bCs/>
          <w:i/>
          <w:color w:val="9900CC"/>
          <w:sz w:val="22"/>
          <w:szCs w:val="22"/>
          <w:lang w:eastAsia="en-GB"/>
        </w:rPr>
        <w:t>This section should only be completed if IMP is not used as a monotherapy.</w:t>
      </w:r>
    </w:p>
    <w:p w14:paraId="67C0C9F6" w14:textId="77777777" w:rsidR="000D4988" w:rsidRDefault="000D4988" w:rsidP="003D2907">
      <w:pPr>
        <w:rPr>
          <w:rFonts w:ascii="Arial" w:hAnsi="Arial" w:cs="Arial"/>
          <w:bCs/>
          <w:i/>
          <w:color w:val="9900CC"/>
          <w:sz w:val="22"/>
          <w:szCs w:val="22"/>
          <w:lang w:eastAsia="en-GB"/>
        </w:rPr>
      </w:pPr>
    </w:p>
    <w:p w14:paraId="67C0C9F7" w14:textId="77777777" w:rsidR="000D4988" w:rsidRPr="000D4988" w:rsidRDefault="000D4988" w:rsidP="003D2907">
      <w:pPr>
        <w:rPr>
          <w:rFonts w:ascii="Arial" w:hAnsi="Arial" w:cs="Arial"/>
          <w:bCs/>
          <w:i/>
          <w:color w:val="9900CC"/>
          <w:sz w:val="22"/>
          <w:szCs w:val="22"/>
          <w:lang w:eastAsia="en-GB"/>
        </w:rPr>
      </w:pPr>
    </w:p>
    <w:p w14:paraId="67C0C9F8" w14:textId="77777777" w:rsidR="003D2907" w:rsidRPr="00C80AC9" w:rsidRDefault="003D2907" w:rsidP="00C80AC9">
      <w:pPr>
        <w:pStyle w:val="Heading1"/>
        <w:jc w:val="left"/>
        <w:rPr>
          <w:sz w:val="24"/>
          <w:lang w:eastAsia="en-GB"/>
        </w:rPr>
      </w:pPr>
      <w:bookmarkStart w:id="22" w:name="_Toc480876860"/>
      <w:r w:rsidRPr="00C80AC9">
        <w:rPr>
          <w:sz w:val="24"/>
          <w:lang w:eastAsia="en-GB"/>
        </w:rPr>
        <w:t>9. Safety Findings from Non-interventional Studies</w:t>
      </w:r>
      <w:bookmarkEnd w:id="22"/>
    </w:p>
    <w:p w14:paraId="67C0C9F9" w14:textId="77777777" w:rsidR="000D4988" w:rsidRDefault="000D4988" w:rsidP="003D2907">
      <w:pPr>
        <w:rPr>
          <w:rFonts w:ascii="Arial" w:hAnsi="Arial" w:cs="Arial"/>
          <w:bCs/>
          <w:i/>
          <w:sz w:val="22"/>
          <w:szCs w:val="22"/>
          <w:lang w:eastAsia="en-GB"/>
        </w:rPr>
      </w:pPr>
    </w:p>
    <w:p w14:paraId="67C0C9FA" w14:textId="77777777" w:rsidR="003D2907" w:rsidRPr="000D4988" w:rsidRDefault="000D4988" w:rsidP="003D2907">
      <w:pPr>
        <w:rPr>
          <w:rFonts w:ascii="Arial" w:hAnsi="Arial" w:cs="Arial"/>
          <w:bCs/>
          <w:i/>
          <w:color w:val="9900CC"/>
          <w:sz w:val="22"/>
          <w:szCs w:val="22"/>
          <w:lang w:eastAsia="en-GB"/>
        </w:rPr>
      </w:pPr>
      <w:r w:rsidRPr="000D4988">
        <w:rPr>
          <w:rFonts w:ascii="Arial" w:hAnsi="Arial" w:cs="Arial"/>
          <w:bCs/>
          <w:i/>
          <w:color w:val="9900CC"/>
          <w:sz w:val="22"/>
          <w:szCs w:val="22"/>
          <w:lang w:eastAsia="en-GB"/>
        </w:rPr>
        <w:t>If applicable, summarise any relevant</w:t>
      </w:r>
      <w:r w:rsidR="003D2907" w:rsidRPr="000D4988">
        <w:rPr>
          <w:rFonts w:ascii="Arial" w:hAnsi="Arial" w:cs="Arial"/>
          <w:bCs/>
          <w:i/>
          <w:color w:val="9900CC"/>
          <w:sz w:val="22"/>
          <w:szCs w:val="22"/>
          <w:lang w:eastAsia="en-GB"/>
        </w:rPr>
        <w:t xml:space="preserve"> safety</w:t>
      </w:r>
      <w:r w:rsidRPr="000D4988">
        <w:rPr>
          <w:rFonts w:ascii="Arial" w:hAnsi="Arial" w:cs="Arial"/>
          <w:bCs/>
          <w:i/>
          <w:color w:val="9900CC"/>
          <w:sz w:val="22"/>
          <w:szCs w:val="22"/>
          <w:lang w:eastAsia="en-GB"/>
        </w:rPr>
        <w:t xml:space="preserve"> information</w:t>
      </w:r>
      <w:r w:rsidR="003615B3">
        <w:rPr>
          <w:rFonts w:ascii="Arial" w:hAnsi="Arial" w:cs="Arial"/>
          <w:bCs/>
          <w:i/>
          <w:color w:val="9900CC"/>
          <w:sz w:val="22"/>
          <w:szCs w:val="22"/>
          <w:lang w:eastAsia="en-GB"/>
        </w:rPr>
        <w:t xml:space="preserve"> from any</w:t>
      </w:r>
      <w:r w:rsidR="003D2907" w:rsidRPr="000D4988">
        <w:rPr>
          <w:rFonts w:ascii="Arial" w:hAnsi="Arial" w:cs="Arial"/>
          <w:bCs/>
          <w:i/>
          <w:color w:val="9900CC"/>
          <w:sz w:val="22"/>
          <w:szCs w:val="22"/>
          <w:lang w:eastAsia="en-GB"/>
        </w:rPr>
        <w:t xml:space="preserve"> observational or epidemiological studies during the</w:t>
      </w:r>
      <w:r w:rsidRPr="000D4988">
        <w:rPr>
          <w:rFonts w:ascii="Arial" w:hAnsi="Arial" w:cs="Arial"/>
          <w:bCs/>
          <w:i/>
          <w:color w:val="9900CC"/>
          <w:sz w:val="22"/>
          <w:szCs w:val="22"/>
          <w:lang w:eastAsia="en-GB"/>
        </w:rPr>
        <w:t xml:space="preserve"> reporting period.</w:t>
      </w:r>
    </w:p>
    <w:p w14:paraId="67C0C9FB" w14:textId="77777777" w:rsidR="003D2907" w:rsidRDefault="003D2907" w:rsidP="003D2907">
      <w:pPr>
        <w:rPr>
          <w:rFonts w:ascii="Arial" w:hAnsi="Arial" w:cs="Arial"/>
          <w:i/>
          <w:sz w:val="22"/>
          <w:szCs w:val="22"/>
        </w:rPr>
      </w:pPr>
    </w:p>
    <w:p w14:paraId="67C0C9FC" w14:textId="77777777" w:rsidR="000D4988" w:rsidRPr="00BB0C36" w:rsidRDefault="000D4988" w:rsidP="003D2907">
      <w:pPr>
        <w:rPr>
          <w:rFonts w:ascii="Arial" w:hAnsi="Arial" w:cs="Arial"/>
          <w:i/>
          <w:sz w:val="22"/>
          <w:szCs w:val="22"/>
        </w:rPr>
      </w:pPr>
    </w:p>
    <w:p w14:paraId="67C0C9FD" w14:textId="77777777" w:rsidR="003D2907" w:rsidRPr="00C80AC9" w:rsidRDefault="003D2907" w:rsidP="00C80AC9">
      <w:pPr>
        <w:pStyle w:val="Heading1"/>
        <w:jc w:val="left"/>
        <w:rPr>
          <w:sz w:val="24"/>
          <w:lang w:eastAsia="en-GB"/>
        </w:rPr>
      </w:pPr>
      <w:bookmarkStart w:id="23" w:name="_Toc480876861"/>
      <w:r w:rsidRPr="00C80AC9">
        <w:rPr>
          <w:sz w:val="24"/>
          <w:lang w:eastAsia="en-GB"/>
        </w:rPr>
        <w:t>10. Other Clinical Trial/Study Safety Information</w:t>
      </w:r>
      <w:bookmarkEnd w:id="23"/>
    </w:p>
    <w:p w14:paraId="67C0C9FE" w14:textId="77777777" w:rsidR="000D4988" w:rsidRDefault="000D4988" w:rsidP="003D2907">
      <w:pPr>
        <w:rPr>
          <w:rFonts w:ascii="Arial" w:hAnsi="Arial" w:cs="Arial"/>
          <w:bCs/>
          <w:i/>
          <w:sz w:val="22"/>
          <w:szCs w:val="22"/>
          <w:lang w:eastAsia="en-GB"/>
        </w:rPr>
      </w:pPr>
    </w:p>
    <w:p w14:paraId="67C0C9FF" w14:textId="77777777" w:rsidR="00654DBD" w:rsidRDefault="003615B3" w:rsidP="003D2907">
      <w:pPr>
        <w:rPr>
          <w:rFonts w:ascii="Arial" w:hAnsi="Arial" w:cs="Arial"/>
          <w:bCs/>
          <w:i/>
          <w:color w:val="9900CC"/>
          <w:sz w:val="22"/>
          <w:szCs w:val="22"/>
          <w:lang w:eastAsia="en-GB"/>
        </w:rPr>
      </w:pPr>
      <w:r>
        <w:rPr>
          <w:rFonts w:ascii="Arial" w:hAnsi="Arial" w:cs="Arial"/>
          <w:bCs/>
          <w:i/>
          <w:color w:val="9900CC"/>
          <w:sz w:val="22"/>
          <w:szCs w:val="22"/>
          <w:lang w:eastAsia="en-GB"/>
        </w:rPr>
        <w:t>If applicable, s</w:t>
      </w:r>
      <w:r w:rsidR="000D4988">
        <w:rPr>
          <w:rFonts w:ascii="Arial" w:hAnsi="Arial" w:cs="Arial"/>
          <w:bCs/>
          <w:i/>
          <w:color w:val="9900CC"/>
          <w:sz w:val="22"/>
          <w:szCs w:val="22"/>
          <w:lang w:eastAsia="en-GB"/>
        </w:rPr>
        <w:t>ummarise any relevant</w:t>
      </w:r>
      <w:r w:rsidR="003D2907" w:rsidRPr="000D4988">
        <w:rPr>
          <w:rFonts w:ascii="Arial" w:hAnsi="Arial" w:cs="Arial"/>
          <w:bCs/>
          <w:i/>
          <w:color w:val="9900CC"/>
          <w:sz w:val="22"/>
          <w:szCs w:val="22"/>
          <w:lang w:eastAsia="en-GB"/>
        </w:rPr>
        <w:t xml:space="preserve"> safety </w:t>
      </w:r>
      <w:r w:rsidR="00C129BF">
        <w:rPr>
          <w:rFonts w:ascii="Arial" w:hAnsi="Arial" w:cs="Arial"/>
          <w:bCs/>
          <w:i/>
          <w:color w:val="9900CC"/>
          <w:sz w:val="22"/>
          <w:szCs w:val="22"/>
          <w:lang w:eastAsia="en-GB"/>
        </w:rPr>
        <w:t>information</w:t>
      </w:r>
      <w:r>
        <w:rPr>
          <w:rFonts w:ascii="Arial" w:hAnsi="Arial" w:cs="Arial"/>
          <w:bCs/>
          <w:i/>
          <w:color w:val="9900CC"/>
          <w:sz w:val="22"/>
          <w:szCs w:val="22"/>
          <w:lang w:eastAsia="en-GB"/>
        </w:rPr>
        <w:t xml:space="preserve"> f</w:t>
      </w:r>
      <w:r w:rsidR="003D2907" w:rsidRPr="000D4988">
        <w:rPr>
          <w:rFonts w:ascii="Arial" w:hAnsi="Arial" w:cs="Arial"/>
          <w:bCs/>
          <w:i/>
          <w:color w:val="9900CC"/>
          <w:sz w:val="22"/>
          <w:szCs w:val="22"/>
          <w:lang w:eastAsia="en-GB"/>
        </w:rPr>
        <w:t>r</w:t>
      </w:r>
      <w:r>
        <w:rPr>
          <w:rFonts w:ascii="Arial" w:hAnsi="Arial" w:cs="Arial"/>
          <w:bCs/>
          <w:i/>
          <w:color w:val="9900CC"/>
          <w:sz w:val="22"/>
          <w:szCs w:val="22"/>
          <w:lang w:eastAsia="en-GB"/>
        </w:rPr>
        <w:t>om</w:t>
      </w:r>
      <w:r w:rsidR="003D2907" w:rsidRPr="000D4988">
        <w:rPr>
          <w:rFonts w:ascii="Arial" w:hAnsi="Arial" w:cs="Arial"/>
          <w:bCs/>
          <w:i/>
          <w:color w:val="9900CC"/>
          <w:sz w:val="22"/>
          <w:szCs w:val="22"/>
          <w:lang w:eastAsia="en-GB"/>
        </w:rPr>
        <w:t xml:space="preserve"> other clinical trial sources that become available to the </w:t>
      </w:r>
      <w:r>
        <w:rPr>
          <w:rFonts w:ascii="Arial" w:hAnsi="Arial" w:cs="Arial"/>
          <w:bCs/>
          <w:i/>
          <w:color w:val="9900CC"/>
          <w:sz w:val="22"/>
          <w:szCs w:val="22"/>
          <w:lang w:eastAsia="en-GB"/>
        </w:rPr>
        <w:t>s</w:t>
      </w:r>
      <w:r w:rsidR="003D2907" w:rsidRPr="000D4988">
        <w:rPr>
          <w:rFonts w:ascii="Arial" w:hAnsi="Arial" w:cs="Arial"/>
          <w:bCs/>
          <w:i/>
          <w:color w:val="9900CC"/>
          <w:sz w:val="22"/>
          <w:szCs w:val="22"/>
          <w:lang w:eastAsia="en-GB"/>
        </w:rPr>
        <w:t>pon</w:t>
      </w:r>
      <w:r>
        <w:rPr>
          <w:rFonts w:ascii="Arial" w:hAnsi="Arial" w:cs="Arial"/>
          <w:bCs/>
          <w:i/>
          <w:color w:val="9900CC"/>
          <w:sz w:val="22"/>
          <w:szCs w:val="22"/>
          <w:lang w:eastAsia="en-GB"/>
        </w:rPr>
        <w:t>sor during the reporting period.</w:t>
      </w:r>
    </w:p>
    <w:p w14:paraId="67C0CA00" w14:textId="77777777" w:rsidR="004D1144" w:rsidRDefault="004D1144" w:rsidP="003D2907">
      <w:pPr>
        <w:rPr>
          <w:rFonts w:ascii="Arial" w:hAnsi="Arial" w:cs="Arial"/>
          <w:bCs/>
          <w:i/>
          <w:color w:val="9900CC"/>
          <w:sz w:val="22"/>
          <w:szCs w:val="22"/>
          <w:lang w:eastAsia="en-GB"/>
        </w:rPr>
      </w:pPr>
    </w:p>
    <w:p w14:paraId="67C0CA01" w14:textId="77777777" w:rsidR="004D1144" w:rsidRDefault="004D1144" w:rsidP="003D2907">
      <w:pPr>
        <w:rPr>
          <w:rFonts w:ascii="Arial" w:hAnsi="Arial" w:cs="Arial"/>
          <w:bCs/>
          <w:i/>
          <w:color w:val="9900CC"/>
          <w:sz w:val="22"/>
          <w:szCs w:val="22"/>
          <w:lang w:eastAsia="en-GB"/>
        </w:rPr>
      </w:pPr>
    </w:p>
    <w:p w14:paraId="67C0CA02" w14:textId="77777777" w:rsidR="004D1144" w:rsidRDefault="004D1144" w:rsidP="003D2907">
      <w:pPr>
        <w:rPr>
          <w:rFonts w:ascii="Arial" w:hAnsi="Arial" w:cs="Arial"/>
          <w:bCs/>
          <w:i/>
          <w:color w:val="9900CC"/>
          <w:sz w:val="22"/>
          <w:szCs w:val="22"/>
          <w:lang w:eastAsia="en-GB"/>
        </w:rPr>
      </w:pPr>
    </w:p>
    <w:p w14:paraId="67C0CA03" w14:textId="77777777" w:rsidR="004D1144" w:rsidRDefault="004D1144" w:rsidP="003D2907">
      <w:pPr>
        <w:rPr>
          <w:rFonts w:ascii="Arial" w:hAnsi="Arial" w:cs="Arial"/>
          <w:bCs/>
          <w:i/>
          <w:color w:val="9900CC"/>
          <w:sz w:val="22"/>
          <w:szCs w:val="22"/>
          <w:lang w:eastAsia="en-GB"/>
        </w:rPr>
      </w:pPr>
    </w:p>
    <w:p w14:paraId="67C0CA04" w14:textId="77777777" w:rsidR="004D1144" w:rsidRDefault="004D1144" w:rsidP="003D2907">
      <w:pPr>
        <w:rPr>
          <w:rFonts w:ascii="Arial" w:hAnsi="Arial" w:cs="Arial"/>
          <w:bCs/>
          <w:i/>
          <w:color w:val="9900CC"/>
          <w:sz w:val="22"/>
          <w:szCs w:val="22"/>
          <w:lang w:eastAsia="en-GB"/>
        </w:rPr>
      </w:pPr>
    </w:p>
    <w:p w14:paraId="67C0CA05" w14:textId="77777777" w:rsidR="003D2907" w:rsidRPr="00C80AC9" w:rsidRDefault="003D2907" w:rsidP="00C80AC9">
      <w:pPr>
        <w:pStyle w:val="Heading1"/>
        <w:jc w:val="left"/>
        <w:rPr>
          <w:sz w:val="24"/>
          <w:lang w:eastAsia="en-GB"/>
        </w:rPr>
      </w:pPr>
      <w:bookmarkStart w:id="24" w:name="_Toc480876862"/>
      <w:r w:rsidRPr="00C80AC9">
        <w:rPr>
          <w:sz w:val="24"/>
          <w:lang w:eastAsia="en-GB"/>
        </w:rPr>
        <w:lastRenderedPageBreak/>
        <w:t>11. Safety Findings from Marketing Experience</w:t>
      </w:r>
      <w:bookmarkEnd w:id="24"/>
    </w:p>
    <w:p w14:paraId="67C0CA06" w14:textId="77777777" w:rsidR="000D4988" w:rsidRDefault="000D4988" w:rsidP="003D2907">
      <w:pPr>
        <w:rPr>
          <w:rFonts w:ascii="Arial" w:hAnsi="Arial" w:cs="Arial"/>
          <w:bCs/>
          <w:i/>
          <w:sz w:val="22"/>
          <w:szCs w:val="22"/>
          <w:lang w:eastAsia="en-GB"/>
        </w:rPr>
      </w:pPr>
    </w:p>
    <w:p w14:paraId="67C0CA07" w14:textId="77777777" w:rsidR="003D2907" w:rsidRDefault="00C129BF" w:rsidP="003D2907">
      <w:pPr>
        <w:rPr>
          <w:rFonts w:ascii="Arial" w:hAnsi="Arial" w:cs="Arial"/>
          <w:bCs/>
          <w:i/>
          <w:color w:val="9900CC"/>
          <w:sz w:val="22"/>
          <w:szCs w:val="22"/>
          <w:lang w:eastAsia="en-GB"/>
        </w:rPr>
      </w:pPr>
      <w:r>
        <w:rPr>
          <w:rFonts w:ascii="Arial" w:hAnsi="Arial" w:cs="Arial"/>
          <w:bCs/>
          <w:i/>
          <w:color w:val="9900CC"/>
          <w:sz w:val="22"/>
          <w:szCs w:val="22"/>
          <w:lang w:eastAsia="en-GB"/>
        </w:rPr>
        <w:t>If applicable, summarise any key</w:t>
      </w:r>
      <w:r w:rsidRPr="003615B3">
        <w:rPr>
          <w:rFonts w:ascii="Arial" w:hAnsi="Arial" w:cs="Arial"/>
          <w:bCs/>
          <w:i/>
          <w:color w:val="9900CC"/>
          <w:sz w:val="22"/>
          <w:szCs w:val="22"/>
          <w:lang w:eastAsia="en-GB"/>
        </w:rPr>
        <w:t xml:space="preserve"> safety findings</w:t>
      </w:r>
      <w:r>
        <w:rPr>
          <w:rFonts w:ascii="Arial" w:hAnsi="Arial" w:cs="Arial"/>
          <w:bCs/>
          <w:i/>
          <w:color w:val="9900CC"/>
          <w:sz w:val="22"/>
          <w:szCs w:val="22"/>
          <w:lang w:eastAsia="en-GB"/>
        </w:rPr>
        <w:t xml:space="preserve"> that have become</w:t>
      </w:r>
      <w:r w:rsidRPr="003615B3">
        <w:rPr>
          <w:rFonts w:ascii="Arial" w:hAnsi="Arial" w:cs="Arial"/>
          <w:bCs/>
          <w:i/>
          <w:color w:val="9900CC"/>
          <w:sz w:val="22"/>
          <w:szCs w:val="22"/>
          <w:lang w:eastAsia="en-GB"/>
        </w:rPr>
        <w:t xml:space="preserve"> available to the </w:t>
      </w:r>
      <w:r>
        <w:rPr>
          <w:rFonts w:ascii="Arial" w:hAnsi="Arial" w:cs="Arial"/>
          <w:bCs/>
          <w:i/>
          <w:color w:val="9900CC"/>
          <w:sz w:val="22"/>
          <w:szCs w:val="22"/>
          <w:lang w:eastAsia="en-GB"/>
        </w:rPr>
        <w:t>s</w:t>
      </w:r>
      <w:r w:rsidRPr="003615B3">
        <w:rPr>
          <w:rFonts w:ascii="Arial" w:hAnsi="Arial" w:cs="Arial"/>
          <w:bCs/>
          <w:i/>
          <w:color w:val="9900CC"/>
          <w:sz w:val="22"/>
          <w:szCs w:val="22"/>
          <w:lang w:eastAsia="en-GB"/>
        </w:rPr>
        <w:t>ponso</w:t>
      </w:r>
      <w:r>
        <w:rPr>
          <w:rFonts w:ascii="Arial" w:hAnsi="Arial" w:cs="Arial"/>
          <w:bCs/>
          <w:i/>
          <w:color w:val="9900CC"/>
          <w:sz w:val="22"/>
          <w:szCs w:val="22"/>
          <w:lang w:eastAsia="en-GB"/>
        </w:rPr>
        <w:t>r during the reporting period. E</w:t>
      </w:r>
      <w:r w:rsidRPr="003615B3">
        <w:rPr>
          <w:rFonts w:ascii="Arial" w:hAnsi="Arial" w:cs="Arial"/>
          <w:bCs/>
          <w:i/>
          <w:color w:val="9900CC"/>
          <w:sz w:val="22"/>
          <w:szCs w:val="22"/>
          <w:lang w:eastAsia="en-GB"/>
        </w:rPr>
        <w:t xml:space="preserve">g changes to IB, labels etc. </w:t>
      </w:r>
      <w:r w:rsidR="003615B3">
        <w:rPr>
          <w:rFonts w:ascii="Arial" w:hAnsi="Arial" w:cs="Arial"/>
          <w:bCs/>
          <w:i/>
          <w:color w:val="9900CC"/>
          <w:sz w:val="22"/>
          <w:szCs w:val="22"/>
          <w:lang w:eastAsia="en-GB"/>
        </w:rPr>
        <w:t>This applies to</w:t>
      </w:r>
      <w:r w:rsidR="003D2907" w:rsidRPr="003615B3">
        <w:rPr>
          <w:rFonts w:ascii="Arial" w:hAnsi="Arial" w:cs="Arial"/>
          <w:bCs/>
          <w:i/>
          <w:color w:val="9900CC"/>
          <w:sz w:val="22"/>
          <w:szCs w:val="22"/>
          <w:lang w:eastAsia="en-GB"/>
        </w:rPr>
        <w:t xml:space="preserve"> approved use, off-label use, special populations, medication errors, overdose and abuse. </w:t>
      </w:r>
    </w:p>
    <w:p w14:paraId="67C0CA08" w14:textId="77777777" w:rsidR="003615B3" w:rsidRPr="003615B3" w:rsidRDefault="003615B3" w:rsidP="003D2907">
      <w:pPr>
        <w:rPr>
          <w:rFonts w:ascii="Arial" w:hAnsi="Arial" w:cs="Arial"/>
          <w:bCs/>
          <w:i/>
          <w:color w:val="9900CC"/>
          <w:sz w:val="22"/>
          <w:szCs w:val="22"/>
          <w:lang w:eastAsia="en-GB"/>
        </w:rPr>
      </w:pPr>
    </w:p>
    <w:p w14:paraId="67C0CA09" w14:textId="77777777" w:rsidR="003D2907" w:rsidRPr="00BB0C36" w:rsidRDefault="003D2907" w:rsidP="003D2907">
      <w:pPr>
        <w:rPr>
          <w:rFonts w:ascii="Arial" w:hAnsi="Arial" w:cs="Arial"/>
          <w:bCs/>
          <w:i/>
          <w:sz w:val="22"/>
          <w:szCs w:val="22"/>
          <w:lang w:eastAsia="en-GB"/>
        </w:rPr>
      </w:pPr>
    </w:p>
    <w:p w14:paraId="67C0CA0A" w14:textId="77777777" w:rsidR="003D2907" w:rsidRPr="00C80AC9" w:rsidRDefault="003D2907" w:rsidP="00C80AC9">
      <w:pPr>
        <w:pStyle w:val="Heading1"/>
        <w:jc w:val="left"/>
        <w:rPr>
          <w:sz w:val="24"/>
          <w:lang w:eastAsia="en-GB"/>
        </w:rPr>
      </w:pPr>
      <w:bookmarkStart w:id="25" w:name="_Toc480876863"/>
      <w:r w:rsidRPr="00C80AC9">
        <w:rPr>
          <w:sz w:val="24"/>
          <w:lang w:eastAsia="en-GB"/>
        </w:rPr>
        <w:t>12. Non-clinical Data</w:t>
      </w:r>
      <w:bookmarkEnd w:id="25"/>
    </w:p>
    <w:p w14:paraId="67C0CA0B" w14:textId="77777777" w:rsidR="003615B3" w:rsidRPr="003615B3" w:rsidRDefault="003615B3" w:rsidP="003D2907">
      <w:pPr>
        <w:rPr>
          <w:rFonts w:ascii="Arial" w:hAnsi="Arial" w:cs="Arial"/>
          <w:b/>
          <w:bCs/>
          <w:lang w:eastAsia="en-GB"/>
        </w:rPr>
      </w:pPr>
    </w:p>
    <w:p w14:paraId="67C0CA0C" w14:textId="77777777" w:rsidR="003D2907" w:rsidRPr="003615B3" w:rsidRDefault="003615B3" w:rsidP="003D2907">
      <w:pPr>
        <w:rPr>
          <w:rFonts w:ascii="Arial" w:hAnsi="Arial" w:cs="Arial"/>
          <w:bCs/>
          <w:i/>
          <w:color w:val="9900CC"/>
          <w:sz w:val="22"/>
          <w:szCs w:val="22"/>
          <w:lang w:eastAsia="en-GB"/>
        </w:rPr>
      </w:pPr>
      <w:r w:rsidRPr="003615B3">
        <w:rPr>
          <w:rFonts w:ascii="Arial" w:hAnsi="Arial" w:cs="Arial"/>
          <w:bCs/>
          <w:i/>
          <w:color w:val="9900CC"/>
          <w:sz w:val="22"/>
          <w:szCs w:val="22"/>
          <w:lang w:eastAsia="en-GB"/>
        </w:rPr>
        <w:t>If applicable, summarise any</w:t>
      </w:r>
      <w:r w:rsidR="003D2907" w:rsidRPr="003615B3">
        <w:rPr>
          <w:rFonts w:ascii="Arial" w:hAnsi="Arial" w:cs="Arial"/>
          <w:bCs/>
          <w:i/>
          <w:color w:val="9900CC"/>
          <w:sz w:val="22"/>
          <w:szCs w:val="22"/>
          <w:lang w:eastAsia="en-GB"/>
        </w:rPr>
        <w:t xml:space="preserve"> </w:t>
      </w:r>
      <w:r>
        <w:rPr>
          <w:rFonts w:ascii="Arial" w:hAnsi="Arial" w:cs="Arial"/>
          <w:bCs/>
          <w:i/>
          <w:color w:val="9900CC"/>
          <w:sz w:val="22"/>
          <w:szCs w:val="22"/>
          <w:lang w:eastAsia="en-GB"/>
        </w:rPr>
        <w:t xml:space="preserve">major </w:t>
      </w:r>
      <w:r w:rsidR="003D2907" w:rsidRPr="003615B3">
        <w:rPr>
          <w:rFonts w:ascii="Arial" w:hAnsi="Arial" w:cs="Arial"/>
          <w:bCs/>
          <w:i/>
          <w:color w:val="9900CC"/>
          <w:sz w:val="22"/>
          <w:szCs w:val="22"/>
          <w:lang w:eastAsia="en-GB"/>
        </w:rPr>
        <w:t>safety findings from any non-</w:t>
      </w:r>
      <w:r w:rsidR="00C129BF" w:rsidRPr="003615B3">
        <w:rPr>
          <w:rFonts w:ascii="Arial" w:hAnsi="Arial" w:cs="Arial"/>
          <w:bCs/>
          <w:i/>
          <w:color w:val="9900CC"/>
          <w:sz w:val="22"/>
          <w:szCs w:val="22"/>
          <w:lang w:eastAsia="en-GB"/>
        </w:rPr>
        <w:t>clinical in</w:t>
      </w:r>
      <w:r w:rsidR="003D2907" w:rsidRPr="003615B3">
        <w:rPr>
          <w:rFonts w:ascii="Arial" w:hAnsi="Arial" w:cs="Arial"/>
          <w:bCs/>
          <w:i/>
          <w:color w:val="9900CC"/>
          <w:sz w:val="22"/>
          <w:szCs w:val="22"/>
          <w:lang w:eastAsia="en-GB"/>
        </w:rPr>
        <w:t xml:space="preserve"> vivo or in </w:t>
      </w:r>
      <w:r w:rsidR="00C129BF" w:rsidRPr="003615B3">
        <w:rPr>
          <w:rFonts w:ascii="Arial" w:hAnsi="Arial" w:cs="Arial"/>
          <w:bCs/>
          <w:i/>
          <w:color w:val="9900CC"/>
          <w:sz w:val="22"/>
          <w:szCs w:val="22"/>
          <w:lang w:eastAsia="en-GB"/>
        </w:rPr>
        <w:t>vitro</w:t>
      </w:r>
      <w:r w:rsidR="00C129BF">
        <w:rPr>
          <w:rFonts w:ascii="Arial" w:hAnsi="Arial" w:cs="Arial"/>
          <w:bCs/>
          <w:i/>
          <w:color w:val="9900CC"/>
          <w:sz w:val="22"/>
          <w:szCs w:val="22"/>
          <w:lang w:eastAsia="en-GB"/>
        </w:rPr>
        <w:t xml:space="preserve"> studies</w:t>
      </w:r>
      <w:r>
        <w:rPr>
          <w:rFonts w:ascii="Arial" w:hAnsi="Arial" w:cs="Arial"/>
          <w:bCs/>
          <w:i/>
          <w:color w:val="9900CC"/>
          <w:sz w:val="22"/>
          <w:szCs w:val="22"/>
          <w:lang w:eastAsia="en-GB"/>
        </w:rPr>
        <w:t xml:space="preserve"> which are ongoing or completed during the reporting period</w:t>
      </w:r>
      <w:r w:rsidR="00C129BF">
        <w:rPr>
          <w:rFonts w:ascii="Arial" w:hAnsi="Arial" w:cs="Arial"/>
          <w:bCs/>
          <w:i/>
          <w:color w:val="9900CC"/>
          <w:sz w:val="22"/>
          <w:szCs w:val="22"/>
          <w:lang w:eastAsia="en-GB"/>
        </w:rPr>
        <w:t>.</w:t>
      </w:r>
    </w:p>
    <w:p w14:paraId="67C0CA0D" w14:textId="77777777" w:rsidR="003D2907" w:rsidRDefault="003D2907" w:rsidP="003D2907">
      <w:pPr>
        <w:rPr>
          <w:rFonts w:ascii="Arial" w:hAnsi="Arial" w:cs="Arial"/>
          <w:bCs/>
          <w:i/>
          <w:sz w:val="22"/>
          <w:szCs w:val="22"/>
          <w:lang w:eastAsia="en-GB"/>
        </w:rPr>
      </w:pPr>
    </w:p>
    <w:p w14:paraId="67C0CA0E" w14:textId="77777777" w:rsidR="003615B3" w:rsidRPr="00BB0C36" w:rsidRDefault="003615B3" w:rsidP="003D2907">
      <w:pPr>
        <w:rPr>
          <w:rFonts w:ascii="Arial" w:hAnsi="Arial" w:cs="Arial"/>
          <w:bCs/>
          <w:i/>
          <w:sz w:val="22"/>
          <w:szCs w:val="22"/>
          <w:lang w:eastAsia="en-GB"/>
        </w:rPr>
      </w:pPr>
    </w:p>
    <w:p w14:paraId="67C0CA0F" w14:textId="77777777" w:rsidR="003D2907" w:rsidRPr="00C80AC9" w:rsidRDefault="003D2907" w:rsidP="00C80AC9">
      <w:pPr>
        <w:pStyle w:val="Heading1"/>
        <w:jc w:val="left"/>
        <w:rPr>
          <w:sz w:val="24"/>
          <w:lang w:eastAsia="en-GB"/>
        </w:rPr>
      </w:pPr>
      <w:bookmarkStart w:id="26" w:name="_Toc480876864"/>
      <w:r w:rsidRPr="00C80AC9">
        <w:rPr>
          <w:sz w:val="24"/>
          <w:lang w:eastAsia="en-GB"/>
        </w:rPr>
        <w:t>13. Literature</w:t>
      </w:r>
      <w:bookmarkEnd w:id="26"/>
    </w:p>
    <w:p w14:paraId="67C0CA10" w14:textId="77777777" w:rsidR="003615B3" w:rsidRDefault="003615B3" w:rsidP="003D2907">
      <w:pPr>
        <w:rPr>
          <w:rFonts w:ascii="Arial" w:hAnsi="Arial" w:cs="Arial"/>
          <w:b/>
          <w:bCs/>
          <w:lang w:eastAsia="en-GB"/>
        </w:rPr>
      </w:pPr>
    </w:p>
    <w:p w14:paraId="67C0CA11" w14:textId="77777777" w:rsidR="003615B3" w:rsidRPr="003615B3" w:rsidRDefault="003615B3" w:rsidP="003D2907">
      <w:pPr>
        <w:rPr>
          <w:rFonts w:ascii="Arial" w:hAnsi="Arial" w:cs="Arial"/>
          <w:bCs/>
          <w:i/>
          <w:color w:val="9900CC"/>
          <w:sz w:val="22"/>
          <w:szCs w:val="22"/>
          <w:lang w:eastAsia="en-GB"/>
        </w:rPr>
      </w:pPr>
      <w:r>
        <w:rPr>
          <w:rFonts w:ascii="Arial" w:hAnsi="Arial" w:cs="Arial"/>
          <w:bCs/>
          <w:i/>
          <w:color w:val="9900CC"/>
          <w:sz w:val="22"/>
          <w:szCs w:val="22"/>
          <w:lang w:eastAsia="en-GB"/>
        </w:rPr>
        <w:t xml:space="preserve">Summarise any new clinical or non-clinical safety information that has become available during the reporting period.  This includes </w:t>
      </w:r>
      <w:r w:rsidR="00023233">
        <w:rPr>
          <w:rFonts w:ascii="Arial" w:hAnsi="Arial" w:cs="Arial"/>
          <w:bCs/>
          <w:i/>
          <w:color w:val="9900CC"/>
          <w:sz w:val="22"/>
          <w:szCs w:val="22"/>
          <w:lang w:eastAsia="en-GB"/>
        </w:rPr>
        <w:t>scientific literature and presentations at scientific meetings. A copy of the abstract should be provided if available.</w:t>
      </w:r>
    </w:p>
    <w:p w14:paraId="67C0CA12" w14:textId="77777777" w:rsidR="003D2907" w:rsidRDefault="003D2907" w:rsidP="003D2907">
      <w:pPr>
        <w:rPr>
          <w:rFonts w:ascii="Arial" w:hAnsi="Arial" w:cs="Arial"/>
          <w:b/>
          <w:bCs/>
          <w:lang w:eastAsia="en-GB"/>
        </w:rPr>
      </w:pPr>
    </w:p>
    <w:p w14:paraId="67C0CA13" w14:textId="77777777" w:rsidR="00023233" w:rsidRPr="00BB0C36" w:rsidRDefault="00023233" w:rsidP="003D2907">
      <w:pPr>
        <w:rPr>
          <w:rFonts w:ascii="Arial" w:hAnsi="Arial" w:cs="Arial"/>
          <w:bCs/>
          <w:i/>
          <w:sz w:val="22"/>
          <w:szCs w:val="22"/>
          <w:lang w:eastAsia="en-GB"/>
        </w:rPr>
      </w:pPr>
    </w:p>
    <w:p w14:paraId="67C0CA14" w14:textId="77777777" w:rsidR="003D2907" w:rsidRPr="00C80AC9" w:rsidRDefault="003D2907" w:rsidP="00C80AC9">
      <w:pPr>
        <w:pStyle w:val="Heading1"/>
        <w:jc w:val="left"/>
        <w:rPr>
          <w:sz w:val="24"/>
          <w:lang w:eastAsia="en-GB"/>
        </w:rPr>
      </w:pPr>
      <w:bookmarkStart w:id="27" w:name="_Toc480876865"/>
      <w:r w:rsidRPr="00C80AC9">
        <w:rPr>
          <w:sz w:val="24"/>
          <w:lang w:eastAsia="en-GB"/>
        </w:rPr>
        <w:t>14. Other DSURs</w:t>
      </w:r>
      <w:bookmarkEnd w:id="27"/>
    </w:p>
    <w:p w14:paraId="67C0CA15" w14:textId="77777777" w:rsidR="00023233" w:rsidRDefault="00023233" w:rsidP="003D2907">
      <w:pPr>
        <w:rPr>
          <w:rFonts w:ascii="Arial" w:hAnsi="Arial" w:cs="Arial"/>
          <w:bCs/>
          <w:i/>
          <w:sz w:val="22"/>
          <w:szCs w:val="22"/>
          <w:lang w:eastAsia="en-GB"/>
        </w:rPr>
      </w:pPr>
    </w:p>
    <w:p w14:paraId="67C0CA16" w14:textId="77777777" w:rsidR="00023233" w:rsidRDefault="00023233" w:rsidP="003D2907">
      <w:pPr>
        <w:rPr>
          <w:rFonts w:ascii="Arial" w:hAnsi="Arial" w:cs="Arial"/>
          <w:bCs/>
          <w:i/>
          <w:color w:val="9900CC"/>
          <w:sz w:val="22"/>
          <w:szCs w:val="22"/>
          <w:lang w:eastAsia="en-GB"/>
        </w:rPr>
      </w:pPr>
      <w:r>
        <w:rPr>
          <w:rFonts w:ascii="Arial" w:hAnsi="Arial" w:cs="Arial"/>
          <w:bCs/>
          <w:i/>
          <w:color w:val="9900CC"/>
          <w:sz w:val="22"/>
          <w:szCs w:val="22"/>
          <w:lang w:eastAsia="en-GB"/>
        </w:rPr>
        <w:t>Summarise any significant findings from other DSURs prepared by the sponsor using the same IMP.   If possible, any significant findings from DSURs prepared by other sponsors using the same IMP should be reported.</w:t>
      </w:r>
    </w:p>
    <w:p w14:paraId="67C0CA17" w14:textId="77777777" w:rsidR="003D2907" w:rsidRPr="00023233" w:rsidRDefault="003D2907" w:rsidP="003D2907">
      <w:pPr>
        <w:rPr>
          <w:rFonts w:ascii="Arial" w:hAnsi="Arial" w:cs="Arial"/>
          <w:bCs/>
          <w:i/>
          <w:color w:val="9900CC"/>
          <w:sz w:val="22"/>
          <w:szCs w:val="22"/>
          <w:lang w:eastAsia="en-GB"/>
        </w:rPr>
      </w:pPr>
    </w:p>
    <w:p w14:paraId="67C0CA18" w14:textId="77777777" w:rsidR="003D2907" w:rsidRPr="00BB0C36" w:rsidRDefault="003D2907" w:rsidP="003D2907">
      <w:pPr>
        <w:rPr>
          <w:rFonts w:ascii="Arial" w:hAnsi="Arial" w:cs="Arial"/>
          <w:bCs/>
          <w:i/>
          <w:sz w:val="22"/>
          <w:szCs w:val="22"/>
          <w:lang w:eastAsia="en-GB"/>
        </w:rPr>
      </w:pPr>
    </w:p>
    <w:p w14:paraId="67C0CA19" w14:textId="77777777" w:rsidR="003D2907" w:rsidRPr="00C80AC9" w:rsidRDefault="003D2907" w:rsidP="00C80AC9">
      <w:pPr>
        <w:pStyle w:val="Heading1"/>
        <w:jc w:val="left"/>
        <w:rPr>
          <w:sz w:val="24"/>
          <w:lang w:eastAsia="en-GB"/>
        </w:rPr>
      </w:pPr>
      <w:bookmarkStart w:id="28" w:name="_Toc480876866"/>
      <w:r w:rsidRPr="00C80AC9">
        <w:rPr>
          <w:sz w:val="24"/>
          <w:lang w:eastAsia="en-GB"/>
        </w:rPr>
        <w:t>15. Lack of efficacy</w:t>
      </w:r>
      <w:bookmarkEnd w:id="28"/>
    </w:p>
    <w:p w14:paraId="67C0CA1A" w14:textId="77777777" w:rsidR="00023233" w:rsidRDefault="00023233" w:rsidP="003D2907">
      <w:pPr>
        <w:rPr>
          <w:rFonts w:ascii="Arial" w:hAnsi="Arial" w:cs="Arial"/>
          <w:b/>
          <w:bCs/>
          <w:lang w:eastAsia="en-GB"/>
        </w:rPr>
      </w:pPr>
    </w:p>
    <w:p w14:paraId="67C0CA1B" w14:textId="77777777" w:rsidR="00023233" w:rsidRPr="00023233" w:rsidRDefault="00023233" w:rsidP="003D2907">
      <w:pPr>
        <w:rPr>
          <w:rFonts w:ascii="Arial" w:hAnsi="Arial" w:cs="Arial"/>
          <w:bCs/>
          <w:i/>
          <w:color w:val="9900CC"/>
          <w:sz w:val="22"/>
          <w:szCs w:val="22"/>
          <w:lang w:eastAsia="en-GB"/>
        </w:rPr>
      </w:pPr>
      <w:r>
        <w:rPr>
          <w:rFonts w:ascii="Arial" w:hAnsi="Arial" w:cs="Arial"/>
          <w:bCs/>
          <w:i/>
          <w:color w:val="9900CC"/>
          <w:sz w:val="22"/>
          <w:szCs w:val="22"/>
          <w:lang w:eastAsia="en-GB"/>
        </w:rPr>
        <w:t>If applicable, provide any data relating to lack of efficacy</w:t>
      </w:r>
      <w:r w:rsidR="0091766D">
        <w:rPr>
          <w:rFonts w:ascii="Arial" w:hAnsi="Arial" w:cs="Arial"/>
          <w:bCs/>
          <w:i/>
          <w:color w:val="9900CC"/>
          <w:sz w:val="22"/>
          <w:szCs w:val="22"/>
          <w:lang w:eastAsia="en-GB"/>
        </w:rPr>
        <w:t xml:space="preserve"> of IMP.</w:t>
      </w:r>
      <w:r>
        <w:rPr>
          <w:rFonts w:ascii="Arial" w:hAnsi="Arial" w:cs="Arial"/>
          <w:bCs/>
          <w:i/>
          <w:color w:val="9900CC"/>
          <w:sz w:val="22"/>
          <w:szCs w:val="22"/>
          <w:lang w:eastAsia="en-GB"/>
        </w:rPr>
        <w:t xml:space="preserve"> </w:t>
      </w:r>
    </w:p>
    <w:p w14:paraId="67C0CA1C" w14:textId="77777777" w:rsidR="003D2907" w:rsidRPr="00BB0C36" w:rsidRDefault="003D2907" w:rsidP="003D2907">
      <w:pPr>
        <w:rPr>
          <w:rFonts w:ascii="Arial" w:hAnsi="Arial" w:cs="Arial"/>
          <w:bCs/>
          <w:i/>
          <w:sz w:val="22"/>
          <w:szCs w:val="22"/>
          <w:lang w:eastAsia="en-GB"/>
        </w:rPr>
      </w:pPr>
    </w:p>
    <w:p w14:paraId="67C0CA1D" w14:textId="77777777" w:rsidR="003D2907" w:rsidRPr="00BB0C36" w:rsidRDefault="003D2907" w:rsidP="00C80AC9">
      <w:pPr>
        <w:pStyle w:val="Heading1"/>
        <w:jc w:val="left"/>
        <w:rPr>
          <w:lang w:eastAsia="en-GB"/>
        </w:rPr>
      </w:pPr>
    </w:p>
    <w:p w14:paraId="67C0CA1E" w14:textId="77777777" w:rsidR="003D2907" w:rsidRPr="00C80AC9" w:rsidRDefault="003D2907" w:rsidP="00C80AC9">
      <w:pPr>
        <w:pStyle w:val="Heading1"/>
        <w:jc w:val="left"/>
        <w:rPr>
          <w:sz w:val="24"/>
          <w:lang w:eastAsia="en-GB"/>
        </w:rPr>
      </w:pPr>
      <w:bookmarkStart w:id="29" w:name="_Toc480876867"/>
      <w:r w:rsidRPr="00C80AC9">
        <w:rPr>
          <w:sz w:val="24"/>
          <w:lang w:eastAsia="en-GB"/>
        </w:rPr>
        <w:t>16. Region-Specific Information</w:t>
      </w:r>
      <w:bookmarkEnd w:id="29"/>
    </w:p>
    <w:p w14:paraId="67C0CA1F" w14:textId="77777777" w:rsidR="0091766D" w:rsidRPr="0091766D" w:rsidRDefault="0091766D" w:rsidP="00C80AC9">
      <w:pPr>
        <w:pStyle w:val="Heading1"/>
        <w:jc w:val="left"/>
        <w:rPr>
          <w:lang w:eastAsia="en-GB"/>
        </w:rPr>
      </w:pPr>
    </w:p>
    <w:p w14:paraId="67C0CA20" w14:textId="77777777" w:rsidR="003D2907" w:rsidRPr="00BB0C36" w:rsidRDefault="003D2907" w:rsidP="00C80AC9">
      <w:pPr>
        <w:pStyle w:val="Heading1"/>
        <w:jc w:val="left"/>
        <w:rPr>
          <w:lang w:eastAsia="en-GB"/>
        </w:rPr>
      </w:pPr>
      <w:bookmarkStart w:id="30" w:name="_Toc480876868"/>
      <w:r w:rsidRPr="00BB0C36">
        <w:rPr>
          <w:lang w:eastAsia="en-GB"/>
        </w:rPr>
        <w:t>16.1 Cumulative Summary Tabulation of Serious Adverse Reactions</w:t>
      </w:r>
      <w:bookmarkEnd w:id="30"/>
    </w:p>
    <w:p w14:paraId="67C0CA21" w14:textId="77777777" w:rsidR="0091766D" w:rsidRDefault="0091766D" w:rsidP="003D2907">
      <w:pPr>
        <w:rPr>
          <w:rFonts w:ascii="Arial" w:hAnsi="Arial" w:cs="Arial"/>
          <w:bCs/>
          <w:i/>
          <w:sz w:val="22"/>
          <w:szCs w:val="22"/>
          <w:lang w:eastAsia="en-GB"/>
        </w:rPr>
      </w:pPr>
    </w:p>
    <w:p w14:paraId="67C0CA22" w14:textId="77777777" w:rsidR="003D2907" w:rsidRDefault="003D2907" w:rsidP="003D2907">
      <w:pPr>
        <w:rPr>
          <w:rFonts w:ascii="Arial" w:hAnsi="Arial" w:cs="Arial"/>
          <w:bCs/>
          <w:i/>
          <w:color w:val="9900CC"/>
          <w:sz w:val="22"/>
          <w:szCs w:val="22"/>
          <w:lang w:eastAsia="en-GB"/>
        </w:rPr>
      </w:pPr>
      <w:r w:rsidRPr="0091766D">
        <w:rPr>
          <w:rFonts w:ascii="Arial" w:hAnsi="Arial" w:cs="Arial"/>
          <w:bCs/>
          <w:i/>
          <w:color w:val="9900CC"/>
          <w:sz w:val="22"/>
          <w:szCs w:val="22"/>
          <w:lang w:eastAsia="en-GB"/>
        </w:rPr>
        <w:t>Refer to 7.2 if the data is the same.</w:t>
      </w:r>
      <w:r w:rsidR="00603B9C">
        <w:rPr>
          <w:rFonts w:ascii="Arial" w:hAnsi="Arial" w:cs="Arial"/>
          <w:bCs/>
          <w:i/>
          <w:color w:val="9900CC"/>
          <w:sz w:val="22"/>
          <w:szCs w:val="22"/>
          <w:lang w:eastAsia="en-GB"/>
        </w:rPr>
        <w:t xml:space="preserve"> </w:t>
      </w:r>
    </w:p>
    <w:p w14:paraId="67C0CA23" w14:textId="77777777" w:rsidR="00603B9C" w:rsidRPr="0091766D" w:rsidRDefault="00603B9C" w:rsidP="003D2907">
      <w:pPr>
        <w:rPr>
          <w:rFonts w:ascii="Arial" w:hAnsi="Arial" w:cs="Arial"/>
          <w:bCs/>
          <w:i/>
          <w:color w:val="9900CC"/>
          <w:sz w:val="22"/>
          <w:szCs w:val="22"/>
          <w:lang w:eastAsia="en-GB"/>
        </w:rPr>
      </w:pPr>
    </w:p>
    <w:p w14:paraId="67C0CA24" w14:textId="77777777" w:rsidR="003D2907" w:rsidRPr="00BB0C36" w:rsidRDefault="003D2907" w:rsidP="003D2907">
      <w:pPr>
        <w:rPr>
          <w:rFonts w:ascii="Arial" w:hAnsi="Arial" w:cs="Arial"/>
          <w:bCs/>
          <w:i/>
          <w:sz w:val="22"/>
          <w:szCs w:val="22"/>
          <w:lang w:eastAsia="en-GB"/>
        </w:rPr>
      </w:pPr>
    </w:p>
    <w:p w14:paraId="67C0CA25" w14:textId="77777777" w:rsidR="003D2907" w:rsidRPr="00BB0C36" w:rsidRDefault="003D2907" w:rsidP="00C80AC9">
      <w:pPr>
        <w:pStyle w:val="Heading1"/>
        <w:jc w:val="left"/>
        <w:rPr>
          <w:lang w:eastAsia="en-GB"/>
        </w:rPr>
      </w:pPr>
      <w:bookmarkStart w:id="31" w:name="_Toc480876869"/>
      <w:r w:rsidRPr="00BB0C36">
        <w:rPr>
          <w:lang w:eastAsia="en-GB"/>
        </w:rPr>
        <w:t>16.2 List of Subjects Who Died during the Reporting Period</w:t>
      </w:r>
      <w:bookmarkEnd w:id="31"/>
    </w:p>
    <w:p w14:paraId="67C0CA26" w14:textId="77777777" w:rsidR="003D2907" w:rsidRDefault="003D2907" w:rsidP="00610D28">
      <w:pPr>
        <w:autoSpaceDE w:val="0"/>
        <w:autoSpaceDN w:val="0"/>
        <w:adjustRightInd w:val="0"/>
        <w:rPr>
          <w:rFonts w:ascii="Arial" w:hAnsi="Arial" w:cs="Arial"/>
          <w:b/>
          <w:bCs/>
          <w:sz w:val="22"/>
          <w:szCs w:val="22"/>
          <w:lang w:eastAsia="en-GB"/>
        </w:rPr>
      </w:pPr>
    </w:p>
    <w:p w14:paraId="67C0CA27" w14:textId="77777777" w:rsidR="005F71E9" w:rsidRDefault="00603B9C" w:rsidP="00610D28">
      <w:pPr>
        <w:autoSpaceDE w:val="0"/>
        <w:autoSpaceDN w:val="0"/>
        <w:adjustRightInd w:val="0"/>
        <w:rPr>
          <w:rFonts w:ascii="Arial" w:hAnsi="Arial" w:cs="Arial"/>
          <w:bCs/>
          <w:i/>
          <w:color w:val="9900CC"/>
          <w:sz w:val="22"/>
          <w:szCs w:val="22"/>
          <w:lang w:eastAsia="en-GB"/>
        </w:rPr>
      </w:pPr>
      <w:r>
        <w:rPr>
          <w:rFonts w:ascii="Arial" w:hAnsi="Arial" w:cs="Arial"/>
          <w:bCs/>
          <w:i/>
          <w:color w:val="9900CC"/>
          <w:sz w:val="22"/>
          <w:szCs w:val="22"/>
          <w:lang w:eastAsia="en-GB"/>
        </w:rPr>
        <w:t>List all subjects who died during participation in the trial, include subject ID, assigned treatment (if known), cause of death.</w:t>
      </w:r>
    </w:p>
    <w:p w14:paraId="67C0CA28" w14:textId="77777777" w:rsidR="00603B9C" w:rsidRPr="00603B9C" w:rsidRDefault="00603B9C" w:rsidP="00610D28">
      <w:pPr>
        <w:autoSpaceDE w:val="0"/>
        <w:autoSpaceDN w:val="0"/>
        <w:adjustRightInd w:val="0"/>
        <w:rPr>
          <w:rFonts w:ascii="Arial" w:hAnsi="Arial" w:cs="Arial"/>
          <w:bCs/>
          <w:i/>
          <w:color w:val="9900CC"/>
          <w:sz w:val="22"/>
          <w:szCs w:val="22"/>
          <w:lang w:eastAsia="en-GB"/>
        </w:rPr>
      </w:pPr>
    </w:p>
    <w:p w14:paraId="67C0CA29" w14:textId="77777777" w:rsidR="003D2907" w:rsidRPr="00BB0C36" w:rsidRDefault="003D2907" w:rsidP="003D2907">
      <w:pPr>
        <w:rPr>
          <w:rFonts w:ascii="Arial" w:hAnsi="Arial" w:cs="Arial"/>
          <w:bCs/>
          <w:i/>
          <w:sz w:val="22"/>
          <w:szCs w:val="22"/>
          <w:lang w:eastAsia="en-GB"/>
        </w:rPr>
      </w:pPr>
    </w:p>
    <w:p w14:paraId="67C0CA2A" w14:textId="77777777" w:rsidR="003D2907" w:rsidRPr="00BB0C36" w:rsidRDefault="003D2907" w:rsidP="00C80AC9">
      <w:pPr>
        <w:pStyle w:val="Heading1"/>
        <w:jc w:val="left"/>
        <w:rPr>
          <w:lang w:eastAsia="en-GB"/>
        </w:rPr>
      </w:pPr>
      <w:bookmarkStart w:id="32" w:name="_Toc480876870"/>
      <w:r w:rsidRPr="00BB0C36">
        <w:rPr>
          <w:lang w:eastAsia="en-GB"/>
        </w:rPr>
        <w:t>16.3 Subjects who Dropped Out in Association with any Adverse Event in the</w:t>
      </w:r>
      <w:bookmarkEnd w:id="32"/>
    </w:p>
    <w:p w14:paraId="67C0CA2B" w14:textId="77777777" w:rsidR="004D1144" w:rsidRDefault="003D2907" w:rsidP="00C80AC9">
      <w:pPr>
        <w:pStyle w:val="Heading1"/>
        <w:jc w:val="left"/>
        <w:rPr>
          <w:lang w:eastAsia="en-GB"/>
        </w:rPr>
      </w:pPr>
      <w:bookmarkStart w:id="33" w:name="_Toc480876871"/>
      <w:r w:rsidRPr="00BB0C36">
        <w:rPr>
          <w:lang w:eastAsia="en-GB"/>
        </w:rPr>
        <w:t>Reporting Period</w:t>
      </w:r>
      <w:bookmarkEnd w:id="33"/>
    </w:p>
    <w:p w14:paraId="67C0CA2C" w14:textId="77777777" w:rsidR="004D1144" w:rsidRPr="00BB0C36" w:rsidRDefault="004D1144" w:rsidP="003D2907">
      <w:pPr>
        <w:rPr>
          <w:rFonts w:ascii="Arial" w:hAnsi="Arial" w:cs="Arial"/>
          <w:b/>
          <w:bCs/>
          <w:sz w:val="22"/>
          <w:szCs w:val="22"/>
          <w:lang w:eastAsia="en-GB"/>
        </w:rPr>
      </w:pPr>
    </w:p>
    <w:p w14:paraId="67C0CA2D" w14:textId="77777777" w:rsidR="004D1144" w:rsidRDefault="00603B9C" w:rsidP="003D2907">
      <w:pPr>
        <w:rPr>
          <w:rFonts w:ascii="Arial" w:hAnsi="Arial" w:cs="Arial"/>
          <w:bCs/>
          <w:i/>
          <w:color w:val="9900CC"/>
          <w:sz w:val="22"/>
          <w:szCs w:val="22"/>
          <w:lang w:eastAsia="en-GB"/>
        </w:rPr>
      </w:pPr>
      <w:r>
        <w:rPr>
          <w:rFonts w:ascii="Arial" w:hAnsi="Arial" w:cs="Arial"/>
          <w:bCs/>
          <w:i/>
          <w:color w:val="9900CC"/>
          <w:sz w:val="22"/>
          <w:szCs w:val="22"/>
          <w:lang w:eastAsia="en-GB"/>
        </w:rPr>
        <w:t>List all subjects who dropped out of trial in association with an Adverse event, whether IMP-related or not.</w:t>
      </w:r>
    </w:p>
    <w:p w14:paraId="67C0CA2E" w14:textId="77777777" w:rsidR="004D1144" w:rsidRDefault="004D1144" w:rsidP="003D2907">
      <w:pPr>
        <w:rPr>
          <w:rFonts w:ascii="Arial" w:hAnsi="Arial" w:cs="Arial"/>
          <w:bCs/>
          <w:i/>
          <w:color w:val="9900CC"/>
          <w:sz w:val="22"/>
          <w:szCs w:val="22"/>
          <w:lang w:eastAsia="en-GB"/>
        </w:rPr>
      </w:pPr>
    </w:p>
    <w:p w14:paraId="67C0CA2F" w14:textId="77777777" w:rsidR="003D2907" w:rsidRPr="004D1144" w:rsidRDefault="003D2907" w:rsidP="00C80AC9">
      <w:pPr>
        <w:pStyle w:val="Heading1"/>
        <w:jc w:val="left"/>
        <w:rPr>
          <w:i/>
          <w:color w:val="9900CC"/>
          <w:lang w:eastAsia="en-GB"/>
        </w:rPr>
      </w:pPr>
      <w:bookmarkStart w:id="34" w:name="_Toc480876872"/>
      <w:r w:rsidRPr="00BB0C36">
        <w:rPr>
          <w:lang w:eastAsia="en-GB"/>
        </w:rPr>
        <w:lastRenderedPageBreak/>
        <w:t>16.4 Significant Phase I Protocol Modifications</w:t>
      </w:r>
      <w:bookmarkEnd w:id="34"/>
    </w:p>
    <w:p w14:paraId="67C0CA30" w14:textId="77777777" w:rsidR="00603B9C" w:rsidRPr="00BB0C36" w:rsidRDefault="00603B9C" w:rsidP="003D2907">
      <w:pPr>
        <w:rPr>
          <w:rFonts w:ascii="Arial" w:hAnsi="Arial" w:cs="Arial"/>
          <w:b/>
          <w:bCs/>
          <w:sz w:val="22"/>
          <w:szCs w:val="22"/>
          <w:lang w:eastAsia="en-GB"/>
        </w:rPr>
      </w:pPr>
    </w:p>
    <w:p w14:paraId="67C0CA31" w14:textId="77777777" w:rsidR="00603B9C" w:rsidRPr="00654DBD" w:rsidRDefault="00603B9C" w:rsidP="003D2907">
      <w:pPr>
        <w:rPr>
          <w:rFonts w:ascii="Arial" w:hAnsi="Arial" w:cs="Arial"/>
          <w:bCs/>
          <w:i/>
          <w:color w:val="9900CC"/>
          <w:sz w:val="22"/>
          <w:szCs w:val="22"/>
          <w:lang w:eastAsia="en-GB"/>
        </w:rPr>
      </w:pPr>
      <w:r>
        <w:rPr>
          <w:rFonts w:ascii="Arial" w:hAnsi="Arial" w:cs="Arial"/>
          <w:bCs/>
          <w:i/>
          <w:color w:val="9900CC"/>
          <w:sz w:val="22"/>
          <w:szCs w:val="22"/>
          <w:lang w:eastAsia="en-GB"/>
        </w:rPr>
        <w:t xml:space="preserve">If applicable, describe any significant Phase I protocol modifications made if not submitted as a protocol amendment. </w:t>
      </w:r>
    </w:p>
    <w:p w14:paraId="67C0CA32" w14:textId="77777777" w:rsidR="00603B9C" w:rsidRDefault="00603B9C" w:rsidP="003D2907">
      <w:pPr>
        <w:rPr>
          <w:rFonts w:ascii="Arial" w:hAnsi="Arial" w:cs="Arial"/>
          <w:b/>
          <w:bCs/>
          <w:sz w:val="22"/>
          <w:szCs w:val="22"/>
          <w:lang w:eastAsia="en-GB"/>
        </w:rPr>
      </w:pPr>
    </w:p>
    <w:p w14:paraId="67C0CA33" w14:textId="77777777" w:rsidR="00603B9C" w:rsidRDefault="00603B9C" w:rsidP="00C80AC9">
      <w:pPr>
        <w:pStyle w:val="Heading1"/>
        <w:jc w:val="left"/>
        <w:rPr>
          <w:lang w:eastAsia="en-GB"/>
        </w:rPr>
      </w:pPr>
    </w:p>
    <w:p w14:paraId="67C0CA34" w14:textId="77777777" w:rsidR="003D2907" w:rsidRDefault="003D2907" w:rsidP="00C80AC9">
      <w:pPr>
        <w:pStyle w:val="Heading1"/>
        <w:jc w:val="left"/>
        <w:rPr>
          <w:lang w:eastAsia="en-GB"/>
        </w:rPr>
      </w:pPr>
      <w:bookmarkStart w:id="35" w:name="_Toc480876873"/>
      <w:r w:rsidRPr="00BB0C36">
        <w:rPr>
          <w:lang w:eastAsia="en-GB"/>
        </w:rPr>
        <w:t>16.5 Significant Manufacturing Changes</w:t>
      </w:r>
      <w:bookmarkEnd w:id="35"/>
    </w:p>
    <w:p w14:paraId="67C0CA35" w14:textId="77777777" w:rsidR="00603B9C" w:rsidRPr="00BB0C36" w:rsidRDefault="00603B9C" w:rsidP="003D2907">
      <w:pPr>
        <w:rPr>
          <w:rFonts w:ascii="Arial" w:hAnsi="Arial" w:cs="Arial"/>
          <w:b/>
          <w:bCs/>
          <w:sz w:val="22"/>
          <w:szCs w:val="22"/>
          <w:lang w:eastAsia="en-GB"/>
        </w:rPr>
      </w:pPr>
    </w:p>
    <w:p w14:paraId="67C0CA36" w14:textId="77777777" w:rsidR="003D2907" w:rsidRPr="00603B9C" w:rsidRDefault="00603B9C" w:rsidP="003D2907">
      <w:pPr>
        <w:rPr>
          <w:rFonts w:ascii="Arial" w:hAnsi="Arial" w:cs="Arial"/>
          <w:bCs/>
          <w:i/>
          <w:color w:val="9900CC"/>
          <w:sz w:val="22"/>
          <w:szCs w:val="22"/>
          <w:lang w:eastAsia="en-GB"/>
        </w:rPr>
      </w:pPr>
      <w:r>
        <w:rPr>
          <w:rFonts w:ascii="Arial" w:hAnsi="Arial" w:cs="Arial"/>
          <w:bCs/>
          <w:i/>
          <w:color w:val="9900CC"/>
          <w:sz w:val="22"/>
          <w:szCs w:val="22"/>
          <w:lang w:eastAsia="en-GB"/>
        </w:rPr>
        <w:t xml:space="preserve">If applicable, summarise any </w:t>
      </w:r>
      <w:r w:rsidR="007069FC">
        <w:rPr>
          <w:rFonts w:ascii="Arial" w:hAnsi="Arial" w:cs="Arial"/>
          <w:bCs/>
          <w:i/>
          <w:color w:val="9900CC"/>
          <w:sz w:val="22"/>
          <w:szCs w:val="22"/>
          <w:lang w:eastAsia="en-GB"/>
        </w:rPr>
        <w:t>significant</w:t>
      </w:r>
      <w:r w:rsidR="003D2907" w:rsidRPr="00603B9C">
        <w:rPr>
          <w:rFonts w:ascii="Arial" w:hAnsi="Arial" w:cs="Arial"/>
          <w:bCs/>
          <w:i/>
          <w:color w:val="9900CC"/>
          <w:sz w:val="22"/>
          <w:szCs w:val="22"/>
          <w:lang w:eastAsia="en-GB"/>
        </w:rPr>
        <w:t xml:space="preserve"> changes during the reporting period</w:t>
      </w:r>
      <w:r w:rsidR="007069FC">
        <w:rPr>
          <w:rFonts w:ascii="Arial" w:hAnsi="Arial" w:cs="Arial"/>
          <w:bCs/>
          <w:i/>
          <w:color w:val="9900CC"/>
          <w:sz w:val="22"/>
          <w:szCs w:val="22"/>
          <w:lang w:eastAsia="en-GB"/>
        </w:rPr>
        <w:t xml:space="preserve"> and any potential safety issues arising</w:t>
      </w:r>
      <w:r w:rsidR="003D2907" w:rsidRPr="00603B9C">
        <w:rPr>
          <w:rFonts w:ascii="Arial" w:hAnsi="Arial" w:cs="Arial"/>
          <w:bCs/>
          <w:i/>
          <w:color w:val="9900CC"/>
          <w:sz w:val="22"/>
          <w:szCs w:val="22"/>
          <w:lang w:eastAsia="en-GB"/>
        </w:rPr>
        <w:t>. Refer to section 4 if</w:t>
      </w:r>
      <w:r w:rsidR="007069FC">
        <w:rPr>
          <w:rFonts w:ascii="Arial" w:hAnsi="Arial" w:cs="Arial"/>
          <w:bCs/>
          <w:i/>
          <w:color w:val="9900CC"/>
          <w:sz w:val="22"/>
          <w:szCs w:val="22"/>
          <w:lang w:eastAsia="en-GB"/>
        </w:rPr>
        <w:t xml:space="preserve"> </w:t>
      </w:r>
      <w:r w:rsidR="00C129BF">
        <w:rPr>
          <w:rFonts w:ascii="Arial" w:hAnsi="Arial" w:cs="Arial"/>
          <w:bCs/>
          <w:i/>
          <w:color w:val="9900CC"/>
          <w:sz w:val="22"/>
          <w:szCs w:val="22"/>
          <w:lang w:eastAsia="en-GB"/>
        </w:rPr>
        <w:t>necessary</w:t>
      </w:r>
      <w:r w:rsidR="007069FC">
        <w:rPr>
          <w:rFonts w:ascii="Arial" w:hAnsi="Arial" w:cs="Arial"/>
          <w:bCs/>
          <w:i/>
          <w:color w:val="9900CC"/>
          <w:sz w:val="22"/>
          <w:szCs w:val="22"/>
          <w:lang w:eastAsia="en-GB"/>
        </w:rPr>
        <w:t>.</w:t>
      </w:r>
    </w:p>
    <w:p w14:paraId="67C0CA37" w14:textId="77777777" w:rsidR="003D2907" w:rsidRDefault="003D2907" w:rsidP="003D2907">
      <w:pPr>
        <w:rPr>
          <w:rFonts w:ascii="Arial" w:hAnsi="Arial" w:cs="Arial"/>
          <w:bCs/>
          <w:i/>
          <w:sz w:val="22"/>
          <w:szCs w:val="22"/>
          <w:lang w:eastAsia="en-GB"/>
        </w:rPr>
      </w:pPr>
    </w:p>
    <w:p w14:paraId="67C0CA38" w14:textId="77777777" w:rsidR="00654DBD" w:rsidRPr="00BB0C36" w:rsidRDefault="00654DBD" w:rsidP="00C80AC9">
      <w:pPr>
        <w:pStyle w:val="Heading1"/>
        <w:jc w:val="left"/>
        <w:rPr>
          <w:lang w:eastAsia="en-GB"/>
        </w:rPr>
      </w:pPr>
    </w:p>
    <w:p w14:paraId="67C0CA39" w14:textId="77777777" w:rsidR="003D2907" w:rsidRPr="00BB0C36" w:rsidRDefault="003D2907" w:rsidP="00C80AC9">
      <w:pPr>
        <w:pStyle w:val="Heading1"/>
        <w:jc w:val="left"/>
        <w:rPr>
          <w:lang w:eastAsia="en-GB"/>
        </w:rPr>
      </w:pPr>
      <w:bookmarkStart w:id="36" w:name="_Toc480876874"/>
      <w:r w:rsidRPr="00BB0C36">
        <w:rPr>
          <w:lang w:eastAsia="en-GB"/>
        </w:rPr>
        <w:t>16.6 Description of the General Investigation Plan for the Coming Year</w:t>
      </w:r>
      <w:bookmarkEnd w:id="36"/>
    </w:p>
    <w:p w14:paraId="67C0CA3A" w14:textId="77777777" w:rsidR="007069FC" w:rsidRDefault="007069FC" w:rsidP="003D2907">
      <w:pPr>
        <w:rPr>
          <w:rFonts w:ascii="Arial" w:hAnsi="Arial" w:cs="Arial"/>
          <w:bCs/>
          <w:i/>
          <w:sz w:val="22"/>
          <w:szCs w:val="22"/>
          <w:lang w:eastAsia="en-GB"/>
        </w:rPr>
      </w:pPr>
    </w:p>
    <w:p w14:paraId="67C0CA3B" w14:textId="77777777" w:rsidR="003D2907" w:rsidRPr="007069FC" w:rsidRDefault="003D2907" w:rsidP="003D2907">
      <w:pPr>
        <w:rPr>
          <w:rFonts w:ascii="Arial" w:hAnsi="Arial" w:cs="Arial"/>
          <w:bCs/>
          <w:i/>
          <w:color w:val="9900CC"/>
          <w:sz w:val="22"/>
          <w:szCs w:val="22"/>
          <w:lang w:eastAsia="en-GB"/>
        </w:rPr>
      </w:pPr>
      <w:r w:rsidRPr="007069FC">
        <w:rPr>
          <w:rFonts w:ascii="Arial" w:hAnsi="Arial" w:cs="Arial"/>
          <w:bCs/>
          <w:i/>
          <w:color w:val="9900CC"/>
          <w:sz w:val="22"/>
          <w:szCs w:val="22"/>
          <w:lang w:eastAsia="en-GB"/>
        </w:rPr>
        <w:t>Discuss recruitment plans for the next period.</w:t>
      </w:r>
    </w:p>
    <w:p w14:paraId="67C0CA3C" w14:textId="77777777" w:rsidR="003D2907" w:rsidRDefault="003D2907" w:rsidP="003D2907">
      <w:pPr>
        <w:rPr>
          <w:rFonts w:ascii="Arial" w:hAnsi="Arial" w:cs="Arial"/>
          <w:bCs/>
          <w:i/>
          <w:sz w:val="22"/>
          <w:szCs w:val="22"/>
          <w:lang w:eastAsia="en-GB"/>
        </w:rPr>
      </w:pPr>
    </w:p>
    <w:p w14:paraId="67C0CA3D" w14:textId="77777777" w:rsidR="00654DBD" w:rsidRPr="00C80AC9" w:rsidRDefault="00654DBD" w:rsidP="00C80AC9">
      <w:pPr>
        <w:pStyle w:val="Heading1"/>
        <w:jc w:val="left"/>
        <w:rPr>
          <w:sz w:val="24"/>
          <w:lang w:eastAsia="en-GB"/>
        </w:rPr>
      </w:pPr>
    </w:p>
    <w:p w14:paraId="67C0CA3E" w14:textId="77777777" w:rsidR="003D2907" w:rsidRPr="00C80AC9" w:rsidRDefault="003D2907" w:rsidP="00C80AC9">
      <w:pPr>
        <w:pStyle w:val="Heading1"/>
        <w:jc w:val="left"/>
        <w:rPr>
          <w:sz w:val="24"/>
          <w:lang w:eastAsia="en-GB"/>
        </w:rPr>
      </w:pPr>
      <w:bookmarkStart w:id="37" w:name="_Toc480876875"/>
      <w:r w:rsidRPr="00C80AC9">
        <w:rPr>
          <w:sz w:val="24"/>
          <w:lang w:eastAsia="en-GB"/>
        </w:rPr>
        <w:t>17. Late-Breaking Information</w:t>
      </w:r>
      <w:bookmarkEnd w:id="37"/>
    </w:p>
    <w:p w14:paraId="67C0CA3F" w14:textId="77777777" w:rsidR="00E5526D" w:rsidRPr="00E5526D" w:rsidRDefault="00E5526D" w:rsidP="003D2907">
      <w:pPr>
        <w:rPr>
          <w:rFonts w:ascii="Arial" w:hAnsi="Arial" w:cs="Arial"/>
          <w:bCs/>
          <w:i/>
          <w:color w:val="9900CC"/>
          <w:sz w:val="22"/>
          <w:szCs w:val="22"/>
          <w:lang w:eastAsia="en-GB"/>
        </w:rPr>
      </w:pPr>
    </w:p>
    <w:p w14:paraId="67C0CA40" w14:textId="77777777" w:rsidR="003D2907" w:rsidRPr="00E5526D" w:rsidRDefault="00B30D05" w:rsidP="003D2907">
      <w:pPr>
        <w:rPr>
          <w:rFonts w:ascii="Arial" w:hAnsi="Arial" w:cs="Arial"/>
          <w:bCs/>
          <w:i/>
          <w:color w:val="9900CC"/>
          <w:sz w:val="22"/>
          <w:szCs w:val="22"/>
          <w:lang w:eastAsia="en-GB"/>
        </w:rPr>
      </w:pPr>
      <w:r>
        <w:rPr>
          <w:rFonts w:ascii="Arial" w:hAnsi="Arial" w:cs="Arial"/>
          <w:bCs/>
          <w:i/>
          <w:color w:val="9900CC"/>
          <w:sz w:val="22"/>
          <w:szCs w:val="22"/>
          <w:lang w:eastAsia="en-GB"/>
        </w:rPr>
        <w:t>If applicable, summarise</w:t>
      </w:r>
      <w:r w:rsidR="003D2907" w:rsidRPr="00E5526D">
        <w:rPr>
          <w:rFonts w:ascii="Arial" w:hAnsi="Arial" w:cs="Arial"/>
          <w:bCs/>
          <w:i/>
          <w:color w:val="9900CC"/>
          <w:sz w:val="22"/>
          <w:szCs w:val="22"/>
          <w:lang w:eastAsia="en-GB"/>
        </w:rPr>
        <w:t xml:space="preserve"> any</w:t>
      </w:r>
      <w:r>
        <w:rPr>
          <w:rFonts w:ascii="Arial" w:hAnsi="Arial" w:cs="Arial"/>
          <w:bCs/>
          <w:i/>
          <w:color w:val="9900CC"/>
          <w:sz w:val="22"/>
          <w:szCs w:val="22"/>
          <w:lang w:eastAsia="en-GB"/>
        </w:rPr>
        <w:t xml:space="preserve"> potentially important </w:t>
      </w:r>
      <w:r w:rsidR="003D2907" w:rsidRPr="00E5526D">
        <w:rPr>
          <w:rFonts w:ascii="Arial" w:hAnsi="Arial" w:cs="Arial"/>
          <w:bCs/>
          <w:i/>
          <w:color w:val="9900CC"/>
          <w:sz w:val="22"/>
          <w:szCs w:val="22"/>
          <w:lang w:eastAsia="en-GB"/>
        </w:rPr>
        <w:t xml:space="preserve">safety </w:t>
      </w:r>
      <w:r>
        <w:rPr>
          <w:rFonts w:ascii="Arial" w:hAnsi="Arial" w:cs="Arial"/>
          <w:bCs/>
          <w:i/>
          <w:color w:val="9900CC"/>
          <w:sz w:val="22"/>
          <w:szCs w:val="22"/>
          <w:lang w:eastAsia="en-GB"/>
        </w:rPr>
        <w:t>findings</w:t>
      </w:r>
      <w:r w:rsidR="003D2907" w:rsidRPr="00E5526D">
        <w:rPr>
          <w:rFonts w:ascii="Arial" w:hAnsi="Arial" w:cs="Arial"/>
          <w:bCs/>
          <w:i/>
          <w:color w:val="9900CC"/>
          <w:sz w:val="22"/>
          <w:szCs w:val="22"/>
          <w:lang w:eastAsia="en-GB"/>
        </w:rPr>
        <w:t xml:space="preserve"> </w:t>
      </w:r>
      <w:r>
        <w:rPr>
          <w:rFonts w:ascii="Arial" w:hAnsi="Arial" w:cs="Arial"/>
          <w:bCs/>
          <w:i/>
          <w:color w:val="9900CC"/>
          <w:sz w:val="22"/>
          <w:szCs w:val="22"/>
          <w:lang w:eastAsia="en-GB"/>
        </w:rPr>
        <w:t>arising</w:t>
      </w:r>
      <w:r w:rsidR="003D2907" w:rsidRPr="00E5526D">
        <w:rPr>
          <w:rFonts w:ascii="Arial" w:hAnsi="Arial" w:cs="Arial"/>
          <w:bCs/>
          <w:i/>
          <w:color w:val="9900CC"/>
          <w:sz w:val="22"/>
          <w:szCs w:val="22"/>
          <w:lang w:eastAsia="en-GB"/>
        </w:rPr>
        <w:t xml:space="preserve"> after the DSUR data lock</w:t>
      </w:r>
      <w:r>
        <w:rPr>
          <w:rFonts w:ascii="Arial" w:hAnsi="Arial" w:cs="Arial"/>
          <w:bCs/>
          <w:i/>
          <w:color w:val="9900CC"/>
          <w:sz w:val="22"/>
          <w:szCs w:val="22"/>
          <w:lang w:eastAsia="en-GB"/>
        </w:rPr>
        <w:t xml:space="preserve"> point</w:t>
      </w:r>
      <w:r w:rsidR="003D2907" w:rsidRPr="00E5526D">
        <w:rPr>
          <w:rFonts w:ascii="Arial" w:hAnsi="Arial" w:cs="Arial"/>
          <w:bCs/>
          <w:i/>
          <w:color w:val="9900CC"/>
          <w:sz w:val="22"/>
          <w:szCs w:val="22"/>
          <w:lang w:eastAsia="en-GB"/>
        </w:rPr>
        <w:t xml:space="preserve"> but while DSUR i</w:t>
      </w:r>
      <w:r>
        <w:rPr>
          <w:rFonts w:ascii="Arial" w:hAnsi="Arial" w:cs="Arial"/>
          <w:bCs/>
          <w:i/>
          <w:color w:val="9900CC"/>
          <w:sz w:val="22"/>
          <w:szCs w:val="22"/>
          <w:lang w:eastAsia="en-GB"/>
        </w:rPr>
        <w:t>s still being prepared</w:t>
      </w:r>
      <w:r w:rsidR="003D2907" w:rsidRPr="00E5526D">
        <w:rPr>
          <w:rFonts w:ascii="Arial" w:hAnsi="Arial" w:cs="Arial"/>
          <w:bCs/>
          <w:i/>
          <w:color w:val="9900CC"/>
          <w:sz w:val="22"/>
          <w:szCs w:val="22"/>
          <w:lang w:eastAsia="en-GB"/>
        </w:rPr>
        <w:t xml:space="preserve">. </w:t>
      </w:r>
      <w:r>
        <w:rPr>
          <w:rFonts w:ascii="Arial" w:hAnsi="Arial" w:cs="Arial"/>
          <w:bCs/>
          <w:i/>
          <w:color w:val="9900CC"/>
          <w:sz w:val="22"/>
          <w:szCs w:val="22"/>
          <w:lang w:eastAsia="en-GB"/>
        </w:rPr>
        <w:t>Eg. new case reports, follow-up data, any actions taken by sponsor, DMC or regulatory authorities for safety reasons. Section 18 should reflect any findings.</w:t>
      </w:r>
    </w:p>
    <w:p w14:paraId="67C0CA41" w14:textId="77777777" w:rsidR="003D2907" w:rsidRDefault="003D2907" w:rsidP="003D2907">
      <w:pPr>
        <w:rPr>
          <w:rFonts w:ascii="Arial" w:hAnsi="Arial" w:cs="Arial"/>
          <w:bCs/>
          <w:i/>
          <w:sz w:val="22"/>
          <w:szCs w:val="22"/>
          <w:lang w:eastAsia="en-GB"/>
        </w:rPr>
      </w:pPr>
    </w:p>
    <w:p w14:paraId="67C0CA42" w14:textId="77777777" w:rsidR="00654DBD" w:rsidRPr="00BB0C36" w:rsidRDefault="00654DBD" w:rsidP="003D2907">
      <w:pPr>
        <w:rPr>
          <w:rFonts w:ascii="Arial" w:hAnsi="Arial" w:cs="Arial"/>
          <w:bCs/>
          <w:i/>
          <w:sz w:val="22"/>
          <w:szCs w:val="22"/>
          <w:lang w:eastAsia="en-GB"/>
        </w:rPr>
      </w:pPr>
    </w:p>
    <w:p w14:paraId="67C0CA43" w14:textId="77777777" w:rsidR="003D2907" w:rsidRPr="00C80AC9" w:rsidRDefault="003D2907" w:rsidP="00C80AC9">
      <w:pPr>
        <w:pStyle w:val="Heading1"/>
        <w:jc w:val="left"/>
        <w:rPr>
          <w:sz w:val="24"/>
          <w:lang w:eastAsia="en-GB"/>
        </w:rPr>
      </w:pPr>
      <w:bookmarkStart w:id="38" w:name="_Toc480876876"/>
      <w:r w:rsidRPr="00C80AC9">
        <w:rPr>
          <w:sz w:val="24"/>
          <w:lang w:eastAsia="en-GB"/>
        </w:rPr>
        <w:t>18. Overall Safety Assessment</w:t>
      </w:r>
      <w:bookmarkEnd w:id="38"/>
    </w:p>
    <w:p w14:paraId="67C0CA44" w14:textId="77777777" w:rsidR="00B30D05" w:rsidRDefault="00B30D05" w:rsidP="003D2907">
      <w:pPr>
        <w:rPr>
          <w:rFonts w:ascii="Arial" w:hAnsi="Arial" w:cs="Arial"/>
          <w:bCs/>
          <w:i/>
          <w:sz w:val="22"/>
          <w:szCs w:val="22"/>
          <w:lang w:eastAsia="en-GB"/>
        </w:rPr>
      </w:pPr>
    </w:p>
    <w:p w14:paraId="67C0CA45" w14:textId="77777777" w:rsidR="003D2907" w:rsidRPr="00B30D05" w:rsidRDefault="003D2907" w:rsidP="003D2907">
      <w:pPr>
        <w:rPr>
          <w:rFonts w:ascii="Arial" w:hAnsi="Arial" w:cs="Arial"/>
          <w:bCs/>
          <w:i/>
          <w:color w:val="9900CC"/>
          <w:sz w:val="22"/>
          <w:szCs w:val="22"/>
          <w:lang w:eastAsia="en-GB"/>
        </w:rPr>
      </w:pPr>
      <w:r w:rsidRPr="00B30D05">
        <w:rPr>
          <w:rFonts w:ascii="Arial" w:hAnsi="Arial" w:cs="Arial"/>
          <w:bCs/>
          <w:i/>
          <w:color w:val="9900CC"/>
          <w:sz w:val="22"/>
          <w:szCs w:val="22"/>
          <w:lang w:eastAsia="en-GB"/>
        </w:rPr>
        <w:t>Provide a</w:t>
      </w:r>
      <w:r w:rsidR="009A624E">
        <w:rPr>
          <w:rFonts w:ascii="Arial" w:hAnsi="Arial" w:cs="Arial"/>
          <w:bCs/>
          <w:i/>
          <w:color w:val="9900CC"/>
          <w:sz w:val="22"/>
          <w:szCs w:val="22"/>
          <w:lang w:eastAsia="en-GB"/>
        </w:rPr>
        <w:t xml:space="preserve"> </w:t>
      </w:r>
      <w:r w:rsidR="009A624E" w:rsidRPr="001820E7">
        <w:rPr>
          <w:rFonts w:ascii="Arial" w:hAnsi="Arial" w:cs="Arial"/>
          <w:bCs/>
          <w:i/>
          <w:color w:val="9900CC"/>
          <w:sz w:val="22"/>
          <w:szCs w:val="22"/>
          <w:u w:val="single"/>
          <w:lang w:eastAsia="en-GB"/>
        </w:rPr>
        <w:t>concise</w:t>
      </w:r>
      <w:r w:rsidR="009A624E">
        <w:rPr>
          <w:rFonts w:ascii="Arial" w:hAnsi="Arial" w:cs="Arial"/>
          <w:bCs/>
          <w:i/>
          <w:color w:val="9900CC"/>
          <w:sz w:val="22"/>
          <w:szCs w:val="22"/>
          <w:lang w:eastAsia="en-GB"/>
        </w:rPr>
        <w:t xml:space="preserve"> evaluation</w:t>
      </w:r>
      <w:r w:rsidRPr="00B30D05">
        <w:rPr>
          <w:rFonts w:ascii="Arial" w:hAnsi="Arial" w:cs="Arial"/>
          <w:bCs/>
          <w:i/>
          <w:color w:val="9900CC"/>
          <w:sz w:val="22"/>
          <w:szCs w:val="22"/>
          <w:lang w:eastAsia="en-GB"/>
        </w:rPr>
        <w:t xml:space="preserve"> of all </w:t>
      </w:r>
      <w:r w:rsidR="009A624E">
        <w:rPr>
          <w:rFonts w:ascii="Arial" w:hAnsi="Arial" w:cs="Arial"/>
          <w:bCs/>
          <w:i/>
          <w:color w:val="9900CC"/>
          <w:sz w:val="22"/>
          <w:szCs w:val="22"/>
          <w:lang w:eastAsia="en-GB"/>
        </w:rPr>
        <w:t xml:space="preserve">new, relevant </w:t>
      </w:r>
      <w:r w:rsidRPr="00B30D05">
        <w:rPr>
          <w:rFonts w:ascii="Arial" w:hAnsi="Arial" w:cs="Arial"/>
          <w:bCs/>
          <w:i/>
          <w:color w:val="9900CC"/>
          <w:sz w:val="22"/>
          <w:szCs w:val="22"/>
          <w:lang w:eastAsia="en-GB"/>
        </w:rPr>
        <w:t xml:space="preserve">safety </w:t>
      </w:r>
      <w:r w:rsidR="009A624E">
        <w:rPr>
          <w:rFonts w:ascii="Arial" w:hAnsi="Arial" w:cs="Arial"/>
          <w:bCs/>
          <w:i/>
          <w:color w:val="9900CC"/>
          <w:sz w:val="22"/>
          <w:szCs w:val="22"/>
          <w:lang w:eastAsia="en-GB"/>
        </w:rPr>
        <w:t>information obtained</w:t>
      </w:r>
      <w:r w:rsidRPr="00B30D05">
        <w:rPr>
          <w:rFonts w:ascii="Arial" w:hAnsi="Arial" w:cs="Arial"/>
          <w:bCs/>
          <w:i/>
          <w:color w:val="9900CC"/>
          <w:sz w:val="22"/>
          <w:szCs w:val="22"/>
          <w:lang w:eastAsia="en-GB"/>
        </w:rPr>
        <w:t xml:space="preserve"> during the reporting period</w:t>
      </w:r>
      <w:r w:rsidR="009A624E">
        <w:rPr>
          <w:rFonts w:ascii="Arial" w:hAnsi="Arial" w:cs="Arial"/>
          <w:bCs/>
          <w:i/>
          <w:color w:val="9900CC"/>
          <w:sz w:val="22"/>
          <w:szCs w:val="22"/>
          <w:lang w:eastAsia="en-GB"/>
        </w:rPr>
        <w:t xml:space="preserve"> relative to precious knowledge of IMP. This is not a repetition of previously detailed information but an interpretation of it and its implication for trial subjects. </w:t>
      </w:r>
    </w:p>
    <w:p w14:paraId="67C0CA46" w14:textId="77777777" w:rsidR="003D2907" w:rsidRDefault="003D2907" w:rsidP="003D2907">
      <w:pPr>
        <w:rPr>
          <w:rFonts w:ascii="Arial" w:hAnsi="Arial" w:cs="Arial"/>
          <w:bCs/>
          <w:i/>
          <w:sz w:val="22"/>
          <w:szCs w:val="22"/>
          <w:lang w:eastAsia="en-GB"/>
        </w:rPr>
      </w:pPr>
    </w:p>
    <w:p w14:paraId="67C0CA47" w14:textId="77777777" w:rsidR="00654DBD" w:rsidRPr="00BB0C36" w:rsidRDefault="00654DBD" w:rsidP="00C80AC9">
      <w:pPr>
        <w:pStyle w:val="Heading1"/>
        <w:jc w:val="left"/>
        <w:rPr>
          <w:lang w:eastAsia="en-GB"/>
        </w:rPr>
      </w:pPr>
    </w:p>
    <w:p w14:paraId="67C0CA48" w14:textId="77777777" w:rsidR="003D2907" w:rsidRPr="00BB0C36" w:rsidRDefault="003D2907" w:rsidP="00C80AC9">
      <w:pPr>
        <w:pStyle w:val="Heading1"/>
        <w:jc w:val="left"/>
        <w:rPr>
          <w:lang w:eastAsia="en-GB"/>
        </w:rPr>
      </w:pPr>
      <w:bookmarkStart w:id="39" w:name="_Toc480876877"/>
      <w:r w:rsidRPr="00BB0C36">
        <w:rPr>
          <w:lang w:eastAsia="en-GB"/>
        </w:rPr>
        <w:t>18.1 Evaluation of the Risks</w:t>
      </w:r>
      <w:bookmarkEnd w:id="39"/>
    </w:p>
    <w:p w14:paraId="67C0CA49" w14:textId="77777777" w:rsidR="009A624E" w:rsidRDefault="009A624E" w:rsidP="003D2907">
      <w:pPr>
        <w:rPr>
          <w:rFonts w:ascii="Arial" w:hAnsi="Arial" w:cs="Arial"/>
          <w:bCs/>
          <w:i/>
          <w:sz w:val="22"/>
          <w:szCs w:val="22"/>
          <w:lang w:eastAsia="en-GB"/>
        </w:rPr>
      </w:pPr>
    </w:p>
    <w:p w14:paraId="67C0CA4A" w14:textId="77777777" w:rsidR="00164D6F" w:rsidRDefault="00164D6F" w:rsidP="003D2907">
      <w:pPr>
        <w:rPr>
          <w:rFonts w:ascii="Arial" w:hAnsi="Arial" w:cs="Arial"/>
          <w:bCs/>
          <w:i/>
          <w:color w:val="9900CC"/>
          <w:sz w:val="22"/>
          <w:szCs w:val="22"/>
          <w:lang w:eastAsia="en-GB"/>
        </w:rPr>
      </w:pPr>
      <w:r>
        <w:rPr>
          <w:rFonts w:ascii="Arial" w:hAnsi="Arial" w:cs="Arial"/>
          <w:bCs/>
          <w:i/>
          <w:color w:val="9900CC"/>
          <w:sz w:val="22"/>
          <w:szCs w:val="22"/>
          <w:lang w:eastAsia="en-GB"/>
        </w:rPr>
        <w:t xml:space="preserve">Summarise risks with particular emphasis on </w:t>
      </w:r>
      <w:r w:rsidR="001A37CD">
        <w:rPr>
          <w:rFonts w:ascii="Arial" w:hAnsi="Arial" w:cs="Arial"/>
          <w:bCs/>
          <w:i/>
          <w:color w:val="9900CC"/>
          <w:sz w:val="22"/>
          <w:szCs w:val="22"/>
          <w:lang w:eastAsia="en-GB"/>
        </w:rPr>
        <w:t xml:space="preserve">data related to </w:t>
      </w:r>
      <w:r>
        <w:rPr>
          <w:rFonts w:ascii="Arial" w:hAnsi="Arial" w:cs="Arial"/>
          <w:bCs/>
          <w:i/>
          <w:color w:val="9900CC"/>
          <w:sz w:val="22"/>
          <w:szCs w:val="22"/>
          <w:lang w:eastAsia="en-GB"/>
        </w:rPr>
        <w:t>newly identified safety concerns</w:t>
      </w:r>
      <w:r w:rsidR="001A37CD">
        <w:rPr>
          <w:rFonts w:ascii="Arial" w:hAnsi="Arial" w:cs="Arial"/>
          <w:bCs/>
          <w:i/>
          <w:color w:val="9900CC"/>
          <w:sz w:val="22"/>
          <w:szCs w:val="22"/>
          <w:lang w:eastAsia="en-GB"/>
        </w:rPr>
        <w:t xml:space="preserve"> or </w:t>
      </w:r>
      <w:r>
        <w:rPr>
          <w:rFonts w:ascii="Arial" w:hAnsi="Arial" w:cs="Arial"/>
          <w:bCs/>
          <w:i/>
          <w:color w:val="9900CC"/>
          <w:sz w:val="22"/>
          <w:szCs w:val="22"/>
          <w:lang w:eastAsia="en-GB"/>
        </w:rPr>
        <w:t>information</w:t>
      </w:r>
      <w:r w:rsidR="00D32A96">
        <w:rPr>
          <w:rFonts w:ascii="Arial" w:hAnsi="Arial" w:cs="Arial"/>
          <w:bCs/>
          <w:i/>
          <w:color w:val="9900CC"/>
          <w:sz w:val="22"/>
          <w:szCs w:val="22"/>
          <w:lang w:eastAsia="en-GB"/>
        </w:rPr>
        <w:t>.  Points to consider:</w:t>
      </w:r>
    </w:p>
    <w:p w14:paraId="67C0CA4B" w14:textId="77777777" w:rsidR="00D32A96" w:rsidRPr="00D32A96" w:rsidRDefault="00D32A96" w:rsidP="00D32A96">
      <w:pPr>
        <w:ind w:left="284"/>
        <w:rPr>
          <w:rFonts w:ascii="Arial" w:hAnsi="Arial" w:cs="Arial"/>
          <w:bCs/>
          <w:i/>
          <w:color w:val="9900CC"/>
          <w:sz w:val="22"/>
          <w:szCs w:val="22"/>
          <w:lang w:eastAsia="en-GB"/>
        </w:rPr>
      </w:pPr>
    </w:p>
    <w:p w14:paraId="67C0CA4C" w14:textId="77777777" w:rsid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newly identified safety issues (detailed description of adverse events or reactions; associated laboratory values; risk factors; relationship to dose, duration, time course of the treatment; reversibility; factors that could be useful in predicting or preventing reactions); </w:t>
      </w:r>
    </w:p>
    <w:p w14:paraId="67C0CA4D" w14:textId="77777777" w:rsidR="00D32A96" w:rsidRPr="00D32A96" w:rsidRDefault="00D32A96" w:rsidP="00D32A96">
      <w:pPr>
        <w:rPr>
          <w:rFonts w:ascii="Arial" w:hAnsi="Arial" w:cs="Arial"/>
          <w:bCs/>
          <w:i/>
          <w:color w:val="9900CC"/>
          <w:sz w:val="22"/>
          <w:szCs w:val="22"/>
          <w:lang w:eastAsia="en-GB"/>
        </w:rPr>
      </w:pPr>
    </w:p>
    <w:p w14:paraId="67C0CA4E" w14:textId="77777777" w:rsid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symptoms, signs, and laboratory evidence of newly and previously identified clinically significant toxicities, for example: </w:t>
      </w:r>
    </w:p>
    <w:p w14:paraId="67C0CA4F" w14:textId="77777777" w:rsidR="00D32A96" w:rsidRPr="00D32A96" w:rsidRDefault="00D32A96" w:rsidP="00D32A96">
      <w:pPr>
        <w:rPr>
          <w:rFonts w:ascii="Arial" w:hAnsi="Arial" w:cs="Arial"/>
          <w:bCs/>
          <w:i/>
          <w:color w:val="9900CC"/>
          <w:sz w:val="22"/>
          <w:szCs w:val="22"/>
          <w:lang w:eastAsia="en-GB"/>
        </w:rPr>
      </w:pPr>
    </w:p>
    <w:p w14:paraId="67C0CA50" w14:textId="77777777" w:rsid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meaningful changes in previously identified adverse reactions (e.g., increased frequency or severity, outcome, specific at-risk populations); </w:t>
      </w:r>
    </w:p>
    <w:p w14:paraId="67C0CA51" w14:textId="77777777" w:rsidR="00D32A96" w:rsidRPr="00D32A96" w:rsidRDefault="00D32A96" w:rsidP="00D32A96">
      <w:pPr>
        <w:rPr>
          <w:rFonts w:ascii="Arial" w:hAnsi="Arial" w:cs="Arial"/>
          <w:bCs/>
          <w:i/>
          <w:color w:val="9900CC"/>
          <w:sz w:val="22"/>
          <w:szCs w:val="22"/>
          <w:lang w:eastAsia="en-GB"/>
        </w:rPr>
      </w:pPr>
    </w:p>
    <w:p w14:paraId="67C0CA52" w14:textId="77777777" w:rsid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deaths that are an outcome of an adverse event; </w:t>
      </w:r>
    </w:p>
    <w:p w14:paraId="67C0CA53" w14:textId="77777777" w:rsidR="00D32A96" w:rsidRPr="00D32A96" w:rsidRDefault="00D32A96" w:rsidP="00D32A96">
      <w:pPr>
        <w:rPr>
          <w:rFonts w:ascii="Arial" w:hAnsi="Arial" w:cs="Arial"/>
          <w:bCs/>
          <w:i/>
          <w:color w:val="9900CC"/>
          <w:sz w:val="22"/>
          <w:szCs w:val="22"/>
          <w:lang w:eastAsia="en-GB"/>
        </w:rPr>
      </w:pPr>
    </w:p>
    <w:p w14:paraId="67C0CA54" w14:textId="77777777" w:rsid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study drug discontinuations because of adverse events, including abnormal laboratory values or investigations; </w:t>
      </w:r>
    </w:p>
    <w:p w14:paraId="67C0CA55" w14:textId="77777777" w:rsidR="00D32A96" w:rsidRPr="00D32A96" w:rsidRDefault="00D32A96" w:rsidP="00D32A96">
      <w:pPr>
        <w:rPr>
          <w:rFonts w:ascii="Arial" w:hAnsi="Arial" w:cs="Arial"/>
          <w:bCs/>
          <w:i/>
          <w:color w:val="9900CC"/>
          <w:sz w:val="22"/>
          <w:szCs w:val="22"/>
          <w:lang w:eastAsia="en-GB"/>
        </w:rPr>
      </w:pPr>
    </w:p>
    <w:p w14:paraId="67C0CA56" w14:textId="77777777" w:rsidR="00D32A96" w:rsidRP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drug–drug and other interactions; </w:t>
      </w:r>
    </w:p>
    <w:p w14:paraId="67C0CA57" w14:textId="77777777" w:rsidR="00D32A96" w:rsidRPr="00D32A96" w:rsidRDefault="00D32A96" w:rsidP="00D32A96">
      <w:pPr>
        <w:rPr>
          <w:rFonts w:ascii="Arial" w:hAnsi="Arial" w:cs="Arial"/>
          <w:bCs/>
          <w:i/>
          <w:color w:val="9900CC"/>
          <w:sz w:val="22"/>
          <w:szCs w:val="22"/>
          <w:lang w:eastAsia="en-GB"/>
        </w:rPr>
      </w:pPr>
    </w:p>
    <w:p w14:paraId="67C0CA58" w14:textId="77777777" w:rsidR="00D32A96" w:rsidRP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important non-clinical safety findings; </w:t>
      </w:r>
    </w:p>
    <w:p w14:paraId="67C0CA59" w14:textId="77777777" w:rsidR="00D32A96" w:rsidRPr="00D32A96" w:rsidRDefault="00D32A96" w:rsidP="00D32A96">
      <w:pPr>
        <w:rPr>
          <w:rFonts w:ascii="Arial" w:hAnsi="Arial" w:cs="Arial"/>
          <w:bCs/>
          <w:i/>
          <w:color w:val="9900CC"/>
          <w:sz w:val="22"/>
          <w:szCs w:val="22"/>
          <w:lang w:eastAsia="en-GB"/>
        </w:rPr>
      </w:pPr>
    </w:p>
    <w:p w14:paraId="67C0CA5A" w14:textId="77777777" w:rsidR="00D32A96" w:rsidRP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manufacturing issues that could affect risk; </w:t>
      </w:r>
    </w:p>
    <w:p w14:paraId="67C0CA5B" w14:textId="77777777" w:rsidR="00D32A96" w:rsidRPr="00D32A96" w:rsidRDefault="00D32A96" w:rsidP="00D32A96">
      <w:pPr>
        <w:rPr>
          <w:rFonts w:ascii="Arial" w:hAnsi="Arial" w:cs="Arial"/>
          <w:bCs/>
          <w:i/>
          <w:color w:val="9900CC"/>
          <w:sz w:val="22"/>
          <w:szCs w:val="22"/>
          <w:lang w:eastAsia="en-GB"/>
        </w:rPr>
      </w:pPr>
    </w:p>
    <w:p w14:paraId="67C0CA5C" w14:textId="77777777" w:rsidR="00D32A96" w:rsidRP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lack of efficacy where this would place trial participants at risk; </w:t>
      </w:r>
    </w:p>
    <w:p w14:paraId="67C0CA5D" w14:textId="77777777" w:rsidR="00D32A96" w:rsidRP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any specific safety issues related to special populations, such as the elderly, children, patients with hepatic or renal impairment, or any other at-risk groups (e.g., slow or fast metabolisers); </w:t>
      </w:r>
    </w:p>
    <w:p w14:paraId="67C0CA5E" w14:textId="77777777" w:rsidR="00D32A96" w:rsidRPr="00D32A96" w:rsidRDefault="00D32A96" w:rsidP="00D32A96">
      <w:pPr>
        <w:rPr>
          <w:rFonts w:ascii="Arial" w:hAnsi="Arial" w:cs="Arial"/>
          <w:bCs/>
          <w:i/>
          <w:color w:val="9900CC"/>
          <w:sz w:val="22"/>
          <w:szCs w:val="22"/>
          <w:lang w:eastAsia="en-GB"/>
        </w:rPr>
      </w:pPr>
    </w:p>
    <w:p w14:paraId="67C0CA5F" w14:textId="77777777" w:rsidR="00D32A96" w:rsidRP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pregnancy and lactation exposure and outcomes; </w:t>
      </w:r>
    </w:p>
    <w:p w14:paraId="67C0CA60" w14:textId="77777777" w:rsidR="00D32A96" w:rsidRPr="00D32A96" w:rsidRDefault="00D32A96" w:rsidP="00D32A96">
      <w:pPr>
        <w:rPr>
          <w:rFonts w:ascii="Arial" w:hAnsi="Arial" w:cs="Arial"/>
          <w:bCs/>
          <w:i/>
          <w:color w:val="9900CC"/>
          <w:sz w:val="22"/>
          <w:szCs w:val="22"/>
          <w:lang w:eastAsia="en-GB"/>
        </w:rPr>
      </w:pPr>
    </w:p>
    <w:p w14:paraId="67C0CA61" w14:textId="77777777" w:rsidR="00D32A96" w:rsidRP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safety findings arising from experience with long-term treatment; </w:t>
      </w:r>
    </w:p>
    <w:p w14:paraId="67C0CA62" w14:textId="77777777" w:rsidR="00D32A96" w:rsidRPr="00D32A96" w:rsidRDefault="00D32A96" w:rsidP="00D32A96">
      <w:pPr>
        <w:rPr>
          <w:rFonts w:ascii="Arial" w:hAnsi="Arial" w:cs="Arial"/>
          <w:bCs/>
          <w:i/>
          <w:color w:val="9900CC"/>
          <w:sz w:val="22"/>
          <w:szCs w:val="22"/>
          <w:lang w:eastAsia="en-GB"/>
        </w:rPr>
      </w:pPr>
    </w:p>
    <w:p w14:paraId="67C0CA63" w14:textId="77777777" w:rsidR="00D32A96" w:rsidRP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evidence of clinically significant medication errors; </w:t>
      </w:r>
    </w:p>
    <w:p w14:paraId="67C0CA64" w14:textId="77777777" w:rsidR="00D32A96" w:rsidRPr="00D32A96" w:rsidRDefault="00D32A96" w:rsidP="00D32A96">
      <w:pPr>
        <w:rPr>
          <w:rFonts w:ascii="Arial" w:hAnsi="Arial" w:cs="Arial"/>
          <w:bCs/>
          <w:i/>
          <w:color w:val="9900CC"/>
          <w:sz w:val="22"/>
          <w:szCs w:val="22"/>
          <w:lang w:eastAsia="en-GB"/>
        </w:rPr>
      </w:pPr>
    </w:p>
    <w:p w14:paraId="67C0CA65" w14:textId="77777777" w:rsidR="00D32A96" w:rsidRP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evidence of lack of patient compliance; </w:t>
      </w:r>
    </w:p>
    <w:p w14:paraId="67C0CA66" w14:textId="77777777" w:rsidR="00D32A96" w:rsidRPr="00D32A96" w:rsidRDefault="00D32A96" w:rsidP="00D32A96">
      <w:pPr>
        <w:rPr>
          <w:rFonts w:ascii="Arial" w:hAnsi="Arial" w:cs="Arial"/>
          <w:bCs/>
          <w:i/>
          <w:color w:val="9900CC"/>
          <w:sz w:val="22"/>
          <w:szCs w:val="22"/>
          <w:lang w:eastAsia="en-GB"/>
        </w:rPr>
      </w:pPr>
    </w:p>
    <w:p w14:paraId="67C0CA67" w14:textId="77777777" w:rsidR="00D32A96" w:rsidRP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experience with overdose and its treatment; </w:t>
      </w:r>
    </w:p>
    <w:p w14:paraId="67C0CA68" w14:textId="77777777" w:rsidR="00D32A96" w:rsidRPr="00D32A96" w:rsidRDefault="00D32A96" w:rsidP="00D32A96">
      <w:pPr>
        <w:rPr>
          <w:rFonts w:ascii="Arial" w:hAnsi="Arial" w:cs="Arial"/>
          <w:bCs/>
          <w:i/>
          <w:color w:val="9900CC"/>
          <w:sz w:val="22"/>
          <w:szCs w:val="22"/>
          <w:lang w:eastAsia="en-GB"/>
        </w:rPr>
      </w:pPr>
    </w:p>
    <w:p w14:paraId="67C0CA69" w14:textId="77777777" w:rsidR="00D32A96" w:rsidRP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occurrences of drug misuse and abuse; </w:t>
      </w:r>
    </w:p>
    <w:p w14:paraId="67C0CA6A" w14:textId="77777777" w:rsidR="00D32A96" w:rsidRPr="00D32A96" w:rsidRDefault="00D32A96" w:rsidP="00D32A96">
      <w:pPr>
        <w:rPr>
          <w:rFonts w:ascii="Arial" w:hAnsi="Arial" w:cs="Arial"/>
          <w:bCs/>
          <w:i/>
          <w:color w:val="9900CC"/>
          <w:sz w:val="22"/>
          <w:szCs w:val="22"/>
          <w:lang w:eastAsia="en-GB"/>
        </w:rPr>
      </w:pPr>
    </w:p>
    <w:p w14:paraId="67C0CA6B" w14:textId="77777777" w:rsidR="00D32A96" w:rsidRPr="00D32A96" w:rsidRDefault="00D32A96" w:rsidP="00D32A96">
      <w:pPr>
        <w:numPr>
          <w:ilvl w:val="0"/>
          <w:numId w:val="14"/>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any safety issues resulting from procedures required by the protocol (e.g., bronchoscopy, biopsy, central line insertion) or associated with the conduct or design of a particular study (e.g., inadequate subject monitoring schedule, excessive period without active treatment); and </w:t>
      </w:r>
    </w:p>
    <w:p w14:paraId="67C0CA6C" w14:textId="77777777" w:rsidR="00D32A96" w:rsidRPr="00D32A96" w:rsidRDefault="00D32A96" w:rsidP="00D32A96">
      <w:pPr>
        <w:rPr>
          <w:rFonts w:ascii="Arial" w:hAnsi="Arial" w:cs="Arial"/>
          <w:bCs/>
          <w:i/>
          <w:color w:val="9900CC"/>
          <w:sz w:val="22"/>
          <w:szCs w:val="22"/>
          <w:lang w:eastAsia="en-GB"/>
        </w:rPr>
      </w:pPr>
    </w:p>
    <w:p w14:paraId="67C0CA6D" w14:textId="77777777" w:rsidR="00D32A96" w:rsidRPr="00D32A96" w:rsidRDefault="00D32A96" w:rsidP="00D32A96">
      <w:pPr>
        <w:numPr>
          <w:ilvl w:val="0"/>
          <w:numId w:val="14"/>
        </w:numPr>
        <w:tabs>
          <w:tab w:val="clear" w:pos="644"/>
        </w:tabs>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potential impact of significant new safety issues identified with </w:t>
      </w:r>
      <w:r>
        <w:rPr>
          <w:rFonts w:ascii="Arial" w:hAnsi="Arial" w:cs="Arial"/>
          <w:bCs/>
          <w:i/>
          <w:color w:val="9900CC"/>
          <w:sz w:val="22"/>
          <w:szCs w:val="22"/>
          <w:lang w:eastAsia="en-GB"/>
        </w:rPr>
        <w:t>another drug on the same class.</w:t>
      </w:r>
    </w:p>
    <w:p w14:paraId="67C0CA6E" w14:textId="77777777" w:rsidR="003D2907" w:rsidRPr="00BB0C36" w:rsidRDefault="003D2907" w:rsidP="003D2907">
      <w:pPr>
        <w:rPr>
          <w:rFonts w:ascii="Arial" w:hAnsi="Arial" w:cs="Arial"/>
          <w:bCs/>
          <w:i/>
          <w:sz w:val="22"/>
          <w:szCs w:val="22"/>
          <w:lang w:eastAsia="en-GB"/>
        </w:rPr>
      </w:pPr>
    </w:p>
    <w:p w14:paraId="67C0CA6F" w14:textId="77777777" w:rsidR="003D2907" w:rsidRPr="00BB0C36" w:rsidRDefault="003D2907" w:rsidP="003D2907">
      <w:pPr>
        <w:rPr>
          <w:rFonts w:ascii="Arial" w:hAnsi="Arial" w:cs="Arial"/>
          <w:bCs/>
          <w:i/>
          <w:sz w:val="22"/>
          <w:szCs w:val="22"/>
          <w:lang w:eastAsia="en-GB"/>
        </w:rPr>
      </w:pPr>
    </w:p>
    <w:p w14:paraId="67C0CA70" w14:textId="77777777" w:rsidR="003D2907" w:rsidRPr="00BB0C36" w:rsidRDefault="003D2907" w:rsidP="00C80AC9">
      <w:pPr>
        <w:pStyle w:val="Heading1"/>
        <w:jc w:val="left"/>
        <w:rPr>
          <w:lang w:eastAsia="en-GB"/>
        </w:rPr>
      </w:pPr>
      <w:bookmarkStart w:id="40" w:name="_Toc480876878"/>
      <w:r w:rsidRPr="00BB0C36">
        <w:rPr>
          <w:lang w:eastAsia="en-GB"/>
        </w:rPr>
        <w:t>18.2 Benefit-risk Considerations</w:t>
      </w:r>
      <w:bookmarkEnd w:id="40"/>
    </w:p>
    <w:p w14:paraId="67C0CA71" w14:textId="77777777" w:rsidR="00D32A96" w:rsidRDefault="00D32A96" w:rsidP="003D2907">
      <w:pPr>
        <w:rPr>
          <w:rFonts w:ascii="Arial" w:hAnsi="Arial" w:cs="Arial"/>
          <w:bCs/>
          <w:i/>
          <w:sz w:val="22"/>
          <w:szCs w:val="22"/>
          <w:lang w:eastAsia="en-GB"/>
        </w:rPr>
      </w:pPr>
    </w:p>
    <w:p w14:paraId="67C0CA72" w14:textId="77777777" w:rsidR="003D2907" w:rsidRPr="00D32A96" w:rsidRDefault="003D2907" w:rsidP="003D2907">
      <w:pPr>
        <w:rPr>
          <w:rFonts w:ascii="Arial" w:hAnsi="Arial" w:cs="Arial"/>
          <w:bCs/>
          <w:i/>
          <w:color w:val="9900CC"/>
          <w:sz w:val="22"/>
          <w:szCs w:val="22"/>
          <w:lang w:eastAsia="en-GB"/>
        </w:rPr>
      </w:pPr>
      <w:r w:rsidRPr="00D32A96">
        <w:rPr>
          <w:rFonts w:ascii="Arial" w:hAnsi="Arial" w:cs="Arial"/>
          <w:bCs/>
          <w:i/>
          <w:color w:val="9900CC"/>
          <w:sz w:val="22"/>
          <w:szCs w:val="22"/>
          <w:lang w:eastAsia="en-GB"/>
        </w:rPr>
        <w:t>Provide a concise summary of identified risks in relation to anticipated benefits and briefly discuss justification for continuat</w:t>
      </w:r>
      <w:r w:rsidR="00D32A96">
        <w:rPr>
          <w:rFonts w:ascii="Arial" w:hAnsi="Arial" w:cs="Arial"/>
          <w:bCs/>
          <w:i/>
          <w:color w:val="9900CC"/>
          <w:sz w:val="22"/>
          <w:szCs w:val="22"/>
          <w:lang w:eastAsia="en-GB"/>
        </w:rPr>
        <w:t>ion of the study.</w:t>
      </w:r>
    </w:p>
    <w:p w14:paraId="67C0CA73" w14:textId="77777777" w:rsidR="003D2907" w:rsidRDefault="003D2907" w:rsidP="003D2907">
      <w:pPr>
        <w:rPr>
          <w:rFonts w:ascii="Arial" w:hAnsi="Arial" w:cs="Arial"/>
          <w:bCs/>
          <w:i/>
          <w:sz w:val="22"/>
          <w:szCs w:val="22"/>
          <w:lang w:eastAsia="en-GB"/>
        </w:rPr>
      </w:pPr>
    </w:p>
    <w:p w14:paraId="67C0CA74" w14:textId="77777777" w:rsidR="00654DBD" w:rsidRPr="00C80AC9" w:rsidRDefault="00654DBD" w:rsidP="00C80AC9">
      <w:pPr>
        <w:pStyle w:val="Heading1"/>
        <w:jc w:val="left"/>
        <w:rPr>
          <w:sz w:val="24"/>
          <w:lang w:eastAsia="en-GB"/>
        </w:rPr>
      </w:pPr>
    </w:p>
    <w:p w14:paraId="67C0CA75" w14:textId="77777777" w:rsidR="003D2907" w:rsidRPr="00C80AC9" w:rsidRDefault="003D2907" w:rsidP="00C80AC9">
      <w:pPr>
        <w:pStyle w:val="Heading1"/>
        <w:jc w:val="left"/>
        <w:rPr>
          <w:sz w:val="24"/>
          <w:lang w:eastAsia="en-GB"/>
        </w:rPr>
      </w:pPr>
      <w:bookmarkStart w:id="41" w:name="_Toc480876879"/>
      <w:r w:rsidRPr="00C80AC9">
        <w:rPr>
          <w:sz w:val="24"/>
          <w:lang w:eastAsia="en-GB"/>
        </w:rPr>
        <w:t>19. Summary of Important Risks</w:t>
      </w:r>
      <w:bookmarkEnd w:id="41"/>
    </w:p>
    <w:p w14:paraId="67C0CA76" w14:textId="77777777" w:rsidR="00D32A96" w:rsidRDefault="00D32A96" w:rsidP="003D2907">
      <w:pPr>
        <w:rPr>
          <w:rFonts w:ascii="Arial" w:hAnsi="Arial" w:cs="Arial"/>
          <w:bCs/>
          <w:i/>
          <w:sz w:val="22"/>
          <w:szCs w:val="22"/>
          <w:lang w:eastAsia="en-GB"/>
        </w:rPr>
      </w:pPr>
    </w:p>
    <w:p w14:paraId="67C0CA77" w14:textId="77777777" w:rsidR="003D2907" w:rsidRDefault="00D32A96" w:rsidP="003D2907">
      <w:pPr>
        <w:rPr>
          <w:rFonts w:ascii="Arial" w:hAnsi="Arial" w:cs="Arial"/>
          <w:bCs/>
          <w:i/>
          <w:color w:val="9900CC"/>
          <w:sz w:val="22"/>
          <w:szCs w:val="22"/>
          <w:lang w:eastAsia="en-GB"/>
        </w:rPr>
      </w:pPr>
      <w:r>
        <w:rPr>
          <w:rFonts w:ascii="Arial" w:hAnsi="Arial" w:cs="Arial"/>
          <w:bCs/>
          <w:i/>
          <w:color w:val="9900CC"/>
          <w:sz w:val="22"/>
          <w:szCs w:val="22"/>
          <w:lang w:eastAsia="en-GB"/>
        </w:rPr>
        <w:t>Concise, cumulative l</w:t>
      </w:r>
      <w:r w:rsidR="003D2907" w:rsidRPr="00D32A96">
        <w:rPr>
          <w:rFonts w:ascii="Arial" w:hAnsi="Arial" w:cs="Arial"/>
          <w:bCs/>
          <w:i/>
          <w:color w:val="9900CC"/>
          <w:sz w:val="22"/>
          <w:szCs w:val="22"/>
          <w:lang w:eastAsia="en-GB"/>
        </w:rPr>
        <w:t>ist</w:t>
      </w:r>
      <w:r>
        <w:rPr>
          <w:rFonts w:ascii="Arial" w:hAnsi="Arial" w:cs="Arial"/>
          <w:bCs/>
          <w:i/>
          <w:color w:val="9900CC"/>
          <w:sz w:val="22"/>
          <w:szCs w:val="22"/>
          <w:lang w:eastAsia="en-GB"/>
        </w:rPr>
        <w:t xml:space="preserve"> of important</w:t>
      </w:r>
      <w:r w:rsidR="003D2907" w:rsidRPr="00D32A96">
        <w:rPr>
          <w:rFonts w:ascii="Arial" w:hAnsi="Arial" w:cs="Arial"/>
          <w:bCs/>
          <w:i/>
          <w:color w:val="9900CC"/>
          <w:sz w:val="22"/>
          <w:szCs w:val="22"/>
          <w:lang w:eastAsia="en-GB"/>
        </w:rPr>
        <w:t xml:space="preserve"> known</w:t>
      </w:r>
      <w:r>
        <w:rPr>
          <w:rFonts w:ascii="Arial" w:hAnsi="Arial" w:cs="Arial"/>
          <w:bCs/>
          <w:i/>
          <w:color w:val="9900CC"/>
          <w:sz w:val="22"/>
          <w:szCs w:val="22"/>
          <w:lang w:eastAsia="en-GB"/>
        </w:rPr>
        <w:t xml:space="preserve"> or identifi</w:t>
      </w:r>
      <w:r w:rsidR="003D2907" w:rsidRPr="00D32A96">
        <w:rPr>
          <w:rFonts w:ascii="Arial" w:hAnsi="Arial" w:cs="Arial"/>
          <w:bCs/>
          <w:i/>
          <w:color w:val="9900CC"/>
          <w:sz w:val="22"/>
          <w:szCs w:val="22"/>
          <w:lang w:eastAsia="en-GB"/>
        </w:rPr>
        <w:t xml:space="preserve">ed </w:t>
      </w:r>
      <w:r>
        <w:rPr>
          <w:rFonts w:ascii="Arial" w:hAnsi="Arial" w:cs="Arial"/>
          <w:bCs/>
          <w:i/>
          <w:color w:val="9900CC"/>
          <w:sz w:val="22"/>
          <w:szCs w:val="22"/>
          <w:lang w:eastAsia="en-GB"/>
        </w:rPr>
        <w:t>risk</w:t>
      </w:r>
      <w:r w:rsidR="003D2907" w:rsidRPr="00D32A96">
        <w:rPr>
          <w:rFonts w:ascii="Arial" w:hAnsi="Arial" w:cs="Arial"/>
          <w:bCs/>
          <w:i/>
          <w:color w:val="9900CC"/>
          <w:sz w:val="22"/>
          <w:szCs w:val="22"/>
          <w:lang w:eastAsia="en-GB"/>
        </w:rPr>
        <w:t>s and</w:t>
      </w:r>
      <w:r w:rsidR="0078407D">
        <w:rPr>
          <w:rFonts w:ascii="Arial" w:hAnsi="Arial" w:cs="Arial"/>
          <w:bCs/>
          <w:i/>
          <w:color w:val="9900CC"/>
          <w:sz w:val="22"/>
          <w:szCs w:val="22"/>
          <w:lang w:eastAsia="en-GB"/>
        </w:rPr>
        <w:t xml:space="preserve"> </w:t>
      </w:r>
      <w:r w:rsidR="00C129BF">
        <w:rPr>
          <w:rFonts w:ascii="Arial" w:hAnsi="Arial" w:cs="Arial"/>
          <w:bCs/>
          <w:i/>
          <w:color w:val="9900CC"/>
          <w:sz w:val="22"/>
          <w:szCs w:val="22"/>
          <w:lang w:eastAsia="en-GB"/>
        </w:rPr>
        <w:t xml:space="preserve">all </w:t>
      </w:r>
      <w:r w:rsidR="00C129BF" w:rsidRPr="00D32A96">
        <w:rPr>
          <w:rFonts w:ascii="Arial" w:hAnsi="Arial" w:cs="Arial"/>
          <w:bCs/>
          <w:i/>
          <w:color w:val="9900CC"/>
          <w:sz w:val="22"/>
          <w:szCs w:val="22"/>
          <w:lang w:eastAsia="en-GB"/>
        </w:rPr>
        <w:t>actions</w:t>
      </w:r>
      <w:r w:rsidR="0078407D">
        <w:rPr>
          <w:rFonts w:ascii="Arial" w:hAnsi="Arial" w:cs="Arial"/>
          <w:bCs/>
          <w:i/>
          <w:color w:val="9900CC"/>
          <w:sz w:val="22"/>
          <w:szCs w:val="22"/>
          <w:lang w:eastAsia="en-GB"/>
        </w:rPr>
        <w:t xml:space="preserve"> taken</w:t>
      </w:r>
      <w:r w:rsidR="003D2907" w:rsidRPr="00D32A96">
        <w:rPr>
          <w:rFonts w:ascii="Arial" w:hAnsi="Arial" w:cs="Arial"/>
          <w:bCs/>
          <w:i/>
          <w:color w:val="9900CC"/>
          <w:sz w:val="22"/>
          <w:szCs w:val="22"/>
          <w:lang w:eastAsia="en-GB"/>
        </w:rPr>
        <w:t xml:space="preserve"> to mitigate risks. Each risk is re-evaluated annually (so any resolved risks should remain in the summary)</w:t>
      </w:r>
      <w:r w:rsidR="0078407D">
        <w:rPr>
          <w:rFonts w:ascii="Arial" w:hAnsi="Arial" w:cs="Arial"/>
          <w:bCs/>
          <w:i/>
          <w:color w:val="9900CC"/>
          <w:sz w:val="22"/>
          <w:szCs w:val="22"/>
          <w:lang w:eastAsia="en-GB"/>
        </w:rPr>
        <w:t>.  Can be provided in the form of a narrative or a table.</w:t>
      </w:r>
    </w:p>
    <w:p w14:paraId="67C0CA78" w14:textId="77777777" w:rsidR="0078407D" w:rsidRPr="00D32A96" w:rsidRDefault="0078407D" w:rsidP="003D2907">
      <w:pPr>
        <w:rPr>
          <w:rFonts w:ascii="Arial" w:hAnsi="Arial" w:cs="Arial"/>
          <w:bCs/>
          <w:i/>
          <w:color w:val="9900CC"/>
          <w:sz w:val="22"/>
          <w:szCs w:val="22"/>
          <w:lang w:eastAsia="en-GB"/>
        </w:rPr>
      </w:pPr>
      <w:r>
        <w:rPr>
          <w:rFonts w:ascii="Arial" w:hAnsi="Arial" w:cs="Arial"/>
          <w:bCs/>
          <w:i/>
          <w:color w:val="9900CC"/>
          <w:sz w:val="22"/>
          <w:szCs w:val="22"/>
          <w:lang w:eastAsia="en-GB"/>
        </w:rPr>
        <w:t>See Appendix</w:t>
      </w:r>
      <w:r w:rsidR="00C129BF">
        <w:rPr>
          <w:rFonts w:ascii="Arial" w:hAnsi="Arial" w:cs="Arial"/>
          <w:bCs/>
          <w:i/>
          <w:color w:val="9900CC"/>
          <w:sz w:val="22"/>
          <w:szCs w:val="22"/>
          <w:lang w:eastAsia="en-GB"/>
        </w:rPr>
        <w:t xml:space="preserve"> 8</w:t>
      </w:r>
      <w:r>
        <w:rPr>
          <w:rFonts w:ascii="Arial" w:hAnsi="Arial" w:cs="Arial"/>
          <w:bCs/>
          <w:i/>
          <w:color w:val="9900CC"/>
          <w:sz w:val="22"/>
          <w:szCs w:val="22"/>
          <w:lang w:eastAsia="en-GB"/>
        </w:rPr>
        <w:t xml:space="preserve"> for example table.</w:t>
      </w:r>
    </w:p>
    <w:p w14:paraId="67C0CA79" w14:textId="77777777" w:rsidR="003D2907" w:rsidRDefault="003D2907" w:rsidP="003D2907">
      <w:pPr>
        <w:rPr>
          <w:rFonts w:ascii="Arial" w:hAnsi="Arial" w:cs="Arial"/>
          <w:bCs/>
          <w:i/>
          <w:sz w:val="22"/>
          <w:szCs w:val="22"/>
          <w:lang w:eastAsia="en-GB"/>
        </w:rPr>
      </w:pPr>
    </w:p>
    <w:p w14:paraId="67C0CA7A" w14:textId="77777777" w:rsidR="00654DBD" w:rsidRPr="00C80AC9" w:rsidRDefault="00654DBD" w:rsidP="00C80AC9">
      <w:pPr>
        <w:pStyle w:val="Heading1"/>
        <w:jc w:val="left"/>
        <w:rPr>
          <w:sz w:val="24"/>
          <w:lang w:eastAsia="en-GB"/>
        </w:rPr>
      </w:pPr>
    </w:p>
    <w:p w14:paraId="67C0CA7B" w14:textId="77777777" w:rsidR="003D2907" w:rsidRPr="00C80AC9" w:rsidRDefault="003D2907" w:rsidP="00C80AC9">
      <w:pPr>
        <w:pStyle w:val="Heading1"/>
        <w:jc w:val="left"/>
        <w:rPr>
          <w:sz w:val="24"/>
          <w:lang w:eastAsia="en-GB"/>
        </w:rPr>
      </w:pPr>
      <w:bookmarkStart w:id="42" w:name="_Toc480876880"/>
      <w:r w:rsidRPr="00C80AC9">
        <w:rPr>
          <w:sz w:val="24"/>
          <w:lang w:eastAsia="en-GB"/>
        </w:rPr>
        <w:t>20. Conclusions</w:t>
      </w:r>
      <w:bookmarkEnd w:id="42"/>
    </w:p>
    <w:p w14:paraId="67C0CA7C" w14:textId="77777777" w:rsidR="009441C3" w:rsidRDefault="009441C3" w:rsidP="003D2907">
      <w:pPr>
        <w:rPr>
          <w:rFonts w:ascii="Arial" w:hAnsi="Arial" w:cs="Arial"/>
          <w:bCs/>
          <w:i/>
          <w:sz w:val="22"/>
          <w:szCs w:val="22"/>
          <w:lang w:eastAsia="en-GB"/>
        </w:rPr>
      </w:pPr>
    </w:p>
    <w:p w14:paraId="67C0CA7D" w14:textId="77777777" w:rsidR="005F71E9" w:rsidRDefault="009441C3" w:rsidP="00610D28">
      <w:pPr>
        <w:autoSpaceDE w:val="0"/>
        <w:autoSpaceDN w:val="0"/>
        <w:adjustRightInd w:val="0"/>
        <w:rPr>
          <w:rFonts w:ascii="Arial" w:hAnsi="Arial" w:cs="Arial"/>
          <w:b/>
          <w:bCs/>
          <w:sz w:val="22"/>
          <w:szCs w:val="22"/>
          <w:lang w:eastAsia="en-GB"/>
        </w:rPr>
      </w:pPr>
      <w:r w:rsidRPr="009441C3">
        <w:rPr>
          <w:rFonts w:ascii="Arial" w:hAnsi="Arial" w:cs="Arial"/>
          <w:bCs/>
          <w:i/>
          <w:color w:val="9900CC"/>
          <w:sz w:val="22"/>
          <w:szCs w:val="22"/>
          <w:lang w:eastAsia="en-GB"/>
        </w:rPr>
        <w:t xml:space="preserve">The conclusion should briefly describe any changes to the previous knowledge of efficacy and safety resulting from information gained since the last DSUR. The </w:t>
      </w:r>
      <w:r w:rsidRPr="009441C3">
        <w:rPr>
          <w:rFonts w:ascii="Arial" w:hAnsi="Arial" w:cs="Arial"/>
          <w:bCs/>
          <w:i/>
          <w:color w:val="9900CC"/>
          <w:sz w:val="22"/>
          <w:szCs w:val="22"/>
          <w:lang w:eastAsia="en-GB"/>
        </w:rPr>
        <w:lastRenderedPageBreak/>
        <w:t>conclusion should outline actions that have been or will be taken to address emerging safety issues in the clinical development programme.</w:t>
      </w:r>
    </w:p>
    <w:p w14:paraId="67C0CA7E" w14:textId="77777777" w:rsidR="005F71E9" w:rsidRDefault="005F71E9" w:rsidP="00610D28">
      <w:pPr>
        <w:autoSpaceDE w:val="0"/>
        <w:autoSpaceDN w:val="0"/>
        <w:adjustRightInd w:val="0"/>
        <w:rPr>
          <w:rFonts w:ascii="Arial" w:hAnsi="Arial" w:cs="Arial"/>
          <w:b/>
          <w:bCs/>
          <w:sz w:val="22"/>
          <w:szCs w:val="22"/>
          <w:lang w:eastAsia="en-GB"/>
        </w:rPr>
      </w:pPr>
    </w:p>
    <w:p w14:paraId="67C0CA7F" w14:textId="77777777" w:rsidR="005F71E9" w:rsidRDefault="005F71E9" w:rsidP="00610D28">
      <w:pPr>
        <w:autoSpaceDE w:val="0"/>
        <w:autoSpaceDN w:val="0"/>
        <w:adjustRightInd w:val="0"/>
        <w:rPr>
          <w:rFonts w:ascii="Arial" w:hAnsi="Arial" w:cs="Arial"/>
          <w:b/>
          <w:bCs/>
          <w:sz w:val="22"/>
          <w:szCs w:val="22"/>
          <w:lang w:eastAsia="en-GB"/>
        </w:rPr>
      </w:pPr>
    </w:p>
    <w:p w14:paraId="67C0CA80" w14:textId="77777777" w:rsidR="005F71E9" w:rsidRPr="00C80AC9" w:rsidRDefault="004D337B" w:rsidP="00C80AC9">
      <w:pPr>
        <w:pStyle w:val="Heading1"/>
        <w:jc w:val="left"/>
        <w:rPr>
          <w:sz w:val="24"/>
          <w:lang w:eastAsia="en-GB"/>
        </w:rPr>
      </w:pPr>
      <w:bookmarkStart w:id="43" w:name="_Toc480876881"/>
      <w:r w:rsidRPr="00C80AC9">
        <w:rPr>
          <w:sz w:val="24"/>
          <w:lang w:eastAsia="en-GB"/>
        </w:rPr>
        <w:t>LIST OF APPENDICES</w:t>
      </w:r>
      <w:bookmarkEnd w:id="43"/>
    </w:p>
    <w:p w14:paraId="67C0CA81" w14:textId="77777777" w:rsidR="004D337B" w:rsidRDefault="004D337B" w:rsidP="00610D28">
      <w:pPr>
        <w:autoSpaceDE w:val="0"/>
        <w:autoSpaceDN w:val="0"/>
        <w:adjustRightInd w:val="0"/>
        <w:rPr>
          <w:rFonts w:ascii="Arial" w:hAnsi="Arial" w:cs="Arial"/>
          <w:b/>
          <w:bCs/>
          <w:sz w:val="22"/>
          <w:szCs w:val="22"/>
          <w:lang w:eastAsia="en-GB"/>
        </w:rPr>
      </w:pPr>
    </w:p>
    <w:p w14:paraId="67C0CA82" w14:textId="77777777" w:rsidR="009441C3" w:rsidRPr="00DA308C" w:rsidRDefault="009441C3" w:rsidP="00DA308C">
      <w:pPr>
        <w:pStyle w:val="ListParagraph"/>
        <w:numPr>
          <w:ilvl w:val="0"/>
          <w:numId w:val="28"/>
        </w:numPr>
        <w:autoSpaceDE w:val="0"/>
        <w:autoSpaceDN w:val="0"/>
        <w:adjustRightInd w:val="0"/>
        <w:rPr>
          <w:rFonts w:cs="Arial"/>
          <w:bCs/>
          <w:szCs w:val="22"/>
          <w:lang w:eastAsia="en-GB"/>
        </w:rPr>
      </w:pPr>
      <w:r w:rsidRPr="00DA308C">
        <w:rPr>
          <w:rFonts w:cs="Arial"/>
          <w:bCs/>
          <w:szCs w:val="22"/>
          <w:lang w:eastAsia="en-GB"/>
        </w:rPr>
        <w:t xml:space="preserve">Investigator’s Brochure </w:t>
      </w:r>
    </w:p>
    <w:p w14:paraId="67C0CA83" w14:textId="77777777" w:rsidR="009441C3" w:rsidRPr="009441C3" w:rsidRDefault="009441C3" w:rsidP="009441C3">
      <w:pPr>
        <w:autoSpaceDE w:val="0"/>
        <w:autoSpaceDN w:val="0"/>
        <w:adjustRightInd w:val="0"/>
        <w:rPr>
          <w:rFonts w:ascii="Arial" w:hAnsi="Arial" w:cs="Arial"/>
          <w:bCs/>
          <w:sz w:val="22"/>
          <w:szCs w:val="22"/>
          <w:lang w:eastAsia="en-GB"/>
        </w:rPr>
      </w:pPr>
    </w:p>
    <w:p w14:paraId="67C0CA84" w14:textId="77777777" w:rsidR="009441C3" w:rsidRPr="00DA308C" w:rsidRDefault="009441C3" w:rsidP="00DA308C">
      <w:pPr>
        <w:pStyle w:val="ListParagraph"/>
        <w:numPr>
          <w:ilvl w:val="0"/>
          <w:numId w:val="28"/>
        </w:numPr>
        <w:autoSpaceDE w:val="0"/>
        <w:autoSpaceDN w:val="0"/>
        <w:adjustRightInd w:val="0"/>
        <w:rPr>
          <w:rFonts w:cs="Arial"/>
          <w:bCs/>
          <w:szCs w:val="22"/>
          <w:lang w:eastAsia="en-GB"/>
        </w:rPr>
      </w:pPr>
      <w:r w:rsidRPr="00DA308C">
        <w:rPr>
          <w:rFonts w:cs="Arial"/>
          <w:bCs/>
          <w:szCs w:val="22"/>
          <w:lang w:eastAsia="en-GB"/>
        </w:rPr>
        <w:t xml:space="preserve">Cumulative Table of Important Regulatory Requests </w:t>
      </w:r>
    </w:p>
    <w:p w14:paraId="67C0CA85" w14:textId="77777777" w:rsidR="009441C3" w:rsidRPr="009441C3" w:rsidRDefault="009441C3" w:rsidP="009441C3">
      <w:pPr>
        <w:autoSpaceDE w:val="0"/>
        <w:autoSpaceDN w:val="0"/>
        <w:adjustRightInd w:val="0"/>
        <w:rPr>
          <w:rFonts w:ascii="Arial" w:hAnsi="Arial" w:cs="Arial"/>
          <w:bCs/>
          <w:sz w:val="22"/>
          <w:szCs w:val="22"/>
          <w:lang w:eastAsia="en-GB"/>
        </w:rPr>
      </w:pPr>
    </w:p>
    <w:p w14:paraId="67C0CA86" w14:textId="77777777" w:rsidR="00DA308C" w:rsidRDefault="009441C3" w:rsidP="00DA308C">
      <w:pPr>
        <w:pStyle w:val="ListParagraph"/>
        <w:numPr>
          <w:ilvl w:val="0"/>
          <w:numId w:val="28"/>
        </w:numPr>
        <w:autoSpaceDE w:val="0"/>
        <w:autoSpaceDN w:val="0"/>
        <w:adjustRightInd w:val="0"/>
        <w:rPr>
          <w:rFonts w:cs="Arial"/>
          <w:bCs/>
          <w:szCs w:val="22"/>
          <w:lang w:eastAsia="en-GB"/>
        </w:rPr>
      </w:pPr>
      <w:r w:rsidRPr="00DA308C">
        <w:rPr>
          <w:rFonts w:cs="Arial"/>
          <w:bCs/>
          <w:szCs w:val="22"/>
          <w:lang w:eastAsia="en-GB"/>
        </w:rPr>
        <w:t xml:space="preserve">Status of Ongoing and Completed Clinical Trials </w:t>
      </w:r>
    </w:p>
    <w:p w14:paraId="67C0CA87" w14:textId="77777777" w:rsidR="00DA308C" w:rsidRPr="00DA308C" w:rsidRDefault="00DA308C" w:rsidP="00DA308C">
      <w:pPr>
        <w:pStyle w:val="ListParagraph"/>
        <w:rPr>
          <w:rFonts w:cs="Arial"/>
          <w:bCs/>
          <w:szCs w:val="22"/>
          <w:lang w:eastAsia="en-GB"/>
        </w:rPr>
      </w:pPr>
    </w:p>
    <w:p w14:paraId="67C0CA88" w14:textId="77777777" w:rsidR="00DA308C" w:rsidRDefault="009441C3" w:rsidP="00DA308C">
      <w:pPr>
        <w:pStyle w:val="ListParagraph"/>
        <w:numPr>
          <w:ilvl w:val="0"/>
          <w:numId w:val="28"/>
        </w:numPr>
        <w:autoSpaceDE w:val="0"/>
        <w:autoSpaceDN w:val="0"/>
        <w:adjustRightInd w:val="0"/>
        <w:rPr>
          <w:rFonts w:cs="Arial"/>
          <w:bCs/>
          <w:szCs w:val="22"/>
          <w:lang w:eastAsia="en-GB"/>
        </w:rPr>
      </w:pPr>
      <w:r w:rsidRPr="00DA308C">
        <w:rPr>
          <w:rFonts w:cs="Arial"/>
          <w:bCs/>
          <w:szCs w:val="22"/>
          <w:lang w:eastAsia="en-GB"/>
        </w:rPr>
        <w:t>Cumulative Summary T</w:t>
      </w:r>
      <w:r w:rsidR="005B0BDD" w:rsidRPr="00DA308C">
        <w:rPr>
          <w:rFonts w:cs="Arial"/>
          <w:bCs/>
          <w:szCs w:val="22"/>
          <w:lang w:eastAsia="en-GB"/>
        </w:rPr>
        <w:t>abulations of Demographic Data</w:t>
      </w:r>
    </w:p>
    <w:p w14:paraId="67C0CA89" w14:textId="77777777" w:rsidR="00DA308C" w:rsidRPr="00DA308C" w:rsidRDefault="00DA308C" w:rsidP="00DA308C">
      <w:pPr>
        <w:pStyle w:val="ListParagraph"/>
        <w:rPr>
          <w:rFonts w:cs="Arial"/>
          <w:bCs/>
          <w:szCs w:val="22"/>
          <w:lang w:eastAsia="en-GB"/>
        </w:rPr>
      </w:pPr>
    </w:p>
    <w:p w14:paraId="67C0CA8A" w14:textId="77777777" w:rsidR="009441C3" w:rsidRPr="00DA308C" w:rsidRDefault="009441C3" w:rsidP="00DA308C">
      <w:pPr>
        <w:pStyle w:val="ListParagraph"/>
        <w:numPr>
          <w:ilvl w:val="0"/>
          <w:numId w:val="28"/>
        </w:numPr>
        <w:autoSpaceDE w:val="0"/>
        <w:autoSpaceDN w:val="0"/>
        <w:adjustRightInd w:val="0"/>
        <w:rPr>
          <w:rFonts w:cs="Arial"/>
          <w:bCs/>
          <w:szCs w:val="22"/>
          <w:lang w:eastAsia="en-GB"/>
        </w:rPr>
      </w:pPr>
      <w:r w:rsidRPr="00DA308C">
        <w:rPr>
          <w:rFonts w:cs="Arial"/>
          <w:bCs/>
          <w:szCs w:val="22"/>
          <w:lang w:eastAsia="en-GB"/>
        </w:rPr>
        <w:t>Line Listing</w:t>
      </w:r>
      <w:r w:rsidR="005B0BDD" w:rsidRPr="00DA308C">
        <w:rPr>
          <w:rFonts w:cs="Arial"/>
          <w:bCs/>
          <w:szCs w:val="22"/>
          <w:lang w:eastAsia="en-GB"/>
        </w:rPr>
        <w:t>s of Serious Adverse Reactions</w:t>
      </w:r>
    </w:p>
    <w:p w14:paraId="67C0CA8B" w14:textId="77777777" w:rsidR="005B0BDD" w:rsidRPr="009441C3" w:rsidRDefault="005B0BDD" w:rsidP="009441C3">
      <w:pPr>
        <w:autoSpaceDE w:val="0"/>
        <w:autoSpaceDN w:val="0"/>
        <w:adjustRightInd w:val="0"/>
        <w:rPr>
          <w:rFonts w:ascii="Arial" w:hAnsi="Arial" w:cs="Arial"/>
          <w:bCs/>
          <w:sz w:val="22"/>
          <w:szCs w:val="22"/>
          <w:lang w:eastAsia="en-GB"/>
        </w:rPr>
      </w:pPr>
    </w:p>
    <w:p w14:paraId="67C0CA8C" w14:textId="77777777" w:rsidR="009441C3" w:rsidRPr="00DA308C" w:rsidRDefault="009441C3" w:rsidP="00DA308C">
      <w:pPr>
        <w:pStyle w:val="ListParagraph"/>
        <w:numPr>
          <w:ilvl w:val="0"/>
          <w:numId w:val="28"/>
        </w:numPr>
        <w:autoSpaceDE w:val="0"/>
        <w:autoSpaceDN w:val="0"/>
        <w:adjustRightInd w:val="0"/>
        <w:rPr>
          <w:rFonts w:cs="Arial"/>
          <w:bCs/>
          <w:szCs w:val="22"/>
          <w:lang w:eastAsia="en-GB"/>
        </w:rPr>
      </w:pPr>
      <w:r w:rsidRPr="00DA308C">
        <w:rPr>
          <w:rFonts w:cs="Arial"/>
          <w:bCs/>
          <w:szCs w:val="22"/>
          <w:lang w:eastAsia="en-GB"/>
        </w:rPr>
        <w:t>Cumulative Summary Tabula</w:t>
      </w:r>
      <w:r w:rsidR="005B0BDD" w:rsidRPr="00DA308C">
        <w:rPr>
          <w:rFonts w:cs="Arial"/>
          <w:bCs/>
          <w:szCs w:val="22"/>
          <w:lang w:eastAsia="en-GB"/>
        </w:rPr>
        <w:t>tion of Serious Adverse Events</w:t>
      </w:r>
    </w:p>
    <w:p w14:paraId="67C0CA8D" w14:textId="77777777" w:rsidR="005B0BDD" w:rsidRPr="009441C3" w:rsidRDefault="005B0BDD" w:rsidP="009441C3">
      <w:pPr>
        <w:autoSpaceDE w:val="0"/>
        <w:autoSpaceDN w:val="0"/>
        <w:adjustRightInd w:val="0"/>
        <w:rPr>
          <w:rFonts w:ascii="Arial" w:hAnsi="Arial" w:cs="Arial"/>
          <w:bCs/>
          <w:sz w:val="22"/>
          <w:szCs w:val="22"/>
          <w:lang w:eastAsia="en-GB"/>
        </w:rPr>
      </w:pPr>
    </w:p>
    <w:p w14:paraId="67C0CA8E" w14:textId="77777777" w:rsidR="009441C3" w:rsidRPr="00DA308C" w:rsidRDefault="009441C3" w:rsidP="00DA308C">
      <w:pPr>
        <w:pStyle w:val="ListParagraph"/>
        <w:numPr>
          <w:ilvl w:val="0"/>
          <w:numId w:val="28"/>
        </w:numPr>
        <w:autoSpaceDE w:val="0"/>
        <w:autoSpaceDN w:val="0"/>
        <w:adjustRightInd w:val="0"/>
        <w:rPr>
          <w:rFonts w:cs="Arial"/>
          <w:bCs/>
          <w:szCs w:val="22"/>
          <w:lang w:eastAsia="en-GB"/>
        </w:rPr>
      </w:pPr>
      <w:r w:rsidRPr="00DA308C">
        <w:rPr>
          <w:rFonts w:cs="Arial"/>
          <w:bCs/>
          <w:szCs w:val="22"/>
          <w:lang w:eastAsia="en-GB"/>
        </w:rPr>
        <w:t>Scientific Abstracts (if relevant)</w:t>
      </w:r>
    </w:p>
    <w:p w14:paraId="67C0CA8F" w14:textId="77777777" w:rsidR="00C129BF" w:rsidRDefault="00C129BF" w:rsidP="009441C3">
      <w:pPr>
        <w:autoSpaceDE w:val="0"/>
        <w:autoSpaceDN w:val="0"/>
        <w:adjustRightInd w:val="0"/>
        <w:rPr>
          <w:rFonts w:ascii="Arial" w:hAnsi="Arial" w:cs="Arial"/>
          <w:bCs/>
          <w:sz w:val="22"/>
          <w:szCs w:val="22"/>
          <w:lang w:eastAsia="en-GB"/>
        </w:rPr>
      </w:pPr>
    </w:p>
    <w:p w14:paraId="67C0CA90" w14:textId="77777777" w:rsidR="00C129BF" w:rsidRPr="00DA308C" w:rsidRDefault="00C129BF" w:rsidP="00DA308C">
      <w:pPr>
        <w:pStyle w:val="ListParagraph"/>
        <w:numPr>
          <w:ilvl w:val="0"/>
          <w:numId w:val="28"/>
        </w:numPr>
        <w:autoSpaceDE w:val="0"/>
        <w:autoSpaceDN w:val="0"/>
        <w:adjustRightInd w:val="0"/>
        <w:rPr>
          <w:rFonts w:cs="Arial"/>
          <w:bCs/>
          <w:szCs w:val="22"/>
          <w:lang w:eastAsia="en-GB"/>
        </w:rPr>
      </w:pPr>
      <w:r w:rsidRPr="00DA308C">
        <w:rPr>
          <w:rFonts w:cs="Arial"/>
          <w:bCs/>
          <w:szCs w:val="22"/>
          <w:lang w:eastAsia="en-GB"/>
        </w:rPr>
        <w:t>Summary of important risks</w:t>
      </w:r>
    </w:p>
    <w:p w14:paraId="67C0CA91" w14:textId="77777777" w:rsidR="005F71E9" w:rsidRDefault="005F71E9" w:rsidP="00610D28">
      <w:pPr>
        <w:autoSpaceDE w:val="0"/>
        <w:autoSpaceDN w:val="0"/>
        <w:adjustRightInd w:val="0"/>
        <w:rPr>
          <w:rFonts w:ascii="Arial" w:hAnsi="Arial" w:cs="Arial"/>
          <w:b/>
          <w:bCs/>
          <w:sz w:val="22"/>
          <w:szCs w:val="22"/>
          <w:lang w:eastAsia="en-GB"/>
        </w:rPr>
      </w:pPr>
    </w:p>
    <w:p w14:paraId="67C0CA92" w14:textId="77777777" w:rsidR="005F71E9" w:rsidRDefault="005F71E9" w:rsidP="00610D28">
      <w:pPr>
        <w:autoSpaceDE w:val="0"/>
        <w:autoSpaceDN w:val="0"/>
        <w:adjustRightInd w:val="0"/>
        <w:rPr>
          <w:rFonts w:ascii="Arial" w:hAnsi="Arial" w:cs="Arial"/>
          <w:b/>
          <w:bCs/>
          <w:sz w:val="22"/>
          <w:szCs w:val="22"/>
          <w:lang w:eastAsia="en-GB"/>
        </w:rPr>
      </w:pPr>
    </w:p>
    <w:p w14:paraId="67C0CA93" w14:textId="77777777" w:rsidR="005F71E9" w:rsidRDefault="005F71E9" w:rsidP="00610D28">
      <w:pPr>
        <w:autoSpaceDE w:val="0"/>
        <w:autoSpaceDN w:val="0"/>
        <w:adjustRightInd w:val="0"/>
        <w:rPr>
          <w:rFonts w:ascii="Arial" w:hAnsi="Arial" w:cs="Arial"/>
          <w:b/>
          <w:bCs/>
          <w:sz w:val="22"/>
          <w:szCs w:val="22"/>
          <w:lang w:eastAsia="en-GB"/>
        </w:rPr>
      </w:pPr>
    </w:p>
    <w:p w14:paraId="67C0CA94" w14:textId="77777777" w:rsidR="005F71E9" w:rsidRDefault="005F71E9" w:rsidP="00610D28">
      <w:pPr>
        <w:autoSpaceDE w:val="0"/>
        <w:autoSpaceDN w:val="0"/>
        <w:adjustRightInd w:val="0"/>
        <w:rPr>
          <w:rFonts w:ascii="Arial" w:hAnsi="Arial" w:cs="Arial"/>
          <w:b/>
          <w:bCs/>
          <w:sz w:val="22"/>
          <w:szCs w:val="22"/>
          <w:lang w:eastAsia="en-GB"/>
        </w:rPr>
      </w:pPr>
    </w:p>
    <w:p w14:paraId="67C0CA95" w14:textId="77777777" w:rsidR="005F71E9" w:rsidRDefault="005F71E9" w:rsidP="00610D28">
      <w:pPr>
        <w:autoSpaceDE w:val="0"/>
        <w:autoSpaceDN w:val="0"/>
        <w:adjustRightInd w:val="0"/>
        <w:rPr>
          <w:rFonts w:ascii="Arial" w:hAnsi="Arial" w:cs="Arial"/>
          <w:b/>
          <w:bCs/>
          <w:sz w:val="22"/>
          <w:szCs w:val="22"/>
          <w:lang w:eastAsia="en-GB"/>
        </w:rPr>
      </w:pPr>
    </w:p>
    <w:p w14:paraId="67C0CA96" w14:textId="77777777" w:rsidR="005F71E9" w:rsidRDefault="005F71E9" w:rsidP="00610D28">
      <w:pPr>
        <w:autoSpaceDE w:val="0"/>
        <w:autoSpaceDN w:val="0"/>
        <w:adjustRightInd w:val="0"/>
        <w:rPr>
          <w:rFonts w:ascii="Arial" w:hAnsi="Arial" w:cs="Arial"/>
          <w:b/>
          <w:bCs/>
          <w:sz w:val="22"/>
          <w:szCs w:val="22"/>
          <w:lang w:eastAsia="en-GB"/>
        </w:rPr>
      </w:pPr>
    </w:p>
    <w:p w14:paraId="67C0CA97" w14:textId="77777777" w:rsidR="005F71E9" w:rsidRDefault="005F71E9" w:rsidP="00610D28">
      <w:pPr>
        <w:autoSpaceDE w:val="0"/>
        <w:autoSpaceDN w:val="0"/>
        <w:adjustRightInd w:val="0"/>
        <w:rPr>
          <w:rFonts w:ascii="Arial" w:hAnsi="Arial" w:cs="Arial"/>
          <w:b/>
          <w:bCs/>
          <w:sz w:val="22"/>
          <w:szCs w:val="22"/>
          <w:lang w:eastAsia="en-GB"/>
        </w:rPr>
      </w:pPr>
    </w:p>
    <w:p w14:paraId="67C0CA98" w14:textId="77777777" w:rsidR="005F71E9" w:rsidRDefault="005F71E9" w:rsidP="00610D28">
      <w:pPr>
        <w:autoSpaceDE w:val="0"/>
        <w:autoSpaceDN w:val="0"/>
        <w:adjustRightInd w:val="0"/>
        <w:rPr>
          <w:rFonts w:ascii="Arial" w:hAnsi="Arial" w:cs="Arial"/>
          <w:b/>
          <w:bCs/>
          <w:sz w:val="22"/>
          <w:szCs w:val="22"/>
          <w:lang w:eastAsia="en-GB"/>
        </w:rPr>
      </w:pPr>
    </w:p>
    <w:p w14:paraId="67C0CA99" w14:textId="77777777" w:rsidR="002C0BF7" w:rsidRDefault="002C0BF7" w:rsidP="00610D28">
      <w:pPr>
        <w:autoSpaceDE w:val="0"/>
        <w:autoSpaceDN w:val="0"/>
        <w:adjustRightInd w:val="0"/>
        <w:rPr>
          <w:rFonts w:ascii="Arial" w:hAnsi="Arial" w:cs="Arial"/>
          <w:b/>
          <w:bCs/>
          <w:sz w:val="22"/>
          <w:szCs w:val="22"/>
          <w:lang w:eastAsia="en-GB"/>
        </w:rPr>
      </w:pPr>
    </w:p>
    <w:p w14:paraId="67C0CA9A" w14:textId="77777777" w:rsidR="002C0BF7" w:rsidRDefault="002C0BF7" w:rsidP="00610D28">
      <w:pPr>
        <w:autoSpaceDE w:val="0"/>
        <w:autoSpaceDN w:val="0"/>
        <w:adjustRightInd w:val="0"/>
        <w:rPr>
          <w:rFonts w:ascii="Arial" w:hAnsi="Arial" w:cs="Arial"/>
          <w:b/>
          <w:bCs/>
          <w:sz w:val="22"/>
          <w:szCs w:val="22"/>
          <w:lang w:eastAsia="en-GB"/>
        </w:rPr>
      </w:pPr>
    </w:p>
    <w:p w14:paraId="67C0CA9B" w14:textId="77777777" w:rsidR="002C0BF7" w:rsidRDefault="002C0BF7" w:rsidP="00610D28">
      <w:pPr>
        <w:autoSpaceDE w:val="0"/>
        <w:autoSpaceDN w:val="0"/>
        <w:adjustRightInd w:val="0"/>
        <w:rPr>
          <w:rFonts w:ascii="Arial" w:hAnsi="Arial" w:cs="Arial"/>
          <w:b/>
          <w:bCs/>
          <w:sz w:val="22"/>
          <w:szCs w:val="22"/>
          <w:lang w:eastAsia="en-GB"/>
        </w:rPr>
      </w:pPr>
    </w:p>
    <w:p w14:paraId="67C0CA9C" w14:textId="77777777" w:rsidR="002C0BF7" w:rsidRDefault="002C0BF7" w:rsidP="00610D28">
      <w:pPr>
        <w:autoSpaceDE w:val="0"/>
        <w:autoSpaceDN w:val="0"/>
        <w:adjustRightInd w:val="0"/>
        <w:rPr>
          <w:rFonts w:ascii="Arial" w:hAnsi="Arial" w:cs="Arial"/>
          <w:b/>
          <w:bCs/>
          <w:sz w:val="22"/>
          <w:szCs w:val="22"/>
          <w:lang w:eastAsia="en-GB"/>
        </w:rPr>
      </w:pPr>
    </w:p>
    <w:p w14:paraId="67C0CA9D" w14:textId="77777777" w:rsidR="002C0BF7" w:rsidRDefault="002C0BF7" w:rsidP="00610D28">
      <w:pPr>
        <w:autoSpaceDE w:val="0"/>
        <w:autoSpaceDN w:val="0"/>
        <w:adjustRightInd w:val="0"/>
        <w:rPr>
          <w:rFonts w:ascii="Arial" w:hAnsi="Arial" w:cs="Arial"/>
          <w:b/>
          <w:bCs/>
          <w:sz w:val="22"/>
          <w:szCs w:val="22"/>
          <w:lang w:eastAsia="en-GB"/>
        </w:rPr>
      </w:pPr>
    </w:p>
    <w:p w14:paraId="67C0CA9E" w14:textId="77777777" w:rsidR="002C0BF7" w:rsidRDefault="002C0BF7" w:rsidP="00610D28">
      <w:pPr>
        <w:autoSpaceDE w:val="0"/>
        <w:autoSpaceDN w:val="0"/>
        <w:adjustRightInd w:val="0"/>
        <w:rPr>
          <w:rFonts w:ascii="Arial" w:hAnsi="Arial" w:cs="Arial"/>
          <w:b/>
          <w:bCs/>
          <w:sz w:val="22"/>
          <w:szCs w:val="22"/>
          <w:lang w:eastAsia="en-GB"/>
        </w:rPr>
      </w:pPr>
    </w:p>
    <w:p w14:paraId="67C0CA9F" w14:textId="77777777" w:rsidR="002C0BF7" w:rsidRDefault="002C0BF7" w:rsidP="00610D28">
      <w:pPr>
        <w:autoSpaceDE w:val="0"/>
        <w:autoSpaceDN w:val="0"/>
        <w:adjustRightInd w:val="0"/>
        <w:rPr>
          <w:rFonts w:ascii="Arial" w:hAnsi="Arial" w:cs="Arial"/>
          <w:b/>
          <w:bCs/>
          <w:sz w:val="22"/>
          <w:szCs w:val="22"/>
          <w:lang w:eastAsia="en-GB"/>
        </w:rPr>
      </w:pPr>
    </w:p>
    <w:p w14:paraId="67C0CAA0" w14:textId="77777777" w:rsidR="002C0BF7" w:rsidRDefault="002C0BF7" w:rsidP="00610D28">
      <w:pPr>
        <w:autoSpaceDE w:val="0"/>
        <w:autoSpaceDN w:val="0"/>
        <w:adjustRightInd w:val="0"/>
        <w:rPr>
          <w:rFonts w:ascii="Arial" w:hAnsi="Arial" w:cs="Arial"/>
          <w:b/>
          <w:bCs/>
          <w:sz w:val="22"/>
          <w:szCs w:val="22"/>
          <w:lang w:eastAsia="en-GB"/>
        </w:rPr>
      </w:pPr>
    </w:p>
    <w:p w14:paraId="67C0CAA1" w14:textId="77777777" w:rsidR="002C0BF7" w:rsidRDefault="002C0BF7" w:rsidP="00610D28">
      <w:pPr>
        <w:autoSpaceDE w:val="0"/>
        <w:autoSpaceDN w:val="0"/>
        <w:adjustRightInd w:val="0"/>
        <w:rPr>
          <w:rFonts w:ascii="Arial" w:hAnsi="Arial" w:cs="Arial"/>
          <w:b/>
          <w:bCs/>
          <w:sz w:val="22"/>
          <w:szCs w:val="22"/>
          <w:lang w:eastAsia="en-GB"/>
        </w:rPr>
      </w:pPr>
    </w:p>
    <w:p w14:paraId="67C0CAA2" w14:textId="77777777" w:rsidR="002C0BF7" w:rsidRDefault="002C0BF7" w:rsidP="00610D28">
      <w:pPr>
        <w:autoSpaceDE w:val="0"/>
        <w:autoSpaceDN w:val="0"/>
        <w:adjustRightInd w:val="0"/>
        <w:rPr>
          <w:rFonts w:ascii="Arial" w:hAnsi="Arial" w:cs="Arial"/>
          <w:b/>
          <w:bCs/>
          <w:sz w:val="22"/>
          <w:szCs w:val="22"/>
          <w:lang w:eastAsia="en-GB"/>
        </w:rPr>
      </w:pPr>
    </w:p>
    <w:p w14:paraId="67C0CAA3" w14:textId="77777777" w:rsidR="002C0BF7" w:rsidRDefault="002C0BF7" w:rsidP="00610D28">
      <w:pPr>
        <w:autoSpaceDE w:val="0"/>
        <w:autoSpaceDN w:val="0"/>
        <w:adjustRightInd w:val="0"/>
        <w:rPr>
          <w:rFonts w:ascii="Arial" w:hAnsi="Arial" w:cs="Arial"/>
          <w:b/>
          <w:bCs/>
          <w:sz w:val="22"/>
          <w:szCs w:val="22"/>
          <w:lang w:eastAsia="en-GB"/>
        </w:rPr>
      </w:pPr>
    </w:p>
    <w:p w14:paraId="67C0CAA4" w14:textId="77777777" w:rsidR="002C0BF7" w:rsidRDefault="002C0BF7" w:rsidP="00610D28">
      <w:pPr>
        <w:autoSpaceDE w:val="0"/>
        <w:autoSpaceDN w:val="0"/>
        <w:adjustRightInd w:val="0"/>
        <w:rPr>
          <w:rFonts w:ascii="Arial" w:hAnsi="Arial" w:cs="Arial"/>
          <w:b/>
          <w:bCs/>
          <w:sz w:val="22"/>
          <w:szCs w:val="22"/>
          <w:lang w:eastAsia="en-GB"/>
        </w:rPr>
      </w:pPr>
    </w:p>
    <w:p w14:paraId="67C0CAA5" w14:textId="77777777" w:rsidR="006F656C" w:rsidRDefault="006F656C" w:rsidP="00610D28">
      <w:pPr>
        <w:rPr>
          <w:rFonts w:ascii="Arial" w:hAnsi="Arial" w:cs="Arial"/>
          <w:bCs/>
          <w:i/>
          <w:sz w:val="22"/>
          <w:szCs w:val="22"/>
          <w:lang w:eastAsia="en-GB"/>
        </w:rPr>
        <w:sectPr w:rsidR="006F656C" w:rsidSect="004D1144">
          <w:headerReference w:type="default" r:id="rId11"/>
          <w:footerReference w:type="default" r:id="rId12"/>
          <w:pgSz w:w="11906" w:h="16838"/>
          <w:pgMar w:top="1440" w:right="1797" w:bottom="1440" w:left="1797" w:header="340" w:footer="680" w:gutter="0"/>
          <w:cols w:space="708"/>
          <w:docGrid w:linePitch="360"/>
        </w:sectPr>
      </w:pPr>
    </w:p>
    <w:p w14:paraId="67C0CAA6" w14:textId="77777777" w:rsidR="002C0BF7" w:rsidRPr="0078407D" w:rsidRDefault="002C0BF7" w:rsidP="00610D28">
      <w:pPr>
        <w:rPr>
          <w:rFonts w:ascii="Arial" w:hAnsi="Arial" w:cs="Arial"/>
          <w:b/>
          <w:bCs/>
          <w:u w:val="single"/>
          <w:lang w:eastAsia="en-GB"/>
        </w:rPr>
      </w:pPr>
      <w:r w:rsidRPr="0078407D">
        <w:rPr>
          <w:rFonts w:ascii="Arial" w:hAnsi="Arial" w:cs="Arial"/>
          <w:b/>
          <w:bCs/>
          <w:u w:val="single"/>
          <w:lang w:eastAsia="en-GB"/>
        </w:rPr>
        <w:lastRenderedPageBreak/>
        <w:t xml:space="preserve">Appendix </w:t>
      </w:r>
      <w:r w:rsidR="005B0BDD">
        <w:rPr>
          <w:rFonts w:ascii="Arial" w:hAnsi="Arial" w:cs="Arial"/>
          <w:b/>
          <w:bCs/>
          <w:u w:val="single"/>
          <w:lang w:eastAsia="en-GB"/>
        </w:rPr>
        <w:t>3</w:t>
      </w:r>
      <w:r w:rsidR="005B0BDD">
        <w:rPr>
          <w:rFonts w:ascii="Arial" w:hAnsi="Arial" w:cs="Arial"/>
          <w:b/>
          <w:bCs/>
          <w:u w:val="single"/>
          <w:lang w:eastAsia="en-GB"/>
        </w:rPr>
        <w:tab/>
      </w:r>
      <w:r w:rsidR="005B0BDD" w:rsidRPr="005B0BDD">
        <w:rPr>
          <w:rFonts w:ascii="Arial" w:hAnsi="Arial" w:cs="Arial"/>
          <w:b/>
          <w:bCs/>
          <w:u w:val="single"/>
          <w:lang w:eastAsia="en-GB"/>
        </w:rPr>
        <w:t>Status of ongoing and completed clinical trials</w:t>
      </w:r>
    </w:p>
    <w:p w14:paraId="67C0CAA7" w14:textId="77777777" w:rsidR="002C0BF7" w:rsidRDefault="002C0BF7" w:rsidP="00610D28">
      <w:pPr>
        <w:rPr>
          <w:rFonts w:ascii="Arial" w:hAnsi="Arial" w:cs="Arial"/>
          <w:bCs/>
          <w:i/>
          <w:sz w:val="22"/>
          <w:szCs w:val="22"/>
          <w:lang w:eastAsia="en-GB"/>
        </w:rPr>
      </w:pPr>
    </w:p>
    <w:p w14:paraId="67C0CAA8" w14:textId="77777777" w:rsidR="004D337B" w:rsidRPr="00F939D7" w:rsidRDefault="004D337B" w:rsidP="00610D28">
      <w:pPr>
        <w:rPr>
          <w:rFonts w:ascii="Arial" w:hAnsi="Arial" w:cs="Arial"/>
          <w:bCs/>
          <w:sz w:val="22"/>
          <w:szCs w:val="22"/>
          <w:lang w:eastAsia="en-GB"/>
        </w:rPr>
      </w:pPr>
    </w:p>
    <w:p w14:paraId="67C0CAA9" w14:textId="77777777" w:rsidR="004D337B" w:rsidRDefault="004D337B" w:rsidP="00610D28">
      <w:pPr>
        <w:rPr>
          <w:rFonts w:ascii="Arial" w:hAnsi="Arial" w:cs="Arial"/>
          <w:bCs/>
          <w: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4D337B" w:rsidRPr="00133D31" w14:paraId="67C0CAAD" w14:textId="77777777" w:rsidTr="00133D31">
        <w:tc>
          <w:tcPr>
            <w:tcW w:w="2808" w:type="dxa"/>
            <w:shd w:val="clear" w:color="auto" w:fill="auto"/>
          </w:tcPr>
          <w:p w14:paraId="67C0CAAA" w14:textId="77777777" w:rsidR="004D337B" w:rsidRPr="00133D31" w:rsidRDefault="004D337B" w:rsidP="00610D28">
            <w:pPr>
              <w:rPr>
                <w:rFonts w:ascii="Arial" w:hAnsi="Arial" w:cs="Arial"/>
                <w:b/>
                <w:bCs/>
                <w:sz w:val="22"/>
                <w:szCs w:val="22"/>
                <w:lang w:eastAsia="en-GB"/>
              </w:rPr>
            </w:pPr>
            <w:r w:rsidRPr="00133D31">
              <w:rPr>
                <w:rFonts w:ascii="Arial" w:hAnsi="Arial" w:cs="Arial"/>
                <w:b/>
                <w:bCs/>
                <w:sz w:val="22"/>
                <w:szCs w:val="22"/>
                <w:lang w:eastAsia="en-GB"/>
              </w:rPr>
              <w:t>Study Title</w:t>
            </w:r>
          </w:p>
          <w:p w14:paraId="67C0CAAB" w14:textId="77777777" w:rsidR="004D337B" w:rsidRPr="00133D31" w:rsidRDefault="004D337B" w:rsidP="00610D28">
            <w:pPr>
              <w:rPr>
                <w:rFonts w:ascii="Arial" w:hAnsi="Arial" w:cs="Arial"/>
                <w:b/>
                <w:bCs/>
                <w:sz w:val="22"/>
                <w:szCs w:val="22"/>
                <w:lang w:eastAsia="en-GB"/>
              </w:rPr>
            </w:pPr>
          </w:p>
        </w:tc>
        <w:tc>
          <w:tcPr>
            <w:tcW w:w="5714" w:type="dxa"/>
            <w:shd w:val="clear" w:color="auto" w:fill="auto"/>
          </w:tcPr>
          <w:p w14:paraId="67C0CAAC" w14:textId="77777777" w:rsidR="004D337B" w:rsidRPr="00133D31" w:rsidRDefault="004D337B" w:rsidP="00610D28">
            <w:pPr>
              <w:rPr>
                <w:rFonts w:ascii="Arial" w:hAnsi="Arial" w:cs="Arial"/>
                <w:bCs/>
                <w:i/>
                <w:sz w:val="22"/>
                <w:szCs w:val="22"/>
                <w:lang w:eastAsia="en-GB"/>
              </w:rPr>
            </w:pPr>
          </w:p>
        </w:tc>
      </w:tr>
      <w:tr w:rsidR="004D337B" w:rsidRPr="00133D31" w14:paraId="67C0CAB1" w14:textId="77777777" w:rsidTr="00133D31">
        <w:tc>
          <w:tcPr>
            <w:tcW w:w="2808" w:type="dxa"/>
            <w:shd w:val="clear" w:color="auto" w:fill="auto"/>
          </w:tcPr>
          <w:p w14:paraId="67C0CAAE" w14:textId="77777777" w:rsidR="004D337B" w:rsidRPr="00133D31" w:rsidRDefault="004D337B" w:rsidP="00610D28">
            <w:pPr>
              <w:rPr>
                <w:rFonts w:ascii="Arial" w:hAnsi="Arial" w:cs="Arial"/>
                <w:b/>
                <w:bCs/>
                <w:sz w:val="22"/>
                <w:szCs w:val="22"/>
                <w:lang w:eastAsia="en-GB"/>
              </w:rPr>
            </w:pPr>
            <w:r w:rsidRPr="00133D31">
              <w:rPr>
                <w:rFonts w:ascii="Arial" w:hAnsi="Arial" w:cs="Arial"/>
                <w:b/>
                <w:bCs/>
                <w:sz w:val="22"/>
                <w:szCs w:val="22"/>
                <w:lang w:eastAsia="en-GB"/>
              </w:rPr>
              <w:t>CTA No</w:t>
            </w:r>
          </w:p>
          <w:p w14:paraId="67C0CAAF" w14:textId="77777777" w:rsidR="004D337B" w:rsidRPr="00133D31" w:rsidRDefault="004D337B" w:rsidP="00610D28">
            <w:pPr>
              <w:rPr>
                <w:rFonts w:ascii="Arial" w:hAnsi="Arial" w:cs="Arial"/>
                <w:b/>
                <w:bCs/>
                <w:sz w:val="22"/>
                <w:szCs w:val="22"/>
                <w:lang w:eastAsia="en-GB"/>
              </w:rPr>
            </w:pPr>
          </w:p>
        </w:tc>
        <w:tc>
          <w:tcPr>
            <w:tcW w:w="5714" w:type="dxa"/>
            <w:shd w:val="clear" w:color="auto" w:fill="auto"/>
          </w:tcPr>
          <w:p w14:paraId="67C0CAB0" w14:textId="77777777" w:rsidR="004D337B" w:rsidRPr="00133D31" w:rsidRDefault="004D337B" w:rsidP="00610D28">
            <w:pPr>
              <w:rPr>
                <w:rFonts w:ascii="Arial" w:hAnsi="Arial" w:cs="Arial"/>
                <w:bCs/>
                <w:i/>
                <w:sz w:val="22"/>
                <w:szCs w:val="22"/>
                <w:lang w:eastAsia="en-GB"/>
              </w:rPr>
            </w:pPr>
          </w:p>
        </w:tc>
      </w:tr>
      <w:tr w:rsidR="004D337B" w:rsidRPr="00133D31" w14:paraId="67C0CAB5" w14:textId="77777777" w:rsidTr="00133D31">
        <w:tc>
          <w:tcPr>
            <w:tcW w:w="2808" w:type="dxa"/>
            <w:shd w:val="clear" w:color="auto" w:fill="auto"/>
          </w:tcPr>
          <w:p w14:paraId="67C0CAB2" w14:textId="77777777" w:rsidR="004D337B" w:rsidRPr="00133D31" w:rsidRDefault="004D337B" w:rsidP="00610D28">
            <w:pPr>
              <w:rPr>
                <w:rFonts w:ascii="Arial" w:hAnsi="Arial" w:cs="Arial"/>
                <w:b/>
                <w:bCs/>
                <w:sz w:val="22"/>
                <w:szCs w:val="22"/>
                <w:lang w:eastAsia="en-GB"/>
              </w:rPr>
            </w:pPr>
            <w:r w:rsidRPr="00133D31">
              <w:rPr>
                <w:rFonts w:ascii="Arial" w:hAnsi="Arial" w:cs="Arial"/>
                <w:b/>
                <w:bCs/>
                <w:sz w:val="22"/>
                <w:szCs w:val="22"/>
                <w:lang w:eastAsia="en-GB"/>
              </w:rPr>
              <w:t xml:space="preserve">Phase </w:t>
            </w:r>
          </w:p>
          <w:p w14:paraId="67C0CAB3" w14:textId="77777777" w:rsidR="004D337B" w:rsidRPr="00133D31" w:rsidRDefault="004D337B" w:rsidP="00610D28">
            <w:pPr>
              <w:rPr>
                <w:rFonts w:ascii="Arial" w:hAnsi="Arial" w:cs="Arial"/>
                <w:b/>
                <w:bCs/>
                <w:sz w:val="22"/>
                <w:szCs w:val="22"/>
                <w:lang w:eastAsia="en-GB"/>
              </w:rPr>
            </w:pPr>
          </w:p>
        </w:tc>
        <w:tc>
          <w:tcPr>
            <w:tcW w:w="5714" w:type="dxa"/>
            <w:shd w:val="clear" w:color="auto" w:fill="auto"/>
          </w:tcPr>
          <w:p w14:paraId="67C0CAB4" w14:textId="77777777" w:rsidR="004D337B" w:rsidRPr="00133D31" w:rsidRDefault="004D337B" w:rsidP="00610D28">
            <w:pPr>
              <w:rPr>
                <w:rFonts w:ascii="Arial" w:hAnsi="Arial" w:cs="Arial"/>
                <w:bCs/>
                <w:i/>
                <w:color w:val="9900CC"/>
                <w:sz w:val="22"/>
                <w:szCs w:val="22"/>
                <w:lang w:eastAsia="en-GB"/>
              </w:rPr>
            </w:pPr>
            <w:r w:rsidRPr="00133D31">
              <w:rPr>
                <w:rFonts w:ascii="Arial" w:hAnsi="Arial" w:cs="Arial"/>
                <w:bCs/>
                <w:i/>
                <w:color w:val="9900CC"/>
                <w:sz w:val="22"/>
                <w:szCs w:val="22"/>
                <w:lang w:eastAsia="en-GB"/>
              </w:rPr>
              <w:t>I, II, III, IV</w:t>
            </w:r>
          </w:p>
        </w:tc>
      </w:tr>
      <w:tr w:rsidR="004D337B" w:rsidRPr="00133D31" w14:paraId="67C0CAB9" w14:textId="77777777" w:rsidTr="00133D31">
        <w:tc>
          <w:tcPr>
            <w:tcW w:w="2808" w:type="dxa"/>
            <w:shd w:val="clear" w:color="auto" w:fill="auto"/>
          </w:tcPr>
          <w:p w14:paraId="67C0CAB6" w14:textId="77777777" w:rsidR="004D337B" w:rsidRPr="00133D31" w:rsidRDefault="004D337B" w:rsidP="00610D28">
            <w:pPr>
              <w:rPr>
                <w:rFonts w:ascii="Arial" w:hAnsi="Arial" w:cs="Arial"/>
                <w:b/>
                <w:bCs/>
                <w:sz w:val="22"/>
                <w:szCs w:val="22"/>
                <w:lang w:eastAsia="en-GB"/>
              </w:rPr>
            </w:pPr>
            <w:r w:rsidRPr="00133D31">
              <w:rPr>
                <w:rFonts w:ascii="Arial" w:hAnsi="Arial" w:cs="Arial"/>
                <w:b/>
                <w:bCs/>
                <w:sz w:val="22"/>
                <w:szCs w:val="22"/>
                <w:lang w:eastAsia="en-GB"/>
              </w:rPr>
              <w:t xml:space="preserve">Single or multicentre </w:t>
            </w:r>
          </w:p>
          <w:p w14:paraId="67C0CAB7" w14:textId="77777777" w:rsidR="004D337B" w:rsidRPr="00133D31" w:rsidRDefault="004D337B" w:rsidP="00610D28">
            <w:pPr>
              <w:rPr>
                <w:rFonts w:ascii="Arial" w:hAnsi="Arial" w:cs="Arial"/>
                <w:b/>
                <w:bCs/>
                <w:sz w:val="22"/>
                <w:szCs w:val="22"/>
                <w:lang w:eastAsia="en-GB"/>
              </w:rPr>
            </w:pPr>
          </w:p>
        </w:tc>
        <w:tc>
          <w:tcPr>
            <w:tcW w:w="5714" w:type="dxa"/>
            <w:shd w:val="clear" w:color="auto" w:fill="auto"/>
          </w:tcPr>
          <w:p w14:paraId="67C0CAB8" w14:textId="77777777" w:rsidR="004D337B" w:rsidRPr="00133D31" w:rsidRDefault="004D337B" w:rsidP="00610D28">
            <w:pPr>
              <w:rPr>
                <w:rFonts w:ascii="Arial" w:hAnsi="Arial" w:cs="Arial"/>
                <w:bCs/>
                <w:i/>
                <w:color w:val="9900CC"/>
                <w:sz w:val="22"/>
                <w:szCs w:val="22"/>
                <w:lang w:eastAsia="en-GB"/>
              </w:rPr>
            </w:pPr>
            <w:r w:rsidRPr="00133D31">
              <w:rPr>
                <w:rFonts w:ascii="Arial" w:hAnsi="Arial" w:cs="Arial"/>
                <w:bCs/>
                <w:i/>
                <w:color w:val="9900CC"/>
                <w:sz w:val="22"/>
                <w:szCs w:val="22"/>
                <w:lang w:eastAsia="en-GB"/>
              </w:rPr>
              <w:t>Provide details</w:t>
            </w:r>
          </w:p>
        </w:tc>
      </w:tr>
      <w:tr w:rsidR="004D337B" w:rsidRPr="00133D31" w14:paraId="67C0CABD" w14:textId="77777777" w:rsidTr="00133D31">
        <w:tc>
          <w:tcPr>
            <w:tcW w:w="2808" w:type="dxa"/>
            <w:shd w:val="clear" w:color="auto" w:fill="auto"/>
          </w:tcPr>
          <w:p w14:paraId="67C0CABA" w14:textId="77777777" w:rsidR="004D337B" w:rsidRPr="00133D31" w:rsidRDefault="004D337B" w:rsidP="00610D28">
            <w:pPr>
              <w:rPr>
                <w:rFonts w:ascii="Arial" w:hAnsi="Arial" w:cs="Arial"/>
                <w:b/>
                <w:bCs/>
                <w:sz w:val="22"/>
                <w:szCs w:val="22"/>
                <w:lang w:eastAsia="en-GB"/>
              </w:rPr>
            </w:pPr>
            <w:r w:rsidRPr="00133D31">
              <w:rPr>
                <w:rFonts w:ascii="Arial" w:hAnsi="Arial" w:cs="Arial"/>
                <w:b/>
                <w:bCs/>
                <w:sz w:val="22"/>
                <w:szCs w:val="22"/>
                <w:lang w:eastAsia="en-GB"/>
              </w:rPr>
              <w:t xml:space="preserve">Stage </w:t>
            </w:r>
          </w:p>
          <w:p w14:paraId="67C0CABB" w14:textId="77777777" w:rsidR="004D337B" w:rsidRPr="00133D31" w:rsidRDefault="004D337B" w:rsidP="00610D28">
            <w:pPr>
              <w:rPr>
                <w:rFonts w:ascii="Arial" w:hAnsi="Arial" w:cs="Arial"/>
                <w:b/>
                <w:bCs/>
                <w:sz w:val="22"/>
                <w:szCs w:val="22"/>
                <w:lang w:eastAsia="en-GB"/>
              </w:rPr>
            </w:pPr>
          </w:p>
        </w:tc>
        <w:tc>
          <w:tcPr>
            <w:tcW w:w="5714" w:type="dxa"/>
            <w:shd w:val="clear" w:color="auto" w:fill="auto"/>
          </w:tcPr>
          <w:p w14:paraId="67C0CABC" w14:textId="77777777" w:rsidR="004D337B" w:rsidRPr="00133D31" w:rsidRDefault="004D337B" w:rsidP="00610D28">
            <w:pPr>
              <w:rPr>
                <w:rFonts w:ascii="Arial" w:hAnsi="Arial" w:cs="Arial"/>
                <w:bCs/>
                <w:i/>
                <w:color w:val="9900CC"/>
                <w:sz w:val="22"/>
                <w:szCs w:val="22"/>
                <w:lang w:eastAsia="en-GB"/>
              </w:rPr>
            </w:pPr>
            <w:r w:rsidRPr="00133D31">
              <w:rPr>
                <w:rFonts w:ascii="Arial" w:hAnsi="Arial" w:cs="Arial"/>
                <w:bCs/>
                <w:i/>
                <w:color w:val="9900CC"/>
                <w:sz w:val="22"/>
                <w:szCs w:val="22"/>
                <w:lang w:eastAsia="en-GB"/>
              </w:rPr>
              <w:t>Ongoing, completed</w:t>
            </w:r>
          </w:p>
        </w:tc>
      </w:tr>
      <w:tr w:rsidR="004D337B" w:rsidRPr="00133D31" w14:paraId="67C0CAC1" w14:textId="77777777" w:rsidTr="00133D31">
        <w:tc>
          <w:tcPr>
            <w:tcW w:w="2808" w:type="dxa"/>
            <w:shd w:val="clear" w:color="auto" w:fill="auto"/>
          </w:tcPr>
          <w:p w14:paraId="67C0CABE" w14:textId="77777777" w:rsidR="004D337B" w:rsidRPr="00133D31" w:rsidRDefault="004D337B" w:rsidP="00610D28">
            <w:pPr>
              <w:pStyle w:val="Default"/>
              <w:rPr>
                <w:b/>
              </w:rPr>
            </w:pPr>
            <w:r w:rsidRPr="00133D31">
              <w:rPr>
                <w:rFonts w:ascii="Arial" w:hAnsi="Arial" w:cs="Arial"/>
                <w:b/>
                <w:bCs/>
                <w:sz w:val="22"/>
                <w:szCs w:val="22"/>
              </w:rPr>
              <w:t>Design</w:t>
            </w:r>
          </w:p>
          <w:p w14:paraId="67C0CABF" w14:textId="77777777" w:rsidR="004D337B" w:rsidRPr="00133D31" w:rsidRDefault="004D337B" w:rsidP="00610D28">
            <w:pPr>
              <w:pStyle w:val="Default"/>
              <w:rPr>
                <w:rFonts w:ascii="Arial" w:hAnsi="Arial" w:cs="Arial"/>
                <w:b/>
                <w:sz w:val="22"/>
                <w:szCs w:val="22"/>
              </w:rPr>
            </w:pPr>
          </w:p>
        </w:tc>
        <w:tc>
          <w:tcPr>
            <w:tcW w:w="5714" w:type="dxa"/>
            <w:shd w:val="clear" w:color="auto" w:fill="auto"/>
          </w:tcPr>
          <w:p w14:paraId="67C0CAC0" w14:textId="77777777" w:rsidR="004D337B" w:rsidRPr="00133D31" w:rsidRDefault="004D337B" w:rsidP="00610D28">
            <w:pPr>
              <w:rPr>
                <w:rFonts w:ascii="Arial" w:hAnsi="Arial" w:cs="Arial"/>
                <w:bCs/>
                <w:i/>
                <w:color w:val="9900CC"/>
                <w:sz w:val="22"/>
                <w:szCs w:val="22"/>
                <w:lang w:eastAsia="en-GB"/>
              </w:rPr>
            </w:pPr>
            <w:r w:rsidRPr="00133D31">
              <w:rPr>
                <w:rFonts w:ascii="Arial" w:hAnsi="Arial" w:cs="Arial"/>
                <w:i/>
                <w:color w:val="9900CC"/>
                <w:sz w:val="22"/>
                <w:szCs w:val="22"/>
              </w:rPr>
              <w:t>Uncontrolled, controlled, open, single blind, double blind, parallel, cross-over, etc., including treatment arms</w:t>
            </w:r>
          </w:p>
        </w:tc>
      </w:tr>
      <w:tr w:rsidR="004D337B" w:rsidRPr="00133D31" w14:paraId="67C0CAC4" w14:textId="77777777" w:rsidTr="00133D31">
        <w:tc>
          <w:tcPr>
            <w:tcW w:w="2808" w:type="dxa"/>
            <w:shd w:val="clear" w:color="auto" w:fill="auto"/>
          </w:tcPr>
          <w:p w14:paraId="67C0CAC2" w14:textId="77777777" w:rsidR="004D337B" w:rsidRPr="00133D31" w:rsidRDefault="004D337B" w:rsidP="00610D28">
            <w:pPr>
              <w:rPr>
                <w:rFonts w:ascii="Arial" w:hAnsi="Arial" w:cs="Arial"/>
                <w:b/>
                <w:bCs/>
                <w:sz w:val="22"/>
                <w:szCs w:val="22"/>
                <w:lang w:eastAsia="en-GB"/>
              </w:rPr>
            </w:pPr>
            <w:r w:rsidRPr="00133D31">
              <w:rPr>
                <w:rFonts w:ascii="Arial" w:hAnsi="Arial" w:cs="Arial"/>
                <w:b/>
                <w:bCs/>
                <w:sz w:val="22"/>
                <w:szCs w:val="22"/>
                <w:lang w:eastAsia="en-GB"/>
              </w:rPr>
              <w:t>Dose of IMP and comparator</w:t>
            </w:r>
          </w:p>
        </w:tc>
        <w:tc>
          <w:tcPr>
            <w:tcW w:w="5714" w:type="dxa"/>
            <w:shd w:val="clear" w:color="auto" w:fill="auto"/>
          </w:tcPr>
          <w:p w14:paraId="67C0CAC3" w14:textId="77777777" w:rsidR="004D337B" w:rsidRPr="00133D31" w:rsidRDefault="004D337B" w:rsidP="00610D28">
            <w:pPr>
              <w:rPr>
                <w:rFonts w:ascii="Arial" w:hAnsi="Arial" w:cs="Arial"/>
                <w:bCs/>
                <w:i/>
                <w:color w:val="9900CC"/>
                <w:sz w:val="22"/>
                <w:szCs w:val="22"/>
                <w:lang w:eastAsia="en-GB"/>
              </w:rPr>
            </w:pPr>
          </w:p>
        </w:tc>
      </w:tr>
      <w:tr w:rsidR="004D337B" w:rsidRPr="00133D31" w14:paraId="67C0CAC9" w14:textId="77777777" w:rsidTr="00133D31">
        <w:tc>
          <w:tcPr>
            <w:tcW w:w="2808" w:type="dxa"/>
            <w:shd w:val="clear" w:color="auto" w:fill="auto"/>
          </w:tcPr>
          <w:p w14:paraId="67C0CAC5" w14:textId="77777777" w:rsidR="004D337B" w:rsidRPr="00133D31" w:rsidRDefault="004D337B" w:rsidP="00610D28">
            <w:pPr>
              <w:pStyle w:val="Default"/>
              <w:rPr>
                <w:rFonts w:ascii="Arial" w:hAnsi="Arial" w:cs="Arial"/>
                <w:b/>
                <w:bCs/>
                <w:sz w:val="22"/>
                <w:szCs w:val="22"/>
              </w:rPr>
            </w:pPr>
            <w:r w:rsidRPr="00133D31">
              <w:rPr>
                <w:rFonts w:ascii="Arial" w:hAnsi="Arial" w:cs="Arial"/>
                <w:b/>
                <w:bCs/>
                <w:sz w:val="22"/>
                <w:szCs w:val="22"/>
              </w:rPr>
              <w:t>Study Population</w:t>
            </w:r>
          </w:p>
          <w:p w14:paraId="67C0CAC6" w14:textId="77777777" w:rsidR="004D337B" w:rsidRPr="00133D31" w:rsidRDefault="004D337B" w:rsidP="00610D28">
            <w:pPr>
              <w:pStyle w:val="Default"/>
              <w:rPr>
                <w:rFonts w:ascii="Arial" w:hAnsi="Arial" w:cs="Arial"/>
                <w:b/>
                <w:bCs/>
                <w:sz w:val="22"/>
                <w:szCs w:val="22"/>
              </w:rPr>
            </w:pPr>
          </w:p>
        </w:tc>
        <w:tc>
          <w:tcPr>
            <w:tcW w:w="5714" w:type="dxa"/>
            <w:shd w:val="clear" w:color="auto" w:fill="auto"/>
          </w:tcPr>
          <w:p w14:paraId="67C0CAC7" w14:textId="77777777" w:rsidR="004D337B" w:rsidRPr="00133D31" w:rsidRDefault="004D337B" w:rsidP="00610D28">
            <w:pPr>
              <w:pStyle w:val="Default"/>
              <w:rPr>
                <w:rFonts w:ascii="Arial" w:hAnsi="Arial" w:cs="Arial"/>
                <w:i/>
                <w:color w:val="9900CC"/>
                <w:sz w:val="22"/>
                <w:szCs w:val="22"/>
              </w:rPr>
            </w:pPr>
            <w:r w:rsidRPr="00133D31">
              <w:rPr>
                <w:rFonts w:ascii="Arial" w:hAnsi="Arial" w:cs="Arial"/>
                <w:i/>
                <w:color w:val="9900CC"/>
                <w:sz w:val="22"/>
                <w:szCs w:val="22"/>
              </w:rPr>
              <w:t>Age; sex; indication(s); specific patient groups</w:t>
            </w:r>
          </w:p>
          <w:p w14:paraId="67C0CAC8" w14:textId="77777777" w:rsidR="004D337B" w:rsidRPr="00133D31" w:rsidRDefault="004D337B" w:rsidP="00610D28">
            <w:pPr>
              <w:rPr>
                <w:rFonts w:ascii="Arial" w:hAnsi="Arial" w:cs="Arial"/>
                <w:bCs/>
                <w:i/>
                <w:color w:val="9900CC"/>
                <w:sz w:val="22"/>
                <w:szCs w:val="22"/>
                <w:lang w:eastAsia="en-GB"/>
              </w:rPr>
            </w:pPr>
          </w:p>
        </w:tc>
      </w:tr>
      <w:tr w:rsidR="004D337B" w:rsidRPr="00133D31" w14:paraId="67C0CACD" w14:textId="77777777" w:rsidTr="00133D31">
        <w:tc>
          <w:tcPr>
            <w:tcW w:w="2808" w:type="dxa"/>
            <w:shd w:val="clear" w:color="auto" w:fill="auto"/>
          </w:tcPr>
          <w:p w14:paraId="67C0CACA" w14:textId="77777777" w:rsidR="004D337B" w:rsidRPr="00133D31" w:rsidRDefault="004D337B" w:rsidP="00610D28">
            <w:pPr>
              <w:rPr>
                <w:rFonts w:ascii="Arial" w:hAnsi="Arial" w:cs="Arial"/>
                <w:b/>
                <w:bCs/>
                <w:sz w:val="22"/>
                <w:szCs w:val="22"/>
                <w:lang w:eastAsia="en-GB"/>
              </w:rPr>
            </w:pPr>
            <w:r w:rsidRPr="00133D31">
              <w:rPr>
                <w:rFonts w:ascii="Arial" w:hAnsi="Arial" w:cs="Arial"/>
                <w:b/>
                <w:bCs/>
                <w:sz w:val="22"/>
                <w:szCs w:val="22"/>
                <w:lang w:eastAsia="en-GB"/>
              </w:rPr>
              <w:t>Start date and FPFV</w:t>
            </w:r>
          </w:p>
          <w:p w14:paraId="67C0CACB" w14:textId="77777777" w:rsidR="004D337B" w:rsidRPr="00133D31" w:rsidRDefault="004D337B" w:rsidP="00610D28">
            <w:pPr>
              <w:rPr>
                <w:rFonts w:ascii="Arial" w:hAnsi="Arial" w:cs="Arial"/>
                <w:b/>
                <w:bCs/>
                <w:sz w:val="22"/>
                <w:szCs w:val="22"/>
                <w:lang w:eastAsia="en-GB"/>
              </w:rPr>
            </w:pPr>
          </w:p>
        </w:tc>
        <w:tc>
          <w:tcPr>
            <w:tcW w:w="5714" w:type="dxa"/>
            <w:shd w:val="clear" w:color="auto" w:fill="auto"/>
          </w:tcPr>
          <w:p w14:paraId="67C0CACC" w14:textId="77777777" w:rsidR="004D337B" w:rsidRPr="00133D31" w:rsidRDefault="004D337B" w:rsidP="00610D28">
            <w:pPr>
              <w:rPr>
                <w:rFonts w:ascii="Arial" w:hAnsi="Arial" w:cs="Arial"/>
                <w:bCs/>
                <w:i/>
                <w:color w:val="9900CC"/>
                <w:sz w:val="22"/>
                <w:szCs w:val="22"/>
                <w:lang w:eastAsia="en-GB"/>
              </w:rPr>
            </w:pPr>
          </w:p>
        </w:tc>
      </w:tr>
      <w:tr w:rsidR="004D337B" w:rsidRPr="00133D31" w14:paraId="67C0CAD0" w14:textId="77777777" w:rsidTr="00133D31">
        <w:tc>
          <w:tcPr>
            <w:tcW w:w="2808" w:type="dxa"/>
            <w:shd w:val="clear" w:color="auto" w:fill="auto"/>
          </w:tcPr>
          <w:p w14:paraId="67C0CACE" w14:textId="77777777" w:rsidR="004D337B" w:rsidRPr="00133D31" w:rsidRDefault="004D337B" w:rsidP="00610D28">
            <w:pPr>
              <w:rPr>
                <w:rFonts w:ascii="Arial" w:hAnsi="Arial" w:cs="Arial"/>
                <w:b/>
                <w:bCs/>
                <w:sz w:val="22"/>
                <w:szCs w:val="22"/>
                <w:lang w:eastAsia="en-GB"/>
              </w:rPr>
            </w:pPr>
            <w:r w:rsidRPr="00133D31">
              <w:rPr>
                <w:rFonts w:ascii="Arial" w:hAnsi="Arial" w:cs="Arial"/>
                <w:b/>
                <w:bCs/>
                <w:sz w:val="22"/>
                <w:szCs w:val="22"/>
                <w:lang w:eastAsia="en-GB"/>
              </w:rPr>
              <w:t xml:space="preserve">Recruitment target and recruitment to date </w:t>
            </w:r>
          </w:p>
        </w:tc>
        <w:tc>
          <w:tcPr>
            <w:tcW w:w="5714" w:type="dxa"/>
            <w:shd w:val="clear" w:color="auto" w:fill="auto"/>
          </w:tcPr>
          <w:p w14:paraId="67C0CACF" w14:textId="77777777" w:rsidR="004D337B" w:rsidRPr="00133D31" w:rsidRDefault="004D337B" w:rsidP="00610D28">
            <w:pPr>
              <w:rPr>
                <w:rFonts w:ascii="Arial" w:hAnsi="Arial" w:cs="Arial"/>
                <w:bCs/>
                <w:i/>
                <w:color w:val="9900CC"/>
                <w:sz w:val="22"/>
                <w:szCs w:val="22"/>
                <w:lang w:eastAsia="en-GB"/>
              </w:rPr>
            </w:pPr>
            <w:r w:rsidRPr="00133D31">
              <w:rPr>
                <w:rFonts w:ascii="Arial" w:hAnsi="Arial" w:cs="Arial"/>
                <w:bCs/>
                <w:i/>
                <w:color w:val="9900CC"/>
                <w:sz w:val="22"/>
                <w:szCs w:val="22"/>
                <w:lang w:eastAsia="en-GB"/>
              </w:rPr>
              <w:t>Current recruitment figures, whether ongoing or completed</w:t>
            </w:r>
          </w:p>
        </w:tc>
      </w:tr>
    </w:tbl>
    <w:p w14:paraId="67C0CAD1" w14:textId="77777777" w:rsidR="00533015" w:rsidRDefault="00533015" w:rsidP="00610D28">
      <w:pPr>
        <w:rPr>
          <w:rFonts w:ascii="Arial" w:hAnsi="Arial" w:cs="Arial"/>
          <w:bCs/>
          <w:i/>
          <w:sz w:val="22"/>
          <w:szCs w:val="22"/>
          <w:lang w:eastAsia="en-GB"/>
        </w:rPr>
      </w:pPr>
    </w:p>
    <w:p w14:paraId="67C0CAD2" w14:textId="77777777" w:rsidR="002C0BF7" w:rsidRDefault="002C0BF7" w:rsidP="00610D28">
      <w:pPr>
        <w:rPr>
          <w:rFonts w:ascii="Arial" w:hAnsi="Arial" w:cs="Arial"/>
          <w:bCs/>
          <w:i/>
          <w:sz w:val="22"/>
          <w:szCs w:val="22"/>
          <w:lang w:eastAsia="en-GB"/>
        </w:rPr>
      </w:pPr>
    </w:p>
    <w:p w14:paraId="67C0CAD3" w14:textId="77777777" w:rsidR="005B0BDD" w:rsidRDefault="005B0BDD" w:rsidP="00610D28">
      <w:pPr>
        <w:rPr>
          <w:rFonts w:ascii="Arial" w:hAnsi="Arial" w:cs="Arial"/>
          <w:bCs/>
          <w:i/>
          <w:sz w:val="22"/>
          <w:szCs w:val="22"/>
          <w:lang w:eastAsia="en-GB"/>
        </w:rPr>
      </w:pPr>
    </w:p>
    <w:p w14:paraId="67C0CAD4" w14:textId="77777777" w:rsidR="005B0BDD" w:rsidRDefault="005B0BDD" w:rsidP="00610D28">
      <w:pPr>
        <w:rPr>
          <w:rFonts w:ascii="Arial" w:hAnsi="Arial" w:cs="Arial"/>
          <w:bCs/>
          <w:i/>
          <w:sz w:val="22"/>
          <w:szCs w:val="22"/>
          <w:lang w:eastAsia="en-GB"/>
        </w:rPr>
      </w:pPr>
    </w:p>
    <w:p w14:paraId="67C0CAD5" w14:textId="77777777" w:rsidR="005B0BDD" w:rsidRDefault="005B0BDD" w:rsidP="00610D28">
      <w:pPr>
        <w:rPr>
          <w:rFonts w:ascii="Arial" w:hAnsi="Arial" w:cs="Arial"/>
          <w:bCs/>
          <w:i/>
          <w:sz w:val="22"/>
          <w:szCs w:val="22"/>
          <w:lang w:eastAsia="en-GB"/>
        </w:rPr>
      </w:pPr>
    </w:p>
    <w:p w14:paraId="67C0CAD6" w14:textId="77777777" w:rsidR="005B0BDD" w:rsidRDefault="005B0BDD" w:rsidP="00610D28">
      <w:pPr>
        <w:rPr>
          <w:rFonts w:ascii="Arial" w:hAnsi="Arial" w:cs="Arial"/>
          <w:bCs/>
          <w:i/>
          <w:sz w:val="22"/>
          <w:szCs w:val="22"/>
          <w:lang w:eastAsia="en-GB"/>
        </w:rPr>
      </w:pPr>
    </w:p>
    <w:p w14:paraId="67C0CAD7" w14:textId="77777777" w:rsidR="005B0BDD" w:rsidRDefault="005B0BDD" w:rsidP="00610D28">
      <w:pPr>
        <w:rPr>
          <w:rFonts w:ascii="Arial" w:hAnsi="Arial" w:cs="Arial"/>
          <w:bCs/>
          <w:i/>
          <w:sz w:val="22"/>
          <w:szCs w:val="22"/>
          <w:lang w:eastAsia="en-GB"/>
        </w:rPr>
      </w:pPr>
    </w:p>
    <w:p w14:paraId="67C0CAD8" w14:textId="77777777" w:rsidR="005B0BDD" w:rsidRDefault="005B0BDD" w:rsidP="00610D28">
      <w:pPr>
        <w:rPr>
          <w:rFonts w:ascii="Arial" w:hAnsi="Arial" w:cs="Arial"/>
          <w:bCs/>
          <w:i/>
          <w:sz w:val="22"/>
          <w:szCs w:val="22"/>
          <w:lang w:eastAsia="en-GB"/>
        </w:rPr>
      </w:pPr>
    </w:p>
    <w:p w14:paraId="67C0CAD9" w14:textId="77777777" w:rsidR="005B0BDD" w:rsidRDefault="005B0BDD" w:rsidP="00610D28">
      <w:pPr>
        <w:rPr>
          <w:rFonts w:ascii="Arial" w:hAnsi="Arial" w:cs="Arial"/>
          <w:bCs/>
          <w:i/>
          <w:sz w:val="22"/>
          <w:szCs w:val="22"/>
          <w:lang w:eastAsia="en-GB"/>
        </w:rPr>
      </w:pPr>
    </w:p>
    <w:p w14:paraId="67C0CADA" w14:textId="77777777" w:rsidR="005B0BDD" w:rsidRDefault="005B0BDD" w:rsidP="00610D28">
      <w:pPr>
        <w:rPr>
          <w:rFonts w:ascii="Arial" w:hAnsi="Arial" w:cs="Arial"/>
          <w:bCs/>
          <w:i/>
          <w:sz w:val="22"/>
          <w:szCs w:val="22"/>
          <w:lang w:eastAsia="en-GB"/>
        </w:rPr>
      </w:pPr>
    </w:p>
    <w:p w14:paraId="67C0CADB" w14:textId="77777777" w:rsidR="005B0BDD" w:rsidRDefault="005B0BDD" w:rsidP="00610D28">
      <w:pPr>
        <w:rPr>
          <w:rFonts w:ascii="Arial" w:hAnsi="Arial" w:cs="Arial"/>
          <w:bCs/>
          <w:i/>
          <w:sz w:val="22"/>
          <w:szCs w:val="22"/>
          <w:lang w:eastAsia="en-GB"/>
        </w:rPr>
      </w:pPr>
    </w:p>
    <w:p w14:paraId="67C0CADC" w14:textId="77777777" w:rsidR="005B0BDD" w:rsidRDefault="005B0BDD" w:rsidP="00610D28">
      <w:pPr>
        <w:rPr>
          <w:rFonts w:ascii="Arial" w:hAnsi="Arial" w:cs="Arial"/>
          <w:bCs/>
          <w:i/>
          <w:sz w:val="22"/>
          <w:szCs w:val="22"/>
          <w:lang w:eastAsia="en-GB"/>
        </w:rPr>
      </w:pPr>
    </w:p>
    <w:p w14:paraId="67C0CADD" w14:textId="77777777" w:rsidR="005B0BDD" w:rsidRDefault="005B0BDD" w:rsidP="00610D28">
      <w:pPr>
        <w:rPr>
          <w:rFonts w:ascii="Arial" w:hAnsi="Arial" w:cs="Arial"/>
          <w:bCs/>
          <w:i/>
          <w:sz w:val="22"/>
          <w:szCs w:val="22"/>
          <w:lang w:eastAsia="en-GB"/>
        </w:rPr>
      </w:pPr>
    </w:p>
    <w:p w14:paraId="67C0CADE" w14:textId="77777777" w:rsidR="005B0BDD" w:rsidRDefault="005B0BDD" w:rsidP="00610D28">
      <w:pPr>
        <w:rPr>
          <w:rFonts w:ascii="Arial" w:hAnsi="Arial" w:cs="Arial"/>
          <w:bCs/>
          <w:i/>
          <w:sz w:val="22"/>
          <w:szCs w:val="22"/>
          <w:lang w:eastAsia="en-GB"/>
        </w:rPr>
      </w:pPr>
    </w:p>
    <w:p w14:paraId="67C0CADF" w14:textId="77777777" w:rsidR="005B0BDD" w:rsidRDefault="005B0BDD" w:rsidP="00610D28">
      <w:pPr>
        <w:rPr>
          <w:rFonts w:ascii="Arial" w:hAnsi="Arial" w:cs="Arial"/>
          <w:bCs/>
          <w:i/>
          <w:sz w:val="22"/>
          <w:szCs w:val="22"/>
          <w:lang w:eastAsia="en-GB"/>
        </w:rPr>
      </w:pPr>
    </w:p>
    <w:p w14:paraId="67C0CAE0" w14:textId="77777777" w:rsidR="005B0BDD" w:rsidRDefault="005B0BDD" w:rsidP="00610D28">
      <w:pPr>
        <w:rPr>
          <w:rFonts w:ascii="Arial" w:hAnsi="Arial" w:cs="Arial"/>
          <w:bCs/>
          <w:i/>
          <w:sz w:val="22"/>
          <w:szCs w:val="22"/>
          <w:lang w:eastAsia="en-GB"/>
        </w:rPr>
      </w:pPr>
    </w:p>
    <w:p w14:paraId="67C0CAE1" w14:textId="77777777" w:rsidR="005B0BDD" w:rsidRDefault="005B0BDD" w:rsidP="00610D28">
      <w:pPr>
        <w:rPr>
          <w:rFonts w:ascii="Arial" w:hAnsi="Arial" w:cs="Arial"/>
          <w:bCs/>
          <w:i/>
          <w:sz w:val="22"/>
          <w:szCs w:val="22"/>
          <w:lang w:eastAsia="en-GB"/>
        </w:rPr>
      </w:pPr>
    </w:p>
    <w:p w14:paraId="67C0CAE2" w14:textId="77777777" w:rsidR="005B0BDD" w:rsidRDefault="005B0BDD" w:rsidP="00610D28">
      <w:pPr>
        <w:rPr>
          <w:rFonts w:ascii="Arial" w:hAnsi="Arial" w:cs="Arial"/>
          <w:bCs/>
          <w:i/>
          <w:sz w:val="22"/>
          <w:szCs w:val="22"/>
          <w:lang w:eastAsia="en-GB"/>
        </w:rPr>
      </w:pPr>
    </w:p>
    <w:p w14:paraId="67C0CAE3" w14:textId="77777777" w:rsidR="005B0BDD" w:rsidRDefault="005B0BDD" w:rsidP="00610D28">
      <w:pPr>
        <w:rPr>
          <w:rFonts w:ascii="Arial" w:hAnsi="Arial" w:cs="Arial"/>
          <w:bCs/>
          <w:i/>
          <w:sz w:val="22"/>
          <w:szCs w:val="22"/>
          <w:lang w:eastAsia="en-GB"/>
        </w:rPr>
      </w:pPr>
    </w:p>
    <w:p w14:paraId="67C0CAE4" w14:textId="77777777" w:rsidR="005B0BDD" w:rsidRDefault="005B0BDD" w:rsidP="00610D28">
      <w:pPr>
        <w:rPr>
          <w:rFonts w:ascii="Arial" w:hAnsi="Arial" w:cs="Arial"/>
          <w:bCs/>
          <w:i/>
          <w:sz w:val="22"/>
          <w:szCs w:val="22"/>
          <w:lang w:eastAsia="en-GB"/>
        </w:rPr>
      </w:pPr>
    </w:p>
    <w:p w14:paraId="67C0CAE5" w14:textId="77777777" w:rsidR="005B0BDD" w:rsidRDefault="005B0BDD" w:rsidP="00610D28">
      <w:pPr>
        <w:rPr>
          <w:rFonts w:ascii="Arial" w:hAnsi="Arial" w:cs="Arial"/>
          <w:bCs/>
          <w:i/>
          <w:sz w:val="22"/>
          <w:szCs w:val="22"/>
          <w:lang w:eastAsia="en-GB"/>
        </w:rPr>
      </w:pPr>
    </w:p>
    <w:p w14:paraId="67C0CAE6" w14:textId="77777777" w:rsidR="005B0BDD" w:rsidRDefault="005B0BDD" w:rsidP="00610D28">
      <w:pPr>
        <w:rPr>
          <w:rFonts w:ascii="Arial" w:hAnsi="Arial" w:cs="Arial"/>
          <w:bCs/>
          <w:i/>
          <w:sz w:val="22"/>
          <w:szCs w:val="22"/>
          <w:lang w:eastAsia="en-GB"/>
        </w:rPr>
      </w:pPr>
    </w:p>
    <w:p w14:paraId="67C0CAE7" w14:textId="77777777" w:rsidR="005B0BDD" w:rsidRDefault="005B0BDD" w:rsidP="00610D28">
      <w:pPr>
        <w:rPr>
          <w:rFonts w:ascii="Arial" w:hAnsi="Arial" w:cs="Arial"/>
          <w:bCs/>
          <w:i/>
          <w:sz w:val="22"/>
          <w:szCs w:val="22"/>
          <w:lang w:eastAsia="en-GB"/>
        </w:rPr>
      </w:pPr>
    </w:p>
    <w:p w14:paraId="67C0CAE8" w14:textId="77777777" w:rsidR="005B0BDD" w:rsidRDefault="005B0BDD" w:rsidP="00610D28">
      <w:pPr>
        <w:rPr>
          <w:rFonts w:ascii="Arial" w:hAnsi="Arial" w:cs="Arial"/>
          <w:bCs/>
          <w:i/>
          <w:sz w:val="22"/>
          <w:szCs w:val="22"/>
          <w:lang w:eastAsia="en-GB"/>
        </w:rPr>
      </w:pPr>
    </w:p>
    <w:p w14:paraId="67C0CAE9" w14:textId="77777777" w:rsidR="005B0BDD" w:rsidRDefault="005B0BDD" w:rsidP="00610D28">
      <w:pPr>
        <w:rPr>
          <w:rFonts w:ascii="Arial" w:hAnsi="Arial" w:cs="Arial"/>
          <w:bCs/>
          <w:i/>
          <w:sz w:val="22"/>
          <w:szCs w:val="22"/>
          <w:lang w:eastAsia="en-GB"/>
        </w:rPr>
      </w:pPr>
    </w:p>
    <w:p w14:paraId="67C0CAEA" w14:textId="77777777" w:rsidR="005B0BDD" w:rsidRDefault="005B0BDD" w:rsidP="00610D28">
      <w:pPr>
        <w:rPr>
          <w:rFonts w:ascii="Arial" w:hAnsi="Arial" w:cs="Arial"/>
          <w:bCs/>
          <w:i/>
          <w:sz w:val="22"/>
          <w:szCs w:val="22"/>
          <w:lang w:eastAsia="en-GB"/>
        </w:rPr>
      </w:pPr>
    </w:p>
    <w:p w14:paraId="67C0CAEB" w14:textId="77777777" w:rsidR="005B0BDD" w:rsidRDefault="005B0BDD" w:rsidP="00610D28">
      <w:pPr>
        <w:rPr>
          <w:rFonts w:ascii="Arial" w:hAnsi="Arial" w:cs="Arial"/>
          <w:bCs/>
          <w:i/>
          <w:sz w:val="22"/>
          <w:szCs w:val="22"/>
          <w:lang w:eastAsia="en-GB"/>
        </w:rPr>
      </w:pPr>
    </w:p>
    <w:p w14:paraId="67C0CAEC" w14:textId="77777777" w:rsidR="005B0BDD" w:rsidRDefault="005B0BDD" w:rsidP="00610D28">
      <w:pPr>
        <w:rPr>
          <w:rFonts w:ascii="Arial" w:hAnsi="Arial" w:cs="Arial"/>
          <w:bCs/>
          <w:i/>
          <w:sz w:val="22"/>
          <w:szCs w:val="22"/>
          <w:lang w:eastAsia="en-GB"/>
        </w:rPr>
      </w:pPr>
    </w:p>
    <w:p w14:paraId="67C0CAED" w14:textId="77777777" w:rsidR="005B0BDD" w:rsidRDefault="005B0BDD" w:rsidP="00610D28">
      <w:pPr>
        <w:rPr>
          <w:rFonts w:ascii="Arial" w:hAnsi="Arial" w:cs="Arial"/>
          <w:bCs/>
          <w:i/>
          <w:sz w:val="22"/>
          <w:szCs w:val="22"/>
          <w:lang w:eastAsia="en-GB"/>
        </w:rPr>
      </w:pPr>
    </w:p>
    <w:p w14:paraId="67C0CAEE" w14:textId="77777777" w:rsidR="00F939D7" w:rsidRPr="005B0BDD" w:rsidRDefault="005B0BDD" w:rsidP="00610D28">
      <w:pPr>
        <w:rPr>
          <w:rFonts w:ascii="Arial" w:hAnsi="Arial" w:cs="Arial"/>
          <w:b/>
          <w:bCs/>
          <w:u w:val="single"/>
          <w:lang w:eastAsia="en-GB"/>
        </w:rPr>
      </w:pPr>
      <w:r>
        <w:rPr>
          <w:rFonts w:ascii="Arial" w:hAnsi="Arial" w:cs="Arial"/>
          <w:b/>
          <w:bCs/>
          <w:u w:val="single"/>
          <w:lang w:eastAsia="en-GB"/>
        </w:rPr>
        <w:t>Appendix 4</w:t>
      </w:r>
      <w:r>
        <w:rPr>
          <w:rFonts w:ascii="Arial" w:hAnsi="Arial" w:cs="Arial"/>
          <w:b/>
          <w:bCs/>
          <w:u w:val="single"/>
          <w:lang w:eastAsia="en-GB"/>
        </w:rPr>
        <w:tab/>
      </w:r>
      <w:r w:rsidRPr="005B0BDD">
        <w:rPr>
          <w:rFonts w:ascii="Arial" w:hAnsi="Arial" w:cs="Arial"/>
          <w:b/>
          <w:bCs/>
          <w:u w:val="single"/>
          <w:lang w:eastAsia="en-GB"/>
        </w:rPr>
        <w:t>Cumulative Summary Tabulations of Demographic Data</w:t>
      </w:r>
    </w:p>
    <w:p w14:paraId="67C0CAEF" w14:textId="77777777" w:rsidR="005B0BDD" w:rsidRDefault="005B0BDD" w:rsidP="00610D28">
      <w:pPr>
        <w:rPr>
          <w:rFonts w:ascii="Arial" w:hAnsi="Arial" w:cs="Arial"/>
          <w:bCs/>
          <w:i/>
          <w:sz w:val="22"/>
          <w:szCs w:val="22"/>
          <w:lang w:eastAsia="en-GB"/>
        </w:rPr>
      </w:pPr>
    </w:p>
    <w:p w14:paraId="67C0CAF0" w14:textId="77777777" w:rsidR="005B0BDD" w:rsidRDefault="005B0BDD" w:rsidP="00610D28">
      <w:pPr>
        <w:rPr>
          <w:rFonts w:ascii="Arial" w:hAnsi="Arial" w:cs="Arial"/>
          <w:sz w:val="22"/>
          <w:szCs w:val="22"/>
        </w:rPr>
      </w:pPr>
    </w:p>
    <w:p w14:paraId="67C0CAF1" w14:textId="77777777" w:rsidR="002C0BF7" w:rsidRPr="00F939D7" w:rsidRDefault="002C0BF7" w:rsidP="00610D28">
      <w:pPr>
        <w:rPr>
          <w:rFonts w:ascii="Arial" w:hAnsi="Arial" w:cs="Arial"/>
          <w:bCs/>
          <w:sz w:val="22"/>
          <w:szCs w:val="22"/>
          <w:lang w:eastAsia="en-GB"/>
        </w:rPr>
      </w:pPr>
      <w:r w:rsidRPr="00F939D7">
        <w:rPr>
          <w:rFonts w:ascii="Arial" w:hAnsi="Arial" w:cs="Arial"/>
          <w:sz w:val="22"/>
          <w:szCs w:val="22"/>
        </w:rPr>
        <w:t xml:space="preserve">Table </w:t>
      </w:r>
      <w:r w:rsidR="005B0BDD">
        <w:rPr>
          <w:rFonts w:ascii="Arial" w:hAnsi="Arial" w:cs="Arial"/>
          <w:sz w:val="22"/>
          <w:szCs w:val="22"/>
        </w:rPr>
        <w:t>1</w:t>
      </w:r>
      <w:r w:rsidRPr="00F939D7">
        <w:rPr>
          <w:rFonts w:ascii="Arial" w:hAnsi="Arial" w:cs="Arial"/>
          <w:sz w:val="22"/>
          <w:szCs w:val="22"/>
        </w:rPr>
        <w:t xml:space="preserve"> - Estimated Cumulative Subject Exposure</w:t>
      </w:r>
    </w:p>
    <w:p w14:paraId="67C0CAF2" w14:textId="77777777" w:rsidR="002C0BF7" w:rsidRDefault="002C0BF7" w:rsidP="00610D28">
      <w:pPr>
        <w:rPr>
          <w:rFonts w:ascii="Arial" w:hAnsi="Arial" w:cs="Arial"/>
          <w:bCs/>
          <w: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2C0BF7" w:rsidRPr="00133D31" w14:paraId="67C0CAF5" w14:textId="77777777" w:rsidTr="00133D31">
        <w:tc>
          <w:tcPr>
            <w:tcW w:w="4261" w:type="dxa"/>
            <w:shd w:val="clear" w:color="auto" w:fill="auto"/>
          </w:tcPr>
          <w:p w14:paraId="67C0CAF3"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Treatment</w:t>
            </w:r>
          </w:p>
        </w:tc>
        <w:tc>
          <w:tcPr>
            <w:tcW w:w="4261" w:type="dxa"/>
            <w:shd w:val="clear" w:color="auto" w:fill="auto"/>
          </w:tcPr>
          <w:p w14:paraId="67C0CAF4"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Number of subjects</w:t>
            </w:r>
          </w:p>
        </w:tc>
      </w:tr>
      <w:tr w:rsidR="002C0BF7" w:rsidRPr="00133D31" w14:paraId="67C0CAF8" w14:textId="77777777" w:rsidTr="00133D31">
        <w:tc>
          <w:tcPr>
            <w:tcW w:w="4261" w:type="dxa"/>
            <w:shd w:val="clear" w:color="auto" w:fill="auto"/>
          </w:tcPr>
          <w:p w14:paraId="67C0CAF6"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Drug</w:t>
            </w:r>
          </w:p>
        </w:tc>
        <w:tc>
          <w:tcPr>
            <w:tcW w:w="4261" w:type="dxa"/>
            <w:shd w:val="clear" w:color="auto" w:fill="auto"/>
          </w:tcPr>
          <w:p w14:paraId="67C0CAF7" w14:textId="77777777" w:rsidR="002C0BF7" w:rsidRPr="00133D31" w:rsidRDefault="002C0BF7" w:rsidP="00610D28">
            <w:pPr>
              <w:rPr>
                <w:rFonts w:ascii="Arial" w:hAnsi="Arial" w:cs="Arial"/>
                <w:bCs/>
                <w:i/>
                <w:sz w:val="22"/>
                <w:szCs w:val="22"/>
                <w:lang w:eastAsia="en-GB"/>
              </w:rPr>
            </w:pPr>
          </w:p>
        </w:tc>
      </w:tr>
      <w:tr w:rsidR="002C0BF7" w:rsidRPr="00133D31" w14:paraId="67C0CAFB" w14:textId="77777777" w:rsidTr="00133D31">
        <w:tc>
          <w:tcPr>
            <w:tcW w:w="4261" w:type="dxa"/>
            <w:shd w:val="clear" w:color="auto" w:fill="auto"/>
          </w:tcPr>
          <w:p w14:paraId="67C0CAF9"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Comparator</w:t>
            </w:r>
          </w:p>
        </w:tc>
        <w:tc>
          <w:tcPr>
            <w:tcW w:w="4261" w:type="dxa"/>
            <w:shd w:val="clear" w:color="auto" w:fill="auto"/>
          </w:tcPr>
          <w:p w14:paraId="67C0CAFA" w14:textId="77777777" w:rsidR="002C0BF7" w:rsidRPr="00133D31" w:rsidRDefault="002C0BF7" w:rsidP="00610D28">
            <w:pPr>
              <w:rPr>
                <w:rFonts w:ascii="Arial" w:hAnsi="Arial" w:cs="Arial"/>
                <w:bCs/>
                <w:i/>
                <w:sz w:val="22"/>
                <w:szCs w:val="22"/>
                <w:lang w:eastAsia="en-GB"/>
              </w:rPr>
            </w:pPr>
          </w:p>
        </w:tc>
      </w:tr>
      <w:tr w:rsidR="002C0BF7" w:rsidRPr="00133D31" w14:paraId="67C0CAFE" w14:textId="77777777" w:rsidTr="00133D31">
        <w:tc>
          <w:tcPr>
            <w:tcW w:w="4261" w:type="dxa"/>
            <w:shd w:val="clear" w:color="auto" w:fill="auto"/>
          </w:tcPr>
          <w:p w14:paraId="67C0CAFC"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Placebo</w:t>
            </w:r>
          </w:p>
        </w:tc>
        <w:tc>
          <w:tcPr>
            <w:tcW w:w="4261" w:type="dxa"/>
            <w:shd w:val="clear" w:color="auto" w:fill="auto"/>
          </w:tcPr>
          <w:p w14:paraId="67C0CAFD" w14:textId="77777777" w:rsidR="002C0BF7" w:rsidRPr="00133D31" w:rsidRDefault="002C0BF7" w:rsidP="00610D28">
            <w:pPr>
              <w:rPr>
                <w:rFonts w:ascii="Arial" w:hAnsi="Arial" w:cs="Arial"/>
                <w:bCs/>
                <w:i/>
                <w:sz w:val="22"/>
                <w:szCs w:val="22"/>
                <w:lang w:eastAsia="en-GB"/>
              </w:rPr>
            </w:pPr>
          </w:p>
        </w:tc>
      </w:tr>
    </w:tbl>
    <w:p w14:paraId="67C0CAFF" w14:textId="77777777" w:rsidR="002C0BF7" w:rsidRPr="00BB0C36" w:rsidRDefault="002C0BF7" w:rsidP="00610D28">
      <w:pPr>
        <w:rPr>
          <w:rFonts w:ascii="Arial" w:hAnsi="Arial" w:cs="Arial"/>
          <w:bCs/>
          <w:i/>
          <w:sz w:val="22"/>
          <w:szCs w:val="22"/>
          <w:lang w:eastAsia="en-GB"/>
        </w:rPr>
      </w:pPr>
    </w:p>
    <w:p w14:paraId="67C0CB00" w14:textId="77777777" w:rsidR="002C0BF7" w:rsidRDefault="002C0BF7" w:rsidP="00610D28">
      <w:pPr>
        <w:rPr>
          <w:rFonts w:ascii="Arial" w:hAnsi="Arial" w:cs="Arial"/>
          <w:bCs/>
          <w:i/>
          <w:sz w:val="22"/>
          <w:szCs w:val="22"/>
          <w:lang w:eastAsia="en-GB"/>
        </w:rPr>
      </w:pPr>
    </w:p>
    <w:p w14:paraId="67C0CB01" w14:textId="77777777" w:rsidR="00F939D7" w:rsidRDefault="00F939D7" w:rsidP="00610D28">
      <w:pPr>
        <w:rPr>
          <w:rFonts w:ascii="Arial" w:hAnsi="Arial" w:cs="Arial"/>
          <w:bCs/>
          <w:i/>
          <w:sz w:val="22"/>
          <w:szCs w:val="22"/>
          <w:lang w:eastAsia="en-GB"/>
        </w:rPr>
      </w:pPr>
    </w:p>
    <w:p w14:paraId="67C0CB02" w14:textId="77777777" w:rsidR="002C0BF7" w:rsidRPr="00F939D7" w:rsidRDefault="005B0BDD" w:rsidP="00610D28">
      <w:pPr>
        <w:rPr>
          <w:rFonts w:ascii="Arial" w:hAnsi="Arial" w:cs="Arial"/>
          <w:bCs/>
          <w:sz w:val="22"/>
          <w:szCs w:val="22"/>
          <w:lang w:eastAsia="en-GB"/>
        </w:rPr>
      </w:pPr>
      <w:r>
        <w:rPr>
          <w:rFonts w:ascii="Arial" w:hAnsi="Arial" w:cs="Arial"/>
          <w:bCs/>
          <w:sz w:val="22"/>
          <w:szCs w:val="22"/>
          <w:lang w:eastAsia="en-GB"/>
        </w:rPr>
        <w:t>Table 2</w:t>
      </w:r>
      <w:r w:rsidR="002C0BF7" w:rsidRPr="00F939D7">
        <w:rPr>
          <w:rFonts w:ascii="Arial" w:hAnsi="Arial" w:cs="Arial"/>
          <w:bCs/>
          <w:sz w:val="22"/>
          <w:szCs w:val="22"/>
          <w:lang w:eastAsia="en-GB"/>
        </w:rPr>
        <w:t xml:space="preserve"> - Cumulative Subject Exposure to Investigational Drug from Completed Clinical Trials by Age and Sex</w:t>
      </w:r>
    </w:p>
    <w:p w14:paraId="67C0CB03" w14:textId="77777777" w:rsidR="002C0BF7" w:rsidRDefault="002C0BF7" w:rsidP="00610D28">
      <w:pPr>
        <w:rPr>
          <w:rFonts w:ascii="Arial" w:hAnsi="Arial" w:cs="Arial"/>
          <w:bCs/>
          <w: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2C0BF7" w:rsidRPr="00133D31" w14:paraId="67C0CB06" w14:textId="77777777" w:rsidTr="00133D31">
        <w:tc>
          <w:tcPr>
            <w:tcW w:w="2130" w:type="dxa"/>
            <w:shd w:val="clear" w:color="auto" w:fill="auto"/>
          </w:tcPr>
          <w:p w14:paraId="67C0CB04" w14:textId="77777777" w:rsidR="002C0BF7" w:rsidRPr="00133D31" w:rsidRDefault="002C0BF7" w:rsidP="00610D28">
            <w:pPr>
              <w:rPr>
                <w:rFonts w:ascii="Arial" w:hAnsi="Arial" w:cs="Arial"/>
                <w:bCs/>
                <w:i/>
                <w:sz w:val="22"/>
                <w:szCs w:val="22"/>
                <w:lang w:eastAsia="en-GB"/>
              </w:rPr>
            </w:pPr>
          </w:p>
        </w:tc>
        <w:tc>
          <w:tcPr>
            <w:tcW w:w="6392" w:type="dxa"/>
            <w:gridSpan w:val="3"/>
            <w:shd w:val="clear" w:color="auto" w:fill="auto"/>
          </w:tcPr>
          <w:p w14:paraId="67C0CB05"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Number of subjects</w:t>
            </w:r>
          </w:p>
        </w:tc>
      </w:tr>
      <w:tr w:rsidR="002C0BF7" w:rsidRPr="00133D31" w14:paraId="67C0CB0B" w14:textId="77777777" w:rsidTr="00133D31">
        <w:tc>
          <w:tcPr>
            <w:tcW w:w="2130" w:type="dxa"/>
            <w:shd w:val="clear" w:color="auto" w:fill="auto"/>
          </w:tcPr>
          <w:p w14:paraId="67C0CB07"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Age range</w:t>
            </w:r>
          </w:p>
        </w:tc>
        <w:tc>
          <w:tcPr>
            <w:tcW w:w="2130" w:type="dxa"/>
            <w:shd w:val="clear" w:color="auto" w:fill="auto"/>
          </w:tcPr>
          <w:p w14:paraId="67C0CB08"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Male</w:t>
            </w:r>
          </w:p>
        </w:tc>
        <w:tc>
          <w:tcPr>
            <w:tcW w:w="2131" w:type="dxa"/>
            <w:shd w:val="clear" w:color="auto" w:fill="auto"/>
          </w:tcPr>
          <w:p w14:paraId="67C0CB09"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Female</w:t>
            </w:r>
          </w:p>
        </w:tc>
        <w:tc>
          <w:tcPr>
            <w:tcW w:w="2131" w:type="dxa"/>
            <w:shd w:val="clear" w:color="auto" w:fill="auto"/>
          </w:tcPr>
          <w:p w14:paraId="67C0CB0A"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Total</w:t>
            </w:r>
          </w:p>
        </w:tc>
      </w:tr>
      <w:tr w:rsidR="002C0BF7" w:rsidRPr="00133D31" w14:paraId="67C0CB10" w14:textId="77777777" w:rsidTr="00133D31">
        <w:tc>
          <w:tcPr>
            <w:tcW w:w="2130" w:type="dxa"/>
            <w:shd w:val="clear" w:color="auto" w:fill="auto"/>
          </w:tcPr>
          <w:p w14:paraId="67C0CB0C" w14:textId="77777777" w:rsidR="002C0BF7" w:rsidRPr="00133D31" w:rsidRDefault="002C0BF7" w:rsidP="00610D28">
            <w:pPr>
              <w:rPr>
                <w:rFonts w:ascii="Arial" w:hAnsi="Arial" w:cs="Arial"/>
                <w:bCs/>
                <w:i/>
                <w:sz w:val="22"/>
                <w:szCs w:val="22"/>
                <w:lang w:eastAsia="en-GB"/>
              </w:rPr>
            </w:pPr>
          </w:p>
        </w:tc>
        <w:tc>
          <w:tcPr>
            <w:tcW w:w="2130" w:type="dxa"/>
            <w:shd w:val="clear" w:color="auto" w:fill="auto"/>
          </w:tcPr>
          <w:p w14:paraId="67C0CB0D" w14:textId="77777777" w:rsidR="002C0BF7" w:rsidRPr="00133D31" w:rsidRDefault="002C0BF7" w:rsidP="00610D28">
            <w:pPr>
              <w:rPr>
                <w:rFonts w:ascii="Arial" w:hAnsi="Arial" w:cs="Arial"/>
                <w:bCs/>
                <w:i/>
                <w:sz w:val="22"/>
                <w:szCs w:val="22"/>
                <w:lang w:eastAsia="en-GB"/>
              </w:rPr>
            </w:pPr>
          </w:p>
        </w:tc>
        <w:tc>
          <w:tcPr>
            <w:tcW w:w="2131" w:type="dxa"/>
            <w:shd w:val="clear" w:color="auto" w:fill="auto"/>
          </w:tcPr>
          <w:p w14:paraId="67C0CB0E" w14:textId="77777777" w:rsidR="002C0BF7" w:rsidRPr="00133D31" w:rsidRDefault="002C0BF7" w:rsidP="00610D28">
            <w:pPr>
              <w:rPr>
                <w:rFonts w:ascii="Arial" w:hAnsi="Arial" w:cs="Arial"/>
                <w:bCs/>
                <w:i/>
                <w:sz w:val="22"/>
                <w:szCs w:val="22"/>
                <w:lang w:eastAsia="en-GB"/>
              </w:rPr>
            </w:pPr>
          </w:p>
        </w:tc>
        <w:tc>
          <w:tcPr>
            <w:tcW w:w="2131" w:type="dxa"/>
            <w:shd w:val="clear" w:color="auto" w:fill="auto"/>
          </w:tcPr>
          <w:p w14:paraId="67C0CB0F" w14:textId="77777777" w:rsidR="002C0BF7" w:rsidRPr="00133D31" w:rsidRDefault="002C0BF7" w:rsidP="00610D28">
            <w:pPr>
              <w:rPr>
                <w:rFonts w:ascii="Arial" w:hAnsi="Arial" w:cs="Arial"/>
                <w:bCs/>
                <w:i/>
                <w:sz w:val="22"/>
                <w:szCs w:val="22"/>
                <w:lang w:eastAsia="en-GB"/>
              </w:rPr>
            </w:pPr>
          </w:p>
        </w:tc>
      </w:tr>
      <w:tr w:rsidR="002C0BF7" w:rsidRPr="00133D31" w14:paraId="67C0CB15" w14:textId="77777777" w:rsidTr="00133D31">
        <w:tc>
          <w:tcPr>
            <w:tcW w:w="2130" w:type="dxa"/>
            <w:shd w:val="clear" w:color="auto" w:fill="auto"/>
          </w:tcPr>
          <w:p w14:paraId="67C0CB11" w14:textId="77777777" w:rsidR="002C0BF7" w:rsidRPr="00133D31" w:rsidRDefault="002C0BF7" w:rsidP="00610D28">
            <w:pPr>
              <w:rPr>
                <w:rFonts w:ascii="Arial" w:hAnsi="Arial" w:cs="Arial"/>
                <w:bCs/>
                <w:i/>
                <w:sz w:val="22"/>
                <w:szCs w:val="22"/>
                <w:lang w:eastAsia="en-GB"/>
              </w:rPr>
            </w:pPr>
          </w:p>
        </w:tc>
        <w:tc>
          <w:tcPr>
            <w:tcW w:w="2130" w:type="dxa"/>
            <w:shd w:val="clear" w:color="auto" w:fill="auto"/>
          </w:tcPr>
          <w:p w14:paraId="67C0CB12" w14:textId="77777777" w:rsidR="002C0BF7" w:rsidRPr="00133D31" w:rsidRDefault="002C0BF7" w:rsidP="00610D28">
            <w:pPr>
              <w:rPr>
                <w:rFonts w:ascii="Arial" w:hAnsi="Arial" w:cs="Arial"/>
                <w:bCs/>
                <w:i/>
                <w:sz w:val="22"/>
                <w:szCs w:val="22"/>
                <w:lang w:eastAsia="en-GB"/>
              </w:rPr>
            </w:pPr>
          </w:p>
        </w:tc>
        <w:tc>
          <w:tcPr>
            <w:tcW w:w="2131" w:type="dxa"/>
            <w:shd w:val="clear" w:color="auto" w:fill="auto"/>
          </w:tcPr>
          <w:p w14:paraId="67C0CB13" w14:textId="77777777" w:rsidR="002C0BF7" w:rsidRPr="00133D31" w:rsidRDefault="002C0BF7" w:rsidP="00610D28">
            <w:pPr>
              <w:rPr>
                <w:rFonts w:ascii="Arial" w:hAnsi="Arial" w:cs="Arial"/>
                <w:bCs/>
                <w:i/>
                <w:sz w:val="22"/>
                <w:szCs w:val="22"/>
                <w:lang w:eastAsia="en-GB"/>
              </w:rPr>
            </w:pPr>
          </w:p>
        </w:tc>
        <w:tc>
          <w:tcPr>
            <w:tcW w:w="2131" w:type="dxa"/>
            <w:shd w:val="clear" w:color="auto" w:fill="auto"/>
          </w:tcPr>
          <w:p w14:paraId="67C0CB14" w14:textId="77777777" w:rsidR="002C0BF7" w:rsidRPr="00133D31" w:rsidRDefault="002C0BF7" w:rsidP="00610D28">
            <w:pPr>
              <w:rPr>
                <w:rFonts w:ascii="Arial" w:hAnsi="Arial" w:cs="Arial"/>
                <w:bCs/>
                <w:i/>
                <w:sz w:val="22"/>
                <w:szCs w:val="22"/>
                <w:lang w:eastAsia="en-GB"/>
              </w:rPr>
            </w:pPr>
          </w:p>
        </w:tc>
      </w:tr>
      <w:tr w:rsidR="002C0BF7" w:rsidRPr="00133D31" w14:paraId="67C0CB1A" w14:textId="77777777" w:rsidTr="00133D31">
        <w:tc>
          <w:tcPr>
            <w:tcW w:w="2130" w:type="dxa"/>
            <w:shd w:val="clear" w:color="auto" w:fill="auto"/>
          </w:tcPr>
          <w:p w14:paraId="67C0CB16" w14:textId="77777777" w:rsidR="002C0BF7" w:rsidRPr="00133D31" w:rsidRDefault="002C0BF7" w:rsidP="00610D28">
            <w:pPr>
              <w:rPr>
                <w:rFonts w:ascii="Arial" w:hAnsi="Arial" w:cs="Arial"/>
                <w:bCs/>
                <w:i/>
                <w:sz w:val="22"/>
                <w:szCs w:val="22"/>
                <w:lang w:eastAsia="en-GB"/>
              </w:rPr>
            </w:pPr>
          </w:p>
        </w:tc>
        <w:tc>
          <w:tcPr>
            <w:tcW w:w="2130" w:type="dxa"/>
            <w:shd w:val="clear" w:color="auto" w:fill="auto"/>
          </w:tcPr>
          <w:p w14:paraId="67C0CB17" w14:textId="77777777" w:rsidR="002C0BF7" w:rsidRPr="00133D31" w:rsidRDefault="002C0BF7" w:rsidP="00610D28">
            <w:pPr>
              <w:rPr>
                <w:rFonts w:ascii="Arial" w:hAnsi="Arial" w:cs="Arial"/>
                <w:bCs/>
                <w:i/>
                <w:sz w:val="22"/>
                <w:szCs w:val="22"/>
                <w:lang w:eastAsia="en-GB"/>
              </w:rPr>
            </w:pPr>
          </w:p>
        </w:tc>
        <w:tc>
          <w:tcPr>
            <w:tcW w:w="2131" w:type="dxa"/>
            <w:shd w:val="clear" w:color="auto" w:fill="auto"/>
          </w:tcPr>
          <w:p w14:paraId="67C0CB18" w14:textId="77777777" w:rsidR="002C0BF7" w:rsidRPr="00133D31" w:rsidRDefault="002C0BF7" w:rsidP="00610D28">
            <w:pPr>
              <w:rPr>
                <w:rFonts w:ascii="Arial" w:hAnsi="Arial" w:cs="Arial"/>
                <w:bCs/>
                <w:i/>
                <w:sz w:val="22"/>
                <w:szCs w:val="22"/>
                <w:lang w:eastAsia="en-GB"/>
              </w:rPr>
            </w:pPr>
          </w:p>
        </w:tc>
        <w:tc>
          <w:tcPr>
            <w:tcW w:w="2131" w:type="dxa"/>
            <w:shd w:val="clear" w:color="auto" w:fill="auto"/>
          </w:tcPr>
          <w:p w14:paraId="67C0CB19" w14:textId="77777777" w:rsidR="002C0BF7" w:rsidRPr="00133D31" w:rsidRDefault="002C0BF7" w:rsidP="00610D28">
            <w:pPr>
              <w:rPr>
                <w:rFonts w:ascii="Arial" w:hAnsi="Arial" w:cs="Arial"/>
                <w:bCs/>
                <w:i/>
                <w:sz w:val="22"/>
                <w:szCs w:val="22"/>
                <w:lang w:eastAsia="en-GB"/>
              </w:rPr>
            </w:pPr>
          </w:p>
        </w:tc>
      </w:tr>
      <w:tr w:rsidR="002C0BF7" w:rsidRPr="00133D31" w14:paraId="67C0CB1F" w14:textId="77777777" w:rsidTr="00133D31">
        <w:tc>
          <w:tcPr>
            <w:tcW w:w="2130" w:type="dxa"/>
            <w:shd w:val="clear" w:color="auto" w:fill="auto"/>
          </w:tcPr>
          <w:p w14:paraId="67C0CB1B" w14:textId="77777777" w:rsidR="002C0BF7" w:rsidRPr="00133D31" w:rsidRDefault="002C0BF7" w:rsidP="00610D28">
            <w:pPr>
              <w:rPr>
                <w:rFonts w:ascii="Arial" w:hAnsi="Arial" w:cs="Arial"/>
                <w:bCs/>
                <w:i/>
                <w:sz w:val="22"/>
                <w:szCs w:val="22"/>
                <w:lang w:eastAsia="en-GB"/>
              </w:rPr>
            </w:pPr>
          </w:p>
        </w:tc>
        <w:tc>
          <w:tcPr>
            <w:tcW w:w="2130" w:type="dxa"/>
            <w:shd w:val="clear" w:color="auto" w:fill="auto"/>
          </w:tcPr>
          <w:p w14:paraId="67C0CB1C" w14:textId="77777777" w:rsidR="002C0BF7" w:rsidRPr="00133D31" w:rsidRDefault="002C0BF7" w:rsidP="00610D28">
            <w:pPr>
              <w:rPr>
                <w:rFonts w:ascii="Arial" w:hAnsi="Arial" w:cs="Arial"/>
                <w:bCs/>
                <w:i/>
                <w:sz w:val="22"/>
                <w:szCs w:val="22"/>
                <w:lang w:eastAsia="en-GB"/>
              </w:rPr>
            </w:pPr>
          </w:p>
        </w:tc>
        <w:tc>
          <w:tcPr>
            <w:tcW w:w="2131" w:type="dxa"/>
            <w:shd w:val="clear" w:color="auto" w:fill="auto"/>
          </w:tcPr>
          <w:p w14:paraId="67C0CB1D" w14:textId="77777777" w:rsidR="002C0BF7" w:rsidRPr="00133D31" w:rsidRDefault="002C0BF7" w:rsidP="00610D28">
            <w:pPr>
              <w:rPr>
                <w:rFonts w:ascii="Arial" w:hAnsi="Arial" w:cs="Arial"/>
                <w:bCs/>
                <w:i/>
                <w:sz w:val="22"/>
                <w:szCs w:val="22"/>
                <w:lang w:eastAsia="en-GB"/>
              </w:rPr>
            </w:pPr>
          </w:p>
        </w:tc>
        <w:tc>
          <w:tcPr>
            <w:tcW w:w="2131" w:type="dxa"/>
            <w:shd w:val="clear" w:color="auto" w:fill="auto"/>
          </w:tcPr>
          <w:p w14:paraId="67C0CB1E" w14:textId="77777777" w:rsidR="002C0BF7" w:rsidRPr="00133D31" w:rsidRDefault="002C0BF7" w:rsidP="00610D28">
            <w:pPr>
              <w:rPr>
                <w:rFonts w:ascii="Arial" w:hAnsi="Arial" w:cs="Arial"/>
                <w:bCs/>
                <w:i/>
                <w:sz w:val="22"/>
                <w:szCs w:val="22"/>
                <w:lang w:eastAsia="en-GB"/>
              </w:rPr>
            </w:pPr>
          </w:p>
        </w:tc>
      </w:tr>
    </w:tbl>
    <w:p w14:paraId="67C0CB20" w14:textId="77777777" w:rsidR="00F939D7" w:rsidRDefault="00F939D7" w:rsidP="00610D28">
      <w:pPr>
        <w:rPr>
          <w:rFonts w:ascii="Arial" w:hAnsi="Arial" w:cs="Arial"/>
          <w:bCs/>
          <w:i/>
          <w:sz w:val="22"/>
          <w:szCs w:val="22"/>
          <w:lang w:eastAsia="en-GB"/>
        </w:rPr>
      </w:pPr>
    </w:p>
    <w:p w14:paraId="67C0CB21" w14:textId="77777777" w:rsidR="005B0BDD" w:rsidRDefault="005B0BDD" w:rsidP="00610D28">
      <w:pPr>
        <w:rPr>
          <w:rFonts w:ascii="Arial" w:hAnsi="Arial" w:cs="Arial"/>
          <w:bCs/>
          <w:i/>
          <w:sz w:val="22"/>
          <w:szCs w:val="22"/>
          <w:lang w:eastAsia="en-GB"/>
        </w:rPr>
      </w:pPr>
    </w:p>
    <w:p w14:paraId="67C0CB22" w14:textId="77777777" w:rsidR="00F939D7" w:rsidRDefault="00F939D7" w:rsidP="00610D28">
      <w:pPr>
        <w:rPr>
          <w:rFonts w:ascii="Arial" w:hAnsi="Arial" w:cs="Arial"/>
          <w:bCs/>
          <w:i/>
          <w:sz w:val="22"/>
          <w:szCs w:val="22"/>
          <w:lang w:eastAsia="en-GB"/>
        </w:rPr>
      </w:pPr>
    </w:p>
    <w:p w14:paraId="67C0CB23" w14:textId="77777777" w:rsidR="002C0BF7" w:rsidRPr="00F939D7" w:rsidRDefault="002C0BF7" w:rsidP="00610D28">
      <w:pPr>
        <w:rPr>
          <w:rFonts w:ascii="Arial" w:hAnsi="Arial" w:cs="Arial"/>
          <w:bCs/>
          <w:sz w:val="22"/>
          <w:szCs w:val="22"/>
          <w:lang w:eastAsia="en-GB"/>
        </w:rPr>
      </w:pPr>
      <w:r w:rsidRPr="00F939D7">
        <w:rPr>
          <w:rFonts w:ascii="Arial" w:hAnsi="Arial" w:cs="Arial"/>
          <w:bCs/>
          <w:sz w:val="22"/>
          <w:szCs w:val="22"/>
          <w:lang w:eastAsia="en-GB"/>
        </w:rPr>
        <w:t xml:space="preserve">Table </w:t>
      </w:r>
      <w:r w:rsidR="005B0BDD">
        <w:rPr>
          <w:rFonts w:ascii="Arial" w:hAnsi="Arial" w:cs="Arial"/>
          <w:bCs/>
          <w:sz w:val="22"/>
          <w:szCs w:val="22"/>
          <w:lang w:eastAsia="en-GB"/>
        </w:rPr>
        <w:t>3</w:t>
      </w:r>
      <w:r w:rsidRPr="00F939D7">
        <w:rPr>
          <w:rFonts w:ascii="Arial" w:hAnsi="Arial" w:cs="Arial"/>
          <w:bCs/>
          <w:sz w:val="22"/>
          <w:szCs w:val="22"/>
          <w:lang w:eastAsia="en-GB"/>
        </w:rPr>
        <w:t xml:space="preserve"> – Cumulative Subject Exposure to Investigational Drug from Completed Clinical Trials by Racial Group*</w:t>
      </w:r>
    </w:p>
    <w:p w14:paraId="67C0CB24" w14:textId="77777777" w:rsidR="002C0BF7" w:rsidRDefault="002C0BF7" w:rsidP="00610D28">
      <w:pPr>
        <w:rPr>
          <w:rFonts w:ascii="Arial" w:hAnsi="Arial" w:cs="Arial"/>
          <w:bCs/>
          <w: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2C0BF7" w:rsidRPr="00133D31" w14:paraId="67C0CB27" w14:textId="77777777" w:rsidTr="00133D31">
        <w:tc>
          <w:tcPr>
            <w:tcW w:w="4261" w:type="dxa"/>
            <w:shd w:val="clear" w:color="auto" w:fill="auto"/>
          </w:tcPr>
          <w:p w14:paraId="67C0CB25"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Racial Group</w:t>
            </w:r>
          </w:p>
        </w:tc>
        <w:tc>
          <w:tcPr>
            <w:tcW w:w="4261" w:type="dxa"/>
            <w:shd w:val="clear" w:color="auto" w:fill="auto"/>
          </w:tcPr>
          <w:p w14:paraId="67C0CB26"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Number of Subjects</w:t>
            </w:r>
          </w:p>
        </w:tc>
      </w:tr>
      <w:tr w:rsidR="002C0BF7" w:rsidRPr="00133D31" w14:paraId="67C0CB2A" w14:textId="77777777" w:rsidTr="00133D31">
        <w:tc>
          <w:tcPr>
            <w:tcW w:w="4261" w:type="dxa"/>
            <w:shd w:val="clear" w:color="auto" w:fill="auto"/>
          </w:tcPr>
          <w:p w14:paraId="67C0CB28"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Asian</w:t>
            </w:r>
          </w:p>
        </w:tc>
        <w:tc>
          <w:tcPr>
            <w:tcW w:w="4261" w:type="dxa"/>
            <w:shd w:val="clear" w:color="auto" w:fill="auto"/>
          </w:tcPr>
          <w:p w14:paraId="67C0CB29" w14:textId="77777777" w:rsidR="002C0BF7" w:rsidRPr="00133D31" w:rsidRDefault="002C0BF7" w:rsidP="00610D28">
            <w:pPr>
              <w:rPr>
                <w:rFonts w:ascii="Arial" w:hAnsi="Arial" w:cs="Arial"/>
                <w:bCs/>
                <w:i/>
                <w:sz w:val="22"/>
                <w:szCs w:val="22"/>
                <w:lang w:eastAsia="en-GB"/>
              </w:rPr>
            </w:pPr>
          </w:p>
        </w:tc>
      </w:tr>
      <w:tr w:rsidR="002C0BF7" w:rsidRPr="00133D31" w14:paraId="67C0CB2D" w14:textId="77777777" w:rsidTr="00133D31">
        <w:tc>
          <w:tcPr>
            <w:tcW w:w="4261" w:type="dxa"/>
            <w:shd w:val="clear" w:color="auto" w:fill="auto"/>
          </w:tcPr>
          <w:p w14:paraId="67C0CB2B"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Black</w:t>
            </w:r>
          </w:p>
        </w:tc>
        <w:tc>
          <w:tcPr>
            <w:tcW w:w="4261" w:type="dxa"/>
            <w:shd w:val="clear" w:color="auto" w:fill="auto"/>
          </w:tcPr>
          <w:p w14:paraId="67C0CB2C" w14:textId="77777777" w:rsidR="002C0BF7" w:rsidRPr="00133D31" w:rsidRDefault="002C0BF7" w:rsidP="00610D28">
            <w:pPr>
              <w:rPr>
                <w:rFonts w:ascii="Arial" w:hAnsi="Arial" w:cs="Arial"/>
                <w:bCs/>
                <w:i/>
                <w:sz w:val="22"/>
                <w:szCs w:val="22"/>
                <w:lang w:eastAsia="en-GB"/>
              </w:rPr>
            </w:pPr>
          </w:p>
        </w:tc>
      </w:tr>
      <w:tr w:rsidR="002C0BF7" w:rsidRPr="00133D31" w14:paraId="67C0CB30" w14:textId="77777777" w:rsidTr="00133D31">
        <w:tc>
          <w:tcPr>
            <w:tcW w:w="4261" w:type="dxa"/>
            <w:shd w:val="clear" w:color="auto" w:fill="auto"/>
          </w:tcPr>
          <w:p w14:paraId="67C0CB2E"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Caucasian</w:t>
            </w:r>
          </w:p>
        </w:tc>
        <w:tc>
          <w:tcPr>
            <w:tcW w:w="4261" w:type="dxa"/>
            <w:shd w:val="clear" w:color="auto" w:fill="auto"/>
          </w:tcPr>
          <w:p w14:paraId="67C0CB2F" w14:textId="77777777" w:rsidR="002C0BF7" w:rsidRPr="00133D31" w:rsidRDefault="002C0BF7" w:rsidP="00610D28">
            <w:pPr>
              <w:rPr>
                <w:rFonts w:ascii="Arial" w:hAnsi="Arial" w:cs="Arial"/>
                <w:bCs/>
                <w:i/>
                <w:sz w:val="22"/>
                <w:szCs w:val="22"/>
                <w:lang w:eastAsia="en-GB"/>
              </w:rPr>
            </w:pPr>
          </w:p>
        </w:tc>
      </w:tr>
      <w:tr w:rsidR="002C0BF7" w:rsidRPr="00133D31" w14:paraId="67C0CB33" w14:textId="77777777" w:rsidTr="00133D31">
        <w:tc>
          <w:tcPr>
            <w:tcW w:w="4261" w:type="dxa"/>
            <w:shd w:val="clear" w:color="auto" w:fill="auto"/>
          </w:tcPr>
          <w:p w14:paraId="67C0CB31"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Other</w:t>
            </w:r>
          </w:p>
        </w:tc>
        <w:tc>
          <w:tcPr>
            <w:tcW w:w="4261" w:type="dxa"/>
            <w:shd w:val="clear" w:color="auto" w:fill="auto"/>
          </w:tcPr>
          <w:p w14:paraId="67C0CB32" w14:textId="77777777" w:rsidR="002C0BF7" w:rsidRPr="00133D31" w:rsidRDefault="002C0BF7" w:rsidP="00610D28">
            <w:pPr>
              <w:rPr>
                <w:rFonts w:ascii="Arial" w:hAnsi="Arial" w:cs="Arial"/>
                <w:bCs/>
                <w:i/>
                <w:sz w:val="22"/>
                <w:szCs w:val="22"/>
                <w:lang w:eastAsia="en-GB"/>
              </w:rPr>
            </w:pPr>
          </w:p>
        </w:tc>
      </w:tr>
      <w:tr w:rsidR="002C0BF7" w:rsidRPr="00133D31" w14:paraId="67C0CB36" w14:textId="77777777" w:rsidTr="00133D31">
        <w:tc>
          <w:tcPr>
            <w:tcW w:w="4261" w:type="dxa"/>
            <w:shd w:val="clear" w:color="auto" w:fill="auto"/>
          </w:tcPr>
          <w:p w14:paraId="67C0CB34"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Unknown</w:t>
            </w:r>
          </w:p>
        </w:tc>
        <w:tc>
          <w:tcPr>
            <w:tcW w:w="4261" w:type="dxa"/>
            <w:shd w:val="clear" w:color="auto" w:fill="auto"/>
          </w:tcPr>
          <w:p w14:paraId="67C0CB35" w14:textId="77777777" w:rsidR="002C0BF7" w:rsidRPr="00133D31" w:rsidRDefault="002C0BF7" w:rsidP="00610D28">
            <w:pPr>
              <w:rPr>
                <w:rFonts w:ascii="Arial" w:hAnsi="Arial" w:cs="Arial"/>
                <w:bCs/>
                <w:i/>
                <w:sz w:val="22"/>
                <w:szCs w:val="22"/>
                <w:lang w:eastAsia="en-GB"/>
              </w:rPr>
            </w:pPr>
          </w:p>
        </w:tc>
      </w:tr>
      <w:tr w:rsidR="002C0BF7" w:rsidRPr="00133D31" w14:paraId="67C0CB39" w14:textId="77777777" w:rsidTr="00133D31">
        <w:tc>
          <w:tcPr>
            <w:tcW w:w="4261" w:type="dxa"/>
            <w:shd w:val="clear" w:color="auto" w:fill="auto"/>
          </w:tcPr>
          <w:p w14:paraId="67C0CB37" w14:textId="77777777" w:rsidR="002C0BF7" w:rsidRPr="00133D31" w:rsidRDefault="002C0BF7" w:rsidP="00610D28">
            <w:pPr>
              <w:rPr>
                <w:rFonts w:ascii="Arial" w:hAnsi="Arial" w:cs="Arial"/>
                <w:b/>
                <w:bCs/>
                <w:sz w:val="22"/>
                <w:szCs w:val="22"/>
                <w:lang w:eastAsia="en-GB"/>
              </w:rPr>
            </w:pPr>
            <w:r w:rsidRPr="00133D31">
              <w:rPr>
                <w:rFonts w:ascii="Arial" w:hAnsi="Arial" w:cs="Arial"/>
                <w:b/>
                <w:bCs/>
                <w:sz w:val="22"/>
                <w:szCs w:val="22"/>
                <w:lang w:eastAsia="en-GB"/>
              </w:rPr>
              <w:t>Total</w:t>
            </w:r>
          </w:p>
        </w:tc>
        <w:tc>
          <w:tcPr>
            <w:tcW w:w="4261" w:type="dxa"/>
            <w:shd w:val="clear" w:color="auto" w:fill="auto"/>
          </w:tcPr>
          <w:p w14:paraId="67C0CB38" w14:textId="77777777" w:rsidR="002C0BF7" w:rsidRPr="00133D31" w:rsidRDefault="002C0BF7" w:rsidP="00610D28">
            <w:pPr>
              <w:rPr>
                <w:rFonts w:ascii="Arial" w:hAnsi="Arial" w:cs="Arial"/>
                <w:bCs/>
                <w:i/>
                <w:sz w:val="22"/>
                <w:szCs w:val="22"/>
                <w:lang w:eastAsia="en-GB"/>
              </w:rPr>
            </w:pPr>
          </w:p>
        </w:tc>
      </w:tr>
    </w:tbl>
    <w:p w14:paraId="67C0CB3A" w14:textId="77777777" w:rsidR="002C0BF7" w:rsidRDefault="002C0BF7" w:rsidP="00610D28">
      <w:pPr>
        <w:rPr>
          <w:rFonts w:ascii="Arial" w:hAnsi="Arial" w:cs="Arial"/>
          <w:bCs/>
          <w:i/>
          <w:sz w:val="22"/>
          <w:szCs w:val="22"/>
          <w:lang w:eastAsia="en-GB"/>
        </w:rPr>
      </w:pPr>
    </w:p>
    <w:p w14:paraId="67C0CB3B" w14:textId="77777777" w:rsidR="002C0BF7" w:rsidRDefault="002C0BF7" w:rsidP="00610D28">
      <w:pPr>
        <w:rPr>
          <w:rFonts w:ascii="Arial" w:hAnsi="Arial" w:cs="Arial"/>
          <w:bCs/>
          <w:sz w:val="22"/>
          <w:szCs w:val="22"/>
          <w:lang w:eastAsia="en-GB"/>
        </w:rPr>
      </w:pPr>
      <w:r w:rsidRPr="006F656C">
        <w:rPr>
          <w:rFonts w:ascii="Arial" w:hAnsi="Arial" w:cs="Arial"/>
          <w:bCs/>
          <w:sz w:val="22"/>
          <w:szCs w:val="22"/>
          <w:lang w:eastAsia="en-GB"/>
        </w:rPr>
        <w:t>*Dat</w:t>
      </w:r>
      <w:r w:rsidR="006F656C">
        <w:rPr>
          <w:rFonts w:ascii="Arial" w:hAnsi="Arial" w:cs="Arial"/>
          <w:bCs/>
          <w:sz w:val="22"/>
          <w:szCs w:val="22"/>
          <w:lang w:eastAsia="en-GB"/>
        </w:rPr>
        <w:t>a from completed studies to dat</w:t>
      </w:r>
      <w:r w:rsidR="001266A0">
        <w:rPr>
          <w:rFonts w:ascii="Arial" w:hAnsi="Arial" w:cs="Arial"/>
          <w:bCs/>
          <w:sz w:val="22"/>
          <w:szCs w:val="22"/>
          <w:lang w:eastAsia="en-GB"/>
        </w:rPr>
        <w:t>e</w:t>
      </w:r>
    </w:p>
    <w:p w14:paraId="67C0CB3C" w14:textId="77777777" w:rsidR="00F939D7" w:rsidRDefault="00F939D7" w:rsidP="00610D28">
      <w:pPr>
        <w:rPr>
          <w:rFonts w:ascii="Arial" w:hAnsi="Arial" w:cs="Arial"/>
          <w:bCs/>
          <w:sz w:val="22"/>
          <w:szCs w:val="22"/>
          <w:lang w:eastAsia="en-GB"/>
        </w:rPr>
      </w:pPr>
    </w:p>
    <w:p w14:paraId="67C0CB3D" w14:textId="77777777" w:rsidR="00F939D7" w:rsidRDefault="00F939D7" w:rsidP="00610D28">
      <w:pPr>
        <w:rPr>
          <w:rFonts w:ascii="Arial" w:hAnsi="Arial" w:cs="Arial"/>
          <w:bCs/>
          <w:sz w:val="22"/>
          <w:szCs w:val="22"/>
          <w:lang w:eastAsia="en-GB"/>
        </w:rPr>
      </w:pPr>
    </w:p>
    <w:p w14:paraId="67C0CB3E" w14:textId="77777777" w:rsidR="00F939D7" w:rsidRDefault="00F939D7" w:rsidP="00610D28">
      <w:pPr>
        <w:rPr>
          <w:rFonts w:ascii="Arial" w:hAnsi="Arial" w:cs="Arial"/>
          <w:bCs/>
          <w:sz w:val="22"/>
          <w:szCs w:val="22"/>
          <w:lang w:eastAsia="en-GB"/>
        </w:rPr>
      </w:pPr>
    </w:p>
    <w:p w14:paraId="67C0CB3F" w14:textId="77777777" w:rsidR="00F939D7" w:rsidRDefault="00F939D7" w:rsidP="00610D28">
      <w:pPr>
        <w:rPr>
          <w:rFonts w:ascii="Arial" w:hAnsi="Arial" w:cs="Arial"/>
          <w:bCs/>
          <w:sz w:val="22"/>
          <w:szCs w:val="22"/>
          <w:lang w:eastAsia="en-GB"/>
        </w:rPr>
      </w:pPr>
    </w:p>
    <w:p w14:paraId="67C0CB40" w14:textId="77777777" w:rsidR="00F939D7" w:rsidRDefault="00F939D7" w:rsidP="00610D28">
      <w:pPr>
        <w:rPr>
          <w:rFonts w:ascii="Arial" w:hAnsi="Arial" w:cs="Arial"/>
          <w:bCs/>
          <w:sz w:val="22"/>
          <w:szCs w:val="22"/>
          <w:lang w:eastAsia="en-GB"/>
        </w:rPr>
      </w:pPr>
    </w:p>
    <w:p w14:paraId="67C0CB41" w14:textId="77777777" w:rsidR="00F939D7" w:rsidRDefault="00F939D7" w:rsidP="00610D28">
      <w:pPr>
        <w:rPr>
          <w:rFonts w:ascii="Arial" w:hAnsi="Arial" w:cs="Arial"/>
          <w:bCs/>
          <w:sz w:val="22"/>
          <w:szCs w:val="22"/>
          <w:lang w:eastAsia="en-GB"/>
        </w:rPr>
      </w:pPr>
    </w:p>
    <w:p w14:paraId="67C0CB42" w14:textId="77777777" w:rsidR="00F939D7" w:rsidRDefault="00F939D7" w:rsidP="00610D28">
      <w:pPr>
        <w:rPr>
          <w:rFonts w:ascii="Arial" w:hAnsi="Arial" w:cs="Arial"/>
          <w:bCs/>
          <w:sz w:val="22"/>
          <w:szCs w:val="22"/>
          <w:lang w:eastAsia="en-GB"/>
        </w:rPr>
      </w:pPr>
    </w:p>
    <w:p w14:paraId="67C0CB43" w14:textId="77777777" w:rsidR="00F939D7" w:rsidRDefault="00F939D7" w:rsidP="00610D28">
      <w:pPr>
        <w:rPr>
          <w:rFonts w:ascii="Arial" w:hAnsi="Arial" w:cs="Arial"/>
          <w:bCs/>
          <w:sz w:val="22"/>
          <w:szCs w:val="22"/>
          <w:lang w:eastAsia="en-GB"/>
        </w:rPr>
      </w:pPr>
    </w:p>
    <w:p w14:paraId="67C0CB44" w14:textId="77777777" w:rsidR="00F939D7" w:rsidRDefault="00F939D7" w:rsidP="00610D28">
      <w:pPr>
        <w:rPr>
          <w:rFonts w:ascii="Arial" w:hAnsi="Arial" w:cs="Arial"/>
          <w:bCs/>
          <w:sz w:val="22"/>
          <w:szCs w:val="22"/>
          <w:lang w:eastAsia="en-GB"/>
        </w:rPr>
      </w:pPr>
    </w:p>
    <w:p w14:paraId="67C0CB45" w14:textId="77777777" w:rsidR="00F939D7" w:rsidRDefault="00F939D7" w:rsidP="00610D28">
      <w:pPr>
        <w:rPr>
          <w:rFonts w:ascii="Arial" w:hAnsi="Arial" w:cs="Arial"/>
          <w:bCs/>
          <w:sz w:val="22"/>
          <w:szCs w:val="22"/>
          <w:lang w:eastAsia="en-GB"/>
        </w:rPr>
      </w:pPr>
    </w:p>
    <w:p w14:paraId="67C0CB46" w14:textId="77777777" w:rsidR="00F939D7" w:rsidRDefault="00F939D7" w:rsidP="00610D28">
      <w:pPr>
        <w:rPr>
          <w:rFonts w:ascii="Arial" w:hAnsi="Arial" w:cs="Arial"/>
          <w:bCs/>
          <w:sz w:val="22"/>
          <w:szCs w:val="22"/>
          <w:lang w:eastAsia="en-GB"/>
        </w:rPr>
      </w:pPr>
    </w:p>
    <w:p w14:paraId="67C0CB47" w14:textId="77777777" w:rsidR="00F939D7" w:rsidRDefault="00F939D7" w:rsidP="00610D28">
      <w:pPr>
        <w:rPr>
          <w:rFonts w:ascii="Arial" w:hAnsi="Arial" w:cs="Arial"/>
          <w:bCs/>
          <w:sz w:val="22"/>
          <w:szCs w:val="22"/>
          <w:lang w:eastAsia="en-GB"/>
        </w:rPr>
      </w:pPr>
    </w:p>
    <w:p w14:paraId="67C0CB48" w14:textId="77777777" w:rsidR="00F939D7" w:rsidRDefault="00F939D7" w:rsidP="00610D28">
      <w:pPr>
        <w:rPr>
          <w:rFonts w:ascii="Arial" w:hAnsi="Arial" w:cs="Arial"/>
          <w:bCs/>
          <w:sz w:val="22"/>
          <w:szCs w:val="22"/>
          <w:lang w:eastAsia="en-GB"/>
        </w:rPr>
      </w:pPr>
    </w:p>
    <w:p w14:paraId="67C0CB49" w14:textId="77777777" w:rsidR="00F939D7" w:rsidRDefault="00F939D7" w:rsidP="00610D28">
      <w:pPr>
        <w:rPr>
          <w:rFonts w:ascii="Arial" w:hAnsi="Arial" w:cs="Arial"/>
          <w:bCs/>
          <w:sz w:val="22"/>
          <w:szCs w:val="22"/>
          <w:lang w:eastAsia="en-GB"/>
        </w:rPr>
        <w:sectPr w:rsidR="00F939D7" w:rsidSect="005B0BDD">
          <w:pgSz w:w="11906" w:h="16838"/>
          <w:pgMar w:top="1440" w:right="1797" w:bottom="1440" w:left="1797" w:header="709" w:footer="709" w:gutter="0"/>
          <w:cols w:space="708"/>
          <w:docGrid w:linePitch="360"/>
        </w:sectPr>
      </w:pPr>
    </w:p>
    <w:tbl>
      <w:tblPr>
        <w:tblpPr w:leftFromText="180" w:rightFromText="180" w:vertAnchor="text" w:horzAnchor="margin" w:tblpXSpec="center" w:tblpY="1262"/>
        <w:tblW w:w="5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1024"/>
        <w:gridCol w:w="1158"/>
        <w:gridCol w:w="1038"/>
        <w:gridCol w:w="1080"/>
        <w:gridCol w:w="900"/>
        <w:gridCol w:w="900"/>
        <w:gridCol w:w="1260"/>
        <w:gridCol w:w="1554"/>
        <w:gridCol w:w="1037"/>
        <w:gridCol w:w="1260"/>
        <w:gridCol w:w="1260"/>
        <w:gridCol w:w="1620"/>
        <w:gridCol w:w="1370"/>
      </w:tblGrid>
      <w:tr w:rsidR="004030C2" w:rsidRPr="00133D31" w14:paraId="67C0CB67" w14:textId="77777777" w:rsidTr="00133D31">
        <w:tc>
          <w:tcPr>
            <w:tcW w:w="362" w:type="pct"/>
            <w:shd w:val="clear" w:color="auto" w:fill="E6E6E6"/>
          </w:tcPr>
          <w:p w14:paraId="67C0CB4A"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lastRenderedPageBreak/>
              <w:t>Trial reference</w:t>
            </w:r>
          </w:p>
          <w:p w14:paraId="67C0CB4B"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(EudraCT</w:t>
            </w:r>
          </w:p>
          <w:p w14:paraId="67C0CB4C"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number)</w:t>
            </w:r>
          </w:p>
          <w:p w14:paraId="67C0CB4D" w14:textId="77777777" w:rsidR="004030C2" w:rsidRPr="00133D31" w:rsidRDefault="004030C2" w:rsidP="00133D31">
            <w:pPr>
              <w:autoSpaceDE w:val="0"/>
              <w:autoSpaceDN w:val="0"/>
              <w:adjustRightInd w:val="0"/>
              <w:rPr>
                <w:rFonts w:ascii="Arial" w:hAnsi="Arial" w:cs="Arial"/>
                <w:b/>
                <w:bCs/>
                <w:sz w:val="22"/>
                <w:szCs w:val="22"/>
                <w:lang w:eastAsia="en-GB"/>
              </w:rPr>
            </w:pPr>
          </w:p>
          <w:p w14:paraId="67C0CB4E"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07" w:type="pct"/>
            <w:shd w:val="clear" w:color="auto" w:fill="E6E6E6"/>
          </w:tcPr>
          <w:p w14:paraId="67C0CB4F"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Trial</w:t>
            </w:r>
          </w:p>
          <w:p w14:paraId="67C0CB50"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subject</w:t>
            </w:r>
          </w:p>
          <w:p w14:paraId="67C0CB51"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number</w:t>
            </w:r>
          </w:p>
        </w:tc>
        <w:tc>
          <w:tcPr>
            <w:tcW w:w="347" w:type="pct"/>
            <w:shd w:val="clear" w:color="auto" w:fill="E6E6E6"/>
          </w:tcPr>
          <w:p w14:paraId="67C0CB52"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Country</w:t>
            </w:r>
          </w:p>
          <w:p w14:paraId="67C0CB53"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in which</w:t>
            </w:r>
          </w:p>
          <w:p w14:paraId="67C0CB54"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case</w:t>
            </w:r>
          </w:p>
          <w:p w14:paraId="67C0CB55"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occurred</w:t>
            </w:r>
          </w:p>
        </w:tc>
        <w:tc>
          <w:tcPr>
            <w:tcW w:w="311" w:type="pct"/>
            <w:shd w:val="clear" w:color="auto" w:fill="E6E6E6"/>
          </w:tcPr>
          <w:p w14:paraId="67C0CB56"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Subject</w:t>
            </w:r>
          </w:p>
          <w:p w14:paraId="67C0CB57"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age</w:t>
            </w:r>
          </w:p>
        </w:tc>
        <w:tc>
          <w:tcPr>
            <w:tcW w:w="324" w:type="pct"/>
            <w:shd w:val="clear" w:color="auto" w:fill="E6E6E6"/>
          </w:tcPr>
          <w:p w14:paraId="67C0CB58"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Subject sex</w:t>
            </w:r>
          </w:p>
        </w:tc>
        <w:tc>
          <w:tcPr>
            <w:tcW w:w="270" w:type="pct"/>
            <w:shd w:val="clear" w:color="auto" w:fill="E6E6E6"/>
          </w:tcPr>
          <w:p w14:paraId="67C0CB59"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IMP dose</w:t>
            </w:r>
          </w:p>
        </w:tc>
        <w:tc>
          <w:tcPr>
            <w:tcW w:w="270" w:type="pct"/>
            <w:shd w:val="clear" w:color="auto" w:fill="E6E6E6"/>
          </w:tcPr>
          <w:p w14:paraId="67C0CB5A"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IMP route of admin</w:t>
            </w:r>
          </w:p>
        </w:tc>
        <w:tc>
          <w:tcPr>
            <w:tcW w:w="378" w:type="pct"/>
            <w:shd w:val="clear" w:color="auto" w:fill="E6E6E6"/>
          </w:tcPr>
          <w:p w14:paraId="67C0CB5B"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Dates of treatment</w:t>
            </w:r>
          </w:p>
          <w:p w14:paraId="67C0CB5C" w14:textId="77777777" w:rsidR="004030C2" w:rsidRPr="00133D31" w:rsidRDefault="004030C2" w:rsidP="00133D31">
            <w:pPr>
              <w:autoSpaceDE w:val="0"/>
              <w:autoSpaceDN w:val="0"/>
              <w:adjustRightInd w:val="0"/>
              <w:rPr>
                <w:rFonts w:ascii="Arial" w:hAnsi="Arial" w:cs="Arial"/>
                <w:bCs/>
                <w:i/>
                <w:sz w:val="18"/>
                <w:szCs w:val="18"/>
                <w:lang w:eastAsia="en-GB"/>
              </w:rPr>
            </w:pPr>
            <w:r w:rsidRPr="00133D31">
              <w:rPr>
                <w:rFonts w:ascii="Arial" w:hAnsi="Arial" w:cs="Arial"/>
                <w:bCs/>
                <w:i/>
                <w:sz w:val="18"/>
                <w:szCs w:val="18"/>
                <w:lang w:eastAsia="en-GB"/>
              </w:rPr>
              <w:t>(if not known, best estimate of duration of treatment)</w:t>
            </w:r>
          </w:p>
        </w:tc>
        <w:tc>
          <w:tcPr>
            <w:tcW w:w="466" w:type="pct"/>
            <w:shd w:val="clear" w:color="auto" w:fill="E6E6E6"/>
          </w:tcPr>
          <w:p w14:paraId="67C0CB5D"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Date of onset of SAR</w:t>
            </w:r>
          </w:p>
          <w:p w14:paraId="67C0CB5E" w14:textId="77777777" w:rsidR="004030C2" w:rsidRPr="00133D31" w:rsidRDefault="004030C2" w:rsidP="00133D31">
            <w:pPr>
              <w:autoSpaceDE w:val="0"/>
              <w:autoSpaceDN w:val="0"/>
              <w:adjustRightInd w:val="0"/>
              <w:rPr>
                <w:rFonts w:ascii="Arial" w:hAnsi="Arial" w:cs="Arial"/>
                <w:i/>
                <w:iCs/>
                <w:sz w:val="18"/>
                <w:szCs w:val="18"/>
                <w:lang w:eastAsia="en-GB"/>
              </w:rPr>
            </w:pPr>
            <w:r w:rsidRPr="00133D31">
              <w:rPr>
                <w:rFonts w:ascii="Arial" w:hAnsi="Arial" w:cs="Arial"/>
                <w:i/>
                <w:iCs/>
                <w:sz w:val="18"/>
                <w:szCs w:val="18"/>
                <w:lang w:eastAsia="en-GB"/>
              </w:rPr>
              <w:t>(If not known, best estimate of time to onset from therapy</w:t>
            </w:r>
          </w:p>
          <w:p w14:paraId="67C0CB5F"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i/>
                <w:iCs/>
                <w:sz w:val="18"/>
                <w:szCs w:val="18"/>
                <w:lang w:eastAsia="en-GB"/>
              </w:rPr>
              <w:t>initiation</w:t>
            </w:r>
          </w:p>
        </w:tc>
        <w:tc>
          <w:tcPr>
            <w:tcW w:w="311" w:type="pct"/>
            <w:shd w:val="clear" w:color="auto" w:fill="E6E6E6"/>
          </w:tcPr>
          <w:p w14:paraId="67C0CB60"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Body</w:t>
            </w:r>
          </w:p>
          <w:p w14:paraId="67C0CB61"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System</w:t>
            </w:r>
          </w:p>
        </w:tc>
        <w:tc>
          <w:tcPr>
            <w:tcW w:w="378" w:type="pct"/>
            <w:shd w:val="clear" w:color="auto" w:fill="E6E6E6"/>
          </w:tcPr>
          <w:p w14:paraId="67C0CB62"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SAR details</w:t>
            </w:r>
          </w:p>
          <w:p w14:paraId="67C0CB63" w14:textId="77777777" w:rsidR="004030C2" w:rsidRPr="00133D31" w:rsidRDefault="004030C2" w:rsidP="00133D31">
            <w:pPr>
              <w:autoSpaceDE w:val="0"/>
              <w:autoSpaceDN w:val="0"/>
              <w:adjustRightInd w:val="0"/>
              <w:rPr>
                <w:rFonts w:ascii="Arial" w:hAnsi="Arial" w:cs="Arial"/>
                <w:b/>
                <w:bCs/>
                <w:i/>
                <w:sz w:val="18"/>
                <w:szCs w:val="18"/>
                <w:lang w:eastAsia="en-GB"/>
              </w:rPr>
            </w:pPr>
            <w:r w:rsidRPr="00133D31">
              <w:rPr>
                <w:rFonts w:ascii="Arial" w:hAnsi="Arial" w:cs="Arial"/>
                <w:b/>
                <w:bCs/>
                <w:i/>
                <w:sz w:val="18"/>
                <w:szCs w:val="18"/>
                <w:lang w:eastAsia="en-GB"/>
              </w:rPr>
              <w:t>(medDRA should be used)</w:t>
            </w:r>
          </w:p>
        </w:tc>
        <w:tc>
          <w:tcPr>
            <w:tcW w:w="378" w:type="pct"/>
            <w:shd w:val="clear" w:color="auto" w:fill="E6E6E6"/>
          </w:tcPr>
          <w:p w14:paraId="67C0CB64"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Outcome of SAR</w:t>
            </w:r>
          </w:p>
        </w:tc>
        <w:tc>
          <w:tcPr>
            <w:tcW w:w="486" w:type="pct"/>
            <w:shd w:val="clear" w:color="auto" w:fill="E6E6E6"/>
          </w:tcPr>
          <w:p w14:paraId="67C0CB65"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Comments</w:t>
            </w:r>
          </w:p>
        </w:tc>
        <w:tc>
          <w:tcPr>
            <w:tcW w:w="411" w:type="pct"/>
            <w:shd w:val="clear" w:color="auto" w:fill="E6E6E6"/>
          </w:tcPr>
          <w:p w14:paraId="67C0CB66" w14:textId="77777777" w:rsidR="004030C2" w:rsidRPr="00133D31" w:rsidRDefault="004030C2" w:rsidP="00133D31">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Unblinding</w:t>
            </w:r>
          </w:p>
        </w:tc>
      </w:tr>
      <w:tr w:rsidR="004030C2" w:rsidRPr="00133D31" w14:paraId="67C0CB77" w14:textId="77777777" w:rsidTr="00133D31">
        <w:tc>
          <w:tcPr>
            <w:tcW w:w="362" w:type="pct"/>
            <w:shd w:val="clear" w:color="auto" w:fill="auto"/>
          </w:tcPr>
          <w:p w14:paraId="67C0CB68" w14:textId="77777777" w:rsidR="004030C2" w:rsidRPr="00133D31" w:rsidRDefault="004030C2" w:rsidP="00133D31">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Example</w:t>
            </w:r>
          </w:p>
        </w:tc>
        <w:tc>
          <w:tcPr>
            <w:tcW w:w="307" w:type="pct"/>
            <w:shd w:val="clear" w:color="auto" w:fill="auto"/>
          </w:tcPr>
          <w:p w14:paraId="67C0CB69" w14:textId="77777777" w:rsidR="004030C2" w:rsidRPr="00133D31" w:rsidRDefault="004030C2" w:rsidP="00133D31">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001</w:t>
            </w:r>
          </w:p>
        </w:tc>
        <w:tc>
          <w:tcPr>
            <w:tcW w:w="347" w:type="pct"/>
            <w:shd w:val="clear" w:color="auto" w:fill="auto"/>
          </w:tcPr>
          <w:p w14:paraId="67C0CB6A" w14:textId="77777777" w:rsidR="004030C2" w:rsidRPr="00133D31" w:rsidRDefault="004030C2" w:rsidP="00133D31">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UK</w:t>
            </w:r>
          </w:p>
        </w:tc>
        <w:tc>
          <w:tcPr>
            <w:tcW w:w="311" w:type="pct"/>
            <w:shd w:val="clear" w:color="auto" w:fill="auto"/>
          </w:tcPr>
          <w:p w14:paraId="67C0CB6B" w14:textId="77777777" w:rsidR="004030C2" w:rsidRPr="00133D31" w:rsidRDefault="004030C2" w:rsidP="00133D31">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46</w:t>
            </w:r>
          </w:p>
        </w:tc>
        <w:tc>
          <w:tcPr>
            <w:tcW w:w="324" w:type="pct"/>
            <w:shd w:val="clear" w:color="auto" w:fill="auto"/>
          </w:tcPr>
          <w:p w14:paraId="67C0CB6C" w14:textId="77777777" w:rsidR="004030C2" w:rsidRPr="00133D31" w:rsidRDefault="004030C2" w:rsidP="00133D31">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F</w:t>
            </w:r>
          </w:p>
        </w:tc>
        <w:tc>
          <w:tcPr>
            <w:tcW w:w="270" w:type="pct"/>
            <w:shd w:val="clear" w:color="auto" w:fill="auto"/>
          </w:tcPr>
          <w:p w14:paraId="67C0CB6D" w14:textId="77777777" w:rsidR="004030C2" w:rsidRPr="00133D31" w:rsidRDefault="004030C2" w:rsidP="00133D31">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0.5mg</w:t>
            </w:r>
          </w:p>
        </w:tc>
        <w:tc>
          <w:tcPr>
            <w:tcW w:w="270" w:type="pct"/>
            <w:shd w:val="clear" w:color="auto" w:fill="auto"/>
          </w:tcPr>
          <w:p w14:paraId="67C0CB6E" w14:textId="77777777" w:rsidR="004030C2" w:rsidRPr="00133D31" w:rsidRDefault="004030C2" w:rsidP="00133D31">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Oral</w:t>
            </w:r>
          </w:p>
        </w:tc>
        <w:tc>
          <w:tcPr>
            <w:tcW w:w="378" w:type="pct"/>
            <w:shd w:val="clear" w:color="auto" w:fill="auto"/>
          </w:tcPr>
          <w:p w14:paraId="67C0CB6F" w14:textId="77777777" w:rsidR="004030C2" w:rsidRPr="00133D31" w:rsidRDefault="004030C2" w:rsidP="00133D31">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15/06/10 to</w:t>
            </w:r>
          </w:p>
          <w:p w14:paraId="67C0CB70" w14:textId="77777777" w:rsidR="004030C2" w:rsidRPr="00133D31" w:rsidRDefault="004030C2" w:rsidP="00133D31">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28/11/10</w:t>
            </w:r>
          </w:p>
        </w:tc>
        <w:tc>
          <w:tcPr>
            <w:tcW w:w="466" w:type="pct"/>
            <w:shd w:val="clear" w:color="auto" w:fill="auto"/>
          </w:tcPr>
          <w:p w14:paraId="67C0CB71" w14:textId="77777777" w:rsidR="004030C2" w:rsidRPr="00133D31" w:rsidRDefault="004030C2" w:rsidP="00133D31">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14/07/2010</w:t>
            </w:r>
          </w:p>
        </w:tc>
        <w:tc>
          <w:tcPr>
            <w:tcW w:w="311" w:type="pct"/>
            <w:shd w:val="clear" w:color="auto" w:fill="auto"/>
          </w:tcPr>
          <w:p w14:paraId="67C0CB72" w14:textId="77777777" w:rsidR="004030C2" w:rsidRPr="00133D31" w:rsidRDefault="004030C2" w:rsidP="00133D31">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CNS</w:t>
            </w:r>
          </w:p>
        </w:tc>
        <w:tc>
          <w:tcPr>
            <w:tcW w:w="378" w:type="pct"/>
            <w:shd w:val="clear" w:color="auto" w:fill="auto"/>
          </w:tcPr>
          <w:p w14:paraId="67C0CB73" w14:textId="77777777" w:rsidR="004030C2" w:rsidRPr="00133D31" w:rsidRDefault="004030C2" w:rsidP="00133D31">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Dizziness and numbness right arm</w:t>
            </w:r>
          </w:p>
        </w:tc>
        <w:tc>
          <w:tcPr>
            <w:tcW w:w="378" w:type="pct"/>
            <w:shd w:val="clear" w:color="auto" w:fill="auto"/>
          </w:tcPr>
          <w:p w14:paraId="67C0CB74" w14:textId="77777777" w:rsidR="004030C2" w:rsidRPr="00133D31" w:rsidRDefault="004030C2" w:rsidP="00133D31">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Resolved</w:t>
            </w:r>
          </w:p>
        </w:tc>
        <w:tc>
          <w:tcPr>
            <w:tcW w:w="486" w:type="pct"/>
            <w:shd w:val="clear" w:color="auto" w:fill="auto"/>
          </w:tcPr>
          <w:p w14:paraId="67C0CB75" w14:textId="77777777" w:rsidR="004030C2" w:rsidRPr="00133D31" w:rsidRDefault="004030C2" w:rsidP="00133D31">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None</w:t>
            </w:r>
          </w:p>
        </w:tc>
        <w:tc>
          <w:tcPr>
            <w:tcW w:w="411" w:type="pct"/>
            <w:shd w:val="clear" w:color="auto" w:fill="auto"/>
          </w:tcPr>
          <w:p w14:paraId="67C0CB76" w14:textId="77777777" w:rsidR="004030C2" w:rsidRPr="00133D31" w:rsidRDefault="004030C2" w:rsidP="00133D31">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NA</w:t>
            </w:r>
          </w:p>
        </w:tc>
      </w:tr>
      <w:tr w:rsidR="004030C2" w:rsidRPr="00133D31" w14:paraId="67C0CB86" w14:textId="77777777" w:rsidTr="00133D31">
        <w:tc>
          <w:tcPr>
            <w:tcW w:w="362" w:type="pct"/>
            <w:shd w:val="clear" w:color="auto" w:fill="auto"/>
          </w:tcPr>
          <w:p w14:paraId="67C0CB78"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07" w:type="pct"/>
            <w:shd w:val="clear" w:color="auto" w:fill="auto"/>
          </w:tcPr>
          <w:p w14:paraId="67C0CB79"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47" w:type="pct"/>
            <w:shd w:val="clear" w:color="auto" w:fill="auto"/>
          </w:tcPr>
          <w:p w14:paraId="67C0CB7A"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11" w:type="pct"/>
            <w:shd w:val="clear" w:color="auto" w:fill="auto"/>
          </w:tcPr>
          <w:p w14:paraId="67C0CB7B"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24" w:type="pct"/>
            <w:shd w:val="clear" w:color="auto" w:fill="auto"/>
          </w:tcPr>
          <w:p w14:paraId="67C0CB7C"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270" w:type="pct"/>
            <w:shd w:val="clear" w:color="auto" w:fill="auto"/>
          </w:tcPr>
          <w:p w14:paraId="67C0CB7D"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270" w:type="pct"/>
            <w:shd w:val="clear" w:color="auto" w:fill="auto"/>
          </w:tcPr>
          <w:p w14:paraId="67C0CB7E"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78" w:type="pct"/>
            <w:shd w:val="clear" w:color="auto" w:fill="auto"/>
          </w:tcPr>
          <w:p w14:paraId="67C0CB7F"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466" w:type="pct"/>
            <w:shd w:val="clear" w:color="auto" w:fill="auto"/>
          </w:tcPr>
          <w:p w14:paraId="67C0CB80"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11" w:type="pct"/>
            <w:shd w:val="clear" w:color="auto" w:fill="auto"/>
          </w:tcPr>
          <w:p w14:paraId="67C0CB81"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78" w:type="pct"/>
            <w:shd w:val="clear" w:color="auto" w:fill="auto"/>
          </w:tcPr>
          <w:p w14:paraId="67C0CB82"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78" w:type="pct"/>
            <w:shd w:val="clear" w:color="auto" w:fill="auto"/>
          </w:tcPr>
          <w:p w14:paraId="67C0CB83"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486" w:type="pct"/>
            <w:shd w:val="clear" w:color="auto" w:fill="auto"/>
          </w:tcPr>
          <w:p w14:paraId="67C0CB84"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411" w:type="pct"/>
            <w:shd w:val="clear" w:color="auto" w:fill="auto"/>
          </w:tcPr>
          <w:p w14:paraId="67C0CB85" w14:textId="77777777" w:rsidR="004030C2" w:rsidRPr="00133D31" w:rsidRDefault="004030C2" w:rsidP="00133D31">
            <w:pPr>
              <w:autoSpaceDE w:val="0"/>
              <w:autoSpaceDN w:val="0"/>
              <w:adjustRightInd w:val="0"/>
              <w:rPr>
                <w:rFonts w:ascii="Arial" w:hAnsi="Arial" w:cs="Arial"/>
                <w:b/>
                <w:bCs/>
                <w:sz w:val="22"/>
                <w:szCs w:val="22"/>
                <w:lang w:eastAsia="en-GB"/>
              </w:rPr>
            </w:pPr>
          </w:p>
        </w:tc>
      </w:tr>
      <w:tr w:rsidR="004030C2" w:rsidRPr="00133D31" w14:paraId="67C0CB95" w14:textId="77777777" w:rsidTr="00133D31">
        <w:tc>
          <w:tcPr>
            <w:tcW w:w="362" w:type="pct"/>
            <w:shd w:val="clear" w:color="auto" w:fill="auto"/>
          </w:tcPr>
          <w:p w14:paraId="67C0CB87"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07" w:type="pct"/>
            <w:shd w:val="clear" w:color="auto" w:fill="auto"/>
          </w:tcPr>
          <w:p w14:paraId="67C0CB88"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47" w:type="pct"/>
            <w:shd w:val="clear" w:color="auto" w:fill="auto"/>
          </w:tcPr>
          <w:p w14:paraId="67C0CB89"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11" w:type="pct"/>
            <w:shd w:val="clear" w:color="auto" w:fill="auto"/>
          </w:tcPr>
          <w:p w14:paraId="67C0CB8A"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24" w:type="pct"/>
            <w:shd w:val="clear" w:color="auto" w:fill="auto"/>
          </w:tcPr>
          <w:p w14:paraId="67C0CB8B"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270" w:type="pct"/>
            <w:shd w:val="clear" w:color="auto" w:fill="auto"/>
          </w:tcPr>
          <w:p w14:paraId="67C0CB8C"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270" w:type="pct"/>
            <w:shd w:val="clear" w:color="auto" w:fill="auto"/>
          </w:tcPr>
          <w:p w14:paraId="67C0CB8D"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78" w:type="pct"/>
            <w:shd w:val="clear" w:color="auto" w:fill="auto"/>
          </w:tcPr>
          <w:p w14:paraId="67C0CB8E"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466" w:type="pct"/>
            <w:shd w:val="clear" w:color="auto" w:fill="auto"/>
          </w:tcPr>
          <w:p w14:paraId="67C0CB8F"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11" w:type="pct"/>
            <w:shd w:val="clear" w:color="auto" w:fill="auto"/>
          </w:tcPr>
          <w:p w14:paraId="67C0CB90"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78" w:type="pct"/>
            <w:shd w:val="clear" w:color="auto" w:fill="auto"/>
          </w:tcPr>
          <w:p w14:paraId="67C0CB91"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78" w:type="pct"/>
            <w:shd w:val="clear" w:color="auto" w:fill="auto"/>
          </w:tcPr>
          <w:p w14:paraId="67C0CB92"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486" w:type="pct"/>
            <w:shd w:val="clear" w:color="auto" w:fill="auto"/>
          </w:tcPr>
          <w:p w14:paraId="67C0CB93"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411" w:type="pct"/>
            <w:shd w:val="clear" w:color="auto" w:fill="auto"/>
          </w:tcPr>
          <w:p w14:paraId="67C0CB94" w14:textId="77777777" w:rsidR="004030C2" w:rsidRPr="00133D31" w:rsidRDefault="004030C2" w:rsidP="00133D31">
            <w:pPr>
              <w:autoSpaceDE w:val="0"/>
              <w:autoSpaceDN w:val="0"/>
              <w:adjustRightInd w:val="0"/>
              <w:rPr>
                <w:rFonts w:ascii="Arial" w:hAnsi="Arial" w:cs="Arial"/>
                <w:b/>
                <w:bCs/>
                <w:sz w:val="22"/>
                <w:szCs w:val="22"/>
                <w:lang w:eastAsia="en-GB"/>
              </w:rPr>
            </w:pPr>
          </w:p>
        </w:tc>
      </w:tr>
      <w:tr w:rsidR="004030C2" w:rsidRPr="00133D31" w14:paraId="67C0CBA4" w14:textId="77777777" w:rsidTr="00133D31">
        <w:tc>
          <w:tcPr>
            <w:tcW w:w="362" w:type="pct"/>
            <w:shd w:val="clear" w:color="auto" w:fill="auto"/>
          </w:tcPr>
          <w:p w14:paraId="67C0CB96"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07" w:type="pct"/>
            <w:shd w:val="clear" w:color="auto" w:fill="auto"/>
          </w:tcPr>
          <w:p w14:paraId="67C0CB97"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47" w:type="pct"/>
            <w:shd w:val="clear" w:color="auto" w:fill="auto"/>
          </w:tcPr>
          <w:p w14:paraId="67C0CB98"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11" w:type="pct"/>
            <w:shd w:val="clear" w:color="auto" w:fill="auto"/>
          </w:tcPr>
          <w:p w14:paraId="67C0CB99"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24" w:type="pct"/>
            <w:shd w:val="clear" w:color="auto" w:fill="auto"/>
          </w:tcPr>
          <w:p w14:paraId="67C0CB9A"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270" w:type="pct"/>
            <w:shd w:val="clear" w:color="auto" w:fill="auto"/>
          </w:tcPr>
          <w:p w14:paraId="67C0CB9B"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270" w:type="pct"/>
            <w:shd w:val="clear" w:color="auto" w:fill="auto"/>
          </w:tcPr>
          <w:p w14:paraId="67C0CB9C"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78" w:type="pct"/>
            <w:shd w:val="clear" w:color="auto" w:fill="auto"/>
          </w:tcPr>
          <w:p w14:paraId="67C0CB9D"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466" w:type="pct"/>
            <w:shd w:val="clear" w:color="auto" w:fill="auto"/>
          </w:tcPr>
          <w:p w14:paraId="67C0CB9E"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11" w:type="pct"/>
            <w:shd w:val="clear" w:color="auto" w:fill="auto"/>
          </w:tcPr>
          <w:p w14:paraId="67C0CB9F"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78" w:type="pct"/>
            <w:shd w:val="clear" w:color="auto" w:fill="auto"/>
          </w:tcPr>
          <w:p w14:paraId="67C0CBA0"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78" w:type="pct"/>
            <w:shd w:val="clear" w:color="auto" w:fill="auto"/>
          </w:tcPr>
          <w:p w14:paraId="67C0CBA1"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486" w:type="pct"/>
            <w:shd w:val="clear" w:color="auto" w:fill="auto"/>
          </w:tcPr>
          <w:p w14:paraId="67C0CBA2"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411" w:type="pct"/>
            <w:shd w:val="clear" w:color="auto" w:fill="auto"/>
          </w:tcPr>
          <w:p w14:paraId="67C0CBA3" w14:textId="77777777" w:rsidR="004030C2" w:rsidRPr="00133D31" w:rsidRDefault="004030C2" w:rsidP="00133D31">
            <w:pPr>
              <w:autoSpaceDE w:val="0"/>
              <w:autoSpaceDN w:val="0"/>
              <w:adjustRightInd w:val="0"/>
              <w:rPr>
                <w:rFonts w:ascii="Arial" w:hAnsi="Arial" w:cs="Arial"/>
                <w:b/>
                <w:bCs/>
                <w:sz w:val="22"/>
                <w:szCs w:val="22"/>
                <w:lang w:eastAsia="en-GB"/>
              </w:rPr>
            </w:pPr>
          </w:p>
        </w:tc>
      </w:tr>
      <w:tr w:rsidR="004030C2" w:rsidRPr="00133D31" w14:paraId="67C0CBB3" w14:textId="77777777" w:rsidTr="00133D31">
        <w:tc>
          <w:tcPr>
            <w:tcW w:w="362" w:type="pct"/>
            <w:shd w:val="clear" w:color="auto" w:fill="auto"/>
          </w:tcPr>
          <w:p w14:paraId="67C0CBA5"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07" w:type="pct"/>
            <w:shd w:val="clear" w:color="auto" w:fill="auto"/>
          </w:tcPr>
          <w:p w14:paraId="67C0CBA6"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47" w:type="pct"/>
            <w:shd w:val="clear" w:color="auto" w:fill="auto"/>
          </w:tcPr>
          <w:p w14:paraId="67C0CBA7"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11" w:type="pct"/>
            <w:shd w:val="clear" w:color="auto" w:fill="auto"/>
          </w:tcPr>
          <w:p w14:paraId="67C0CBA8"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24" w:type="pct"/>
            <w:shd w:val="clear" w:color="auto" w:fill="auto"/>
          </w:tcPr>
          <w:p w14:paraId="67C0CBA9"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270" w:type="pct"/>
            <w:shd w:val="clear" w:color="auto" w:fill="auto"/>
          </w:tcPr>
          <w:p w14:paraId="67C0CBAA"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270" w:type="pct"/>
            <w:shd w:val="clear" w:color="auto" w:fill="auto"/>
          </w:tcPr>
          <w:p w14:paraId="67C0CBAB"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78" w:type="pct"/>
            <w:shd w:val="clear" w:color="auto" w:fill="auto"/>
          </w:tcPr>
          <w:p w14:paraId="67C0CBAC"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466" w:type="pct"/>
            <w:shd w:val="clear" w:color="auto" w:fill="auto"/>
          </w:tcPr>
          <w:p w14:paraId="67C0CBAD"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11" w:type="pct"/>
            <w:shd w:val="clear" w:color="auto" w:fill="auto"/>
          </w:tcPr>
          <w:p w14:paraId="67C0CBAE"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78" w:type="pct"/>
            <w:shd w:val="clear" w:color="auto" w:fill="auto"/>
          </w:tcPr>
          <w:p w14:paraId="67C0CBAF"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78" w:type="pct"/>
            <w:shd w:val="clear" w:color="auto" w:fill="auto"/>
          </w:tcPr>
          <w:p w14:paraId="67C0CBB0"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486" w:type="pct"/>
            <w:shd w:val="clear" w:color="auto" w:fill="auto"/>
          </w:tcPr>
          <w:p w14:paraId="67C0CBB1"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411" w:type="pct"/>
            <w:shd w:val="clear" w:color="auto" w:fill="auto"/>
          </w:tcPr>
          <w:p w14:paraId="67C0CBB2" w14:textId="77777777" w:rsidR="004030C2" w:rsidRPr="00133D31" w:rsidRDefault="004030C2" w:rsidP="00133D31">
            <w:pPr>
              <w:autoSpaceDE w:val="0"/>
              <w:autoSpaceDN w:val="0"/>
              <w:adjustRightInd w:val="0"/>
              <w:rPr>
                <w:rFonts w:ascii="Arial" w:hAnsi="Arial" w:cs="Arial"/>
                <w:b/>
                <w:bCs/>
                <w:sz w:val="22"/>
                <w:szCs w:val="22"/>
                <w:lang w:eastAsia="en-GB"/>
              </w:rPr>
            </w:pPr>
          </w:p>
        </w:tc>
      </w:tr>
      <w:tr w:rsidR="004030C2" w:rsidRPr="00133D31" w14:paraId="67C0CBC2" w14:textId="77777777" w:rsidTr="00133D31">
        <w:tc>
          <w:tcPr>
            <w:tcW w:w="362" w:type="pct"/>
            <w:shd w:val="clear" w:color="auto" w:fill="auto"/>
          </w:tcPr>
          <w:p w14:paraId="67C0CBB4"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07" w:type="pct"/>
            <w:shd w:val="clear" w:color="auto" w:fill="auto"/>
          </w:tcPr>
          <w:p w14:paraId="67C0CBB5"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47" w:type="pct"/>
            <w:shd w:val="clear" w:color="auto" w:fill="auto"/>
          </w:tcPr>
          <w:p w14:paraId="67C0CBB6"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11" w:type="pct"/>
            <w:shd w:val="clear" w:color="auto" w:fill="auto"/>
          </w:tcPr>
          <w:p w14:paraId="67C0CBB7"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24" w:type="pct"/>
            <w:shd w:val="clear" w:color="auto" w:fill="auto"/>
          </w:tcPr>
          <w:p w14:paraId="67C0CBB8"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270" w:type="pct"/>
            <w:shd w:val="clear" w:color="auto" w:fill="auto"/>
          </w:tcPr>
          <w:p w14:paraId="67C0CBB9"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270" w:type="pct"/>
            <w:shd w:val="clear" w:color="auto" w:fill="auto"/>
          </w:tcPr>
          <w:p w14:paraId="67C0CBBA"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78" w:type="pct"/>
            <w:shd w:val="clear" w:color="auto" w:fill="auto"/>
          </w:tcPr>
          <w:p w14:paraId="67C0CBBB"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466" w:type="pct"/>
            <w:shd w:val="clear" w:color="auto" w:fill="auto"/>
          </w:tcPr>
          <w:p w14:paraId="67C0CBBC"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11" w:type="pct"/>
            <w:shd w:val="clear" w:color="auto" w:fill="auto"/>
          </w:tcPr>
          <w:p w14:paraId="67C0CBBD"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78" w:type="pct"/>
            <w:shd w:val="clear" w:color="auto" w:fill="auto"/>
          </w:tcPr>
          <w:p w14:paraId="67C0CBBE"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378" w:type="pct"/>
            <w:shd w:val="clear" w:color="auto" w:fill="auto"/>
          </w:tcPr>
          <w:p w14:paraId="67C0CBBF"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486" w:type="pct"/>
            <w:shd w:val="clear" w:color="auto" w:fill="auto"/>
          </w:tcPr>
          <w:p w14:paraId="67C0CBC0" w14:textId="77777777" w:rsidR="004030C2" w:rsidRPr="00133D31" w:rsidRDefault="004030C2" w:rsidP="00133D31">
            <w:pPr>
              <w:autoSpaceDE w:val="0"/>
              <w:autoSpaceDN w:val="0"/>
              <w:adjustRightInd w:val="0"/>
              <w:rPr>
                <w:rFonts w:ascii="Arial" w:hAnsi="Arial" w:cs="Arial"/>
                <w:b/>
                <w:bCs/>
                <w:sz w:val="22"/>
                <w:szCs w:val="22"/>
                <w:lang w:eastAsia="en-GB"/>
              </w:rPr>
            </w:pPr>
          </w:p>
        </w:tc>
        <w:tc>
          <w:tcPr>
            <w:tcW w:w="411" w:type="pct"/>
            <w:shd w:val="clear" w:color="auto" w:fill="auto"/>
          </w:tcPr>
          <w:p w14:paraId="67C0CBC1" w14:textId="77777777" w:rsidR="004030C2" w:rsidRPr="00133D31" w:rsidRDefault="004030C2" w:rsidP="00133D31">
            <w:pPr>
              <w:autoSpaceDE w:val="0"/>
              <w:autoSpaceDN w:val="0"/>
              <w:adjustRightInd w:val="0"/>
              <w:rPr>
                <w:rFonts w:ascii="Arial" w:hAnsi="Arial" w:cs="Arial"/>
                <w:b/>
                <w:bCs/>
                <w:sz w:val="22"/>
                <w:szCs w:val="22"/>
                <w:lang w:eastAsia="en-GB"/>
              </w:rPr>
            </w:pPr>
          </w:p>
        </w:tc>
      </w:tr>
    </w:tbl>
    <w:p w14:paraId="67C0CBC3" w14:textId="77777777" w:rsidR="004030C2" w:rsidRDefault="004030C2" w:rsidP="00610D28">
      <w:pPr>
        <w:rPr>
          <w:rFonts w:ascii="Arial" w:hAnsi="Arial" w:cs="Arial"/>
          <w:b/>
          <w:bCs/>
          <w:u w:val="single"/>
          <w:lang w:eastAsia="en-GB"/>
        </w:rPr>
      </w:pPr>
    </w:p>
    <w:p w14:paraId="67C0CBC4" w14:textId="77777777" w:rsidR="005B0BDD" w:rsidRDefault="005B0BDD" w:rsidP="00610D28">
      <w:pPr>
        <w:rPr>
          <w:rFonts w:ascii="Arial" w:hAnsi="Arial" w:cs="Arial"/>
          <w:b/>
          <w:bCs/>
          <w:u w:val="single"/>
          <w:lang w:eastAsia="en-GB"/>
        </w:rPr>
      </w:pPr>
      <w:r w:rsidRPr="00C30177">
        <w:rPr>
          <w:rFonts w:ascii="Arial" w:hAnsi="Arial" w:cs="Arial"/>
          <w:b/>
          <w:bCs/>
          <w:u w:val="single"/>
          <w:lang w:eastAsia="en-GB"/>
        </w:rPr>
        <w:t>Appendix 5</w:t>
      </w:r>
      <w:r w:rsidRPr="00C30177">
        <w:rPr>
          <w:rFonts w:ascii="Arial" w:hAnsi="Arial" w:cs="Arial"/>
          <w:b/>
          <w:bCs/>
          <w:u w:val="single"/>
          <w:lang w:eastAsia="en-GB"/>
        </w:rPr>
        <w:tab/>
        <w:t>Line Listings of Serious Adverse Reactions</w:t>
      </w:r>
    </w:p>
    <w:p w14:paraId="67C0CBC5" w14:textId="77777777" w:rsidR="005B0BDD" w:rsidRDefault="005B0BDD" w:rsidP="00610D28">
      <w:pPr>
        <w:rPr>
          <w:rFonts w:ascii="Arial" w:hAnsi="Arial" w:cs="Arial"/>
          <w:b/>
          <w:bCs/>
          <w:u w:val="single"/>
          <w:lang w:eastAsia="en-GB"/>
        </w:rPr>
      </w:pPr>
    </w:p>
    <w:p w14:paraId="67C0CBC6" w14:textId="77777777" w:rsidR="00C30177" w:rsidRDefault="00C30177" w:rsidP="00C30177">
      <w:pPr>
        <w:rPr>
          <w:rFonts w:ascii="Arial" w:hAnsi="Arial" w:cs="Arial"/>
          <w:bCs/>
          <w:sz w:val="22"/>
          <w:szCs w:val="22"/>
          <w:lang w:eastAsia="en-GB"/>
        </w:rPr>
      </w:pPr>
      <w:r w:rsidRPr="00C30177">
        <w:rPr>
          <w:rFonts w:ascii="Arial" w:hAnsi="Arial" w:cs="Arial"/>
          <w:bCs/>
          <w:sz w:val="22"/>
          <w:szCs w:val="22"/>
          <w:highlight w:val="yellow"/>
          <w:lang w:eastAsia="en-GB"/>
        </w:rPr>
        <w:t>TO BE COMPLETED BY ACCORD IF RELEVENT</w:t>
      </w:r>
    </w:p>
    <w:p w14:paraId="67C0CBC7" w14:textId="77777777" w:rsidR="005B0BDD" w:rsidRDefault="005B0BDD" w:rsidP="00610D28">
      <w:pPr>
        <w:rPr>
          <w:rFonts w:ascii="Arial" w:hAnsi="Arial" w:cs="Arial"/>
          <w:b/>
          <w:bCs/>
          <w:u w:val="single"/>
          <w:lang w:eastAsia="en-GB"/>
        </w:rPr>
      </w:pPr>
    </w:p>
    <w:p w14:paraId="67C0CBC8" w14:textId="77777777" w:rsidR="00C30177" w:rsidRDefault="00C30177" w:rsidP="00610D28">
      <w:pPr>
        <w:rPr>
          <w:rFonts w:ascii="Arial" w:hAnsi="Arial" w:cs="Arial"/>
          <w:b/>
          <w:bCs/>
          <w:u w:val="single"/>
          <w:lang w:eastAsia="en-GB"/>
        </w:rPr>
      </w:pPr>
    </w:p>
    <w:p w14:paraId="67C0CBC9" w14:textId="77777777" w:rsidR="00C30E4C" w:rsidRDefault="00C30E4C" w:rsidP="00610D28">
      <w:pPr>
        <w:rPr>
          <w:rFonts w:ascii="Arial" w:hAnsi="Arial" w:cs="Arial"/>
          <w:b/>
          <w:bCs/>
          <w:u w:val="single"/>
          <w:lang w:eastAsia="en-GB"/>
        </w:rPr>
      </w:pPr>
    </w:p>
    <w:p w14:paraId="67C0CBCA" w14:textId="77777777" w:rsidR="00C30E4C" w:rsidRDefault="00C30E4C" w:rsidP="00610D28">
      <w:pPr>
        <w:rPr>
          <w:rFonts w:ascii="Arial" w:hAnsi="Arial" w:cs="Arial"/>
          <w:b/>
          <w:bCs/>
          <w:lang w:eastAsia="en-GB"/>
        </w:rPr>
      </w:pPr>
      <w:r>
        <w:rPr>
          <w:rFonts w:ascii="Arial" w:hAnsi="Arial" w:cs="Arial"/>
          <w:b/>
          <w:bCs/>
          <w:lang w:eastAsia="en-GB"/>
        </w:rPr>
        <w:t>Total number of SARs reported during this DSUR reporting period:</w:t>
      </w:r>
    </w:p>
    <w:p w14:paraId="7D970009" w14:textId="77777777" w:rsidR="00C30E4C" w:rsidRDefault="00C30E4C" w:rsidP="00610D28">
      <w:pPr>
        <w:rPr>
          <w:rFonts w:ascii="Arial" w:hAnsi="Arial" w:cs="Arial"/>
          <w:b/>
          <w:bCs/>
          <w:lang w:eastAsia="en-GB"/>
        </w:rPr>
      </w:pPr>
    </w:p>
    <w:p w14:paraId="062EC000" w14:textId="71F087E6" w:rsidR="001E5E58" w:rsidRPr="009C1F77" w:rsidRDefault="001E5E58" w:rsidP="001E5E58">
      <w:pPr>
        <w:rPr>
          <w:rFonts w:ascii="Arial" w:hAnsi="Arial" w:cs="Arial"/>
          <w:b/>
          <w:bCs/>
          <w:lang w:eastAsia="en-GB"/>
        </w:rPr>
      </w:pPr>
      <w:r w:rsidRPr="009C1F77">
        <w:rPr>
          <w:rFonts w:ascii="Arial" w:hAnsi="Arial" w:cs="Arial"/>
          <w:b/>
          <w:bCs/>
          <w:lang w:eastAsia="en-GB"/>
        </w:rPr>
        <w:t>Cumulative Total number of SARs reported:</w:t>
      </w:r>
    </w:p>
    <w:p w14:paraId="67C0CBCB" w14:textId="51B73C74" w:rsidR="001E5E58" w:rsidRPr="00C30E4C" w:rsidRDefault="001E5E58" w:rsidP="00610D28">
      <w:pPr>
        <w:rPr>
          <w:rFonts w:ascii="Arial" w:hAnsi="Arial" w:cs="Arial"/>
          <w:b/>
          <w:bCs/>
          <w:lang w:eastAsia="en-GB"/>
        </w:rPr>
        <w:sectPr w:rsidR="001E5E58" w:rsidRPr="00C30E4C" w:rsidSect="005B0BDD">
          <w:pgSz w:w="16838" w:h="11906" w:orient="landscape"/>
          <w:pgMar w:top="0" w:right="1440" w:bottom="1797" w:left="1440" w:header="709" w:footer="709" w:gutter="0"/>
          <w:cols w:space="708"/>
          <w:docGrid w:linePitch="360"/>
        </w:sectPr>
      </w:pPr>
    </w:p>
    <w:p w14:paraId="67C0CBCC" w14:textId="77777777" w:rsidR="00F939D7" w:rsidRDefault="00F939D7" w:rsidP="00610D28">
      <w:pPr>
        <w:rPr>
          <w:rFonts w:ascii="Arial" w:hAnsi="Arial" w:cs="Arial"/>
          <w:bCs/>
          <w:sz w:val="22"/>
          <w:szCs w:val="22"/>
          <w:lang w:eastAsia="en-GB"/>
        </w:rPr>
      </w:pPr>
    </w:p>
    <w:p w14:paraId="67C0CBCD" w14:textId="77777777" w:rsidR="004030C2" w:rsidRPr="005B0BDD" w:rsidRDefault="005B0BDD" w:rsidP="004030C2">
      <w:pPr>
        <w:autoSpaceDE w:val="0"/>
        <w:autoSpaceDN w:val="0"/>
        <w:adjustRightInd w:val="0"/>
        <w:rPr>
          <w:rFonts w:ascii="Arial" w:hAnsi="Arial" w:cs="Arial"/>
          <w:b/>
          <w:bCs/>
          <w:u w:val="single"/>
          <w:lang w:eastAsia="en-GB"/>
        </w:rPr>
      </w:pPr>
      <w:r>
        <w:rPr>
          <w:rFonts w:ascii="Arial" w:hAnsi="Arial" w:cs="Arial"/>
          <w:b/>
          <w:bCs/>
          <w:u w:val="single"/>
          <w:lang w:eastAsia="en-GB"/>
        </w:rPr>
        <w:t>Appendix 6</w:t>
      </w:r>
      <w:r>
        <w:rPr>
          <w:rFonts w:ascii="Arial" w:hAnsi="Arial" w:cs="Arial"/>
          <w:b/>
          <w:bCs/>
          <w:u w:val="single"/>
          <w:lang w:eastAsia="en-GB"/>
        </w:rPr>
        <w:tab/>
      </w:r>
      <w:r w:rsidRPr="005B0BDD">
        <w:rPr>
          <w:rFonts w:ascii="Arial" w:hAnsi="Arial" w:cs="Arial"/>
          <w:b/>
          <w:bCs/>
          <w:u w:val="single"/>
          <w:lang w:eastAsia="en-GB"/>
        </w:rPr>
        <w:t>Cumulative Summary Tabulation of Serious Adverse Events</w:t>
      </w:r>
    </w:p>
    <w:p w14:paraId="67C0CBCE" w14:textId="77777777" w:rsidR="004030C2" w:rsidRDefault="004030C2" w:rsidP="00610D28">
      <w:pPr>
        <w:rPr>
          <w:rFonts w:ascii="Arial" w:hAnsi="Arial" w:cs="Arial"/>
          <w:bCs/>
          <w:sz w:val="22"/>
          <w:szCs w:val="22"/>
          <w:lang w:eastAsia="en-GB"/>
        </w:rPr>
      </w:pPr>
    </w:p>
    <w:p w14:paraId="67C0CBCF" w14:textId="77777777" w:rsidR="004030C2" w:rsidRDefault="00C30177" w:rsidP="00610D28">
      <w:pPr>
        <w:rPr>
          <w:rFonts w:ascii="Arial" w:hAnsi="Arial" w:cs="Arial"/>
          <w:bCs/>
          <w:sz w:val="22"/>
          <w:szCs w:val="22"/>
          <w:lang w:eastAsia="en-GB"/>
        </w:rPr>
      </w:pPr>
      <w:r w:rsidRPr="00C30177">
        <w:rPr>
          <w:rFonts w:ascii="Arial" w:hAnsi="Arial" w:cs="Arial"/>
          <w:bCs/>
          <w:sz w:val="22"/>
          <w:szCs w:val="22"/>
          <w:highlight w:val="yellow"/>
          <w:lang w:eastAsia="en-GB"/>
        </w:rPr>
        <w:t>TO BE COMPLETED BY ACCORD IF RELEVENT</w:t>
      </w:r>
    </w:p>
    <w:p w14:paraId="67C0CBD0" w14:textId="77777777" w:rsidR="00C30177" w:rsidRDefault="00C30177" w:rsidP="00610D28">
      <w:pPr>
        <w:rPr>
          <w:rFonts w:ascii="Arial" w:hAnsi="Arial" w:cs="Arial"/>
          <w:bCs/>
          <w:sz w:val="22"/>
          <w:szCs w:val="22"/>
          <w:lang w:eastAsia="en-GB"/>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440"/>
        <w:gridCol w:w="1080"/>
        <w:gridCol w:w="2160"/>
        <w:gridCol w:w="1260"/>
      </w:tblGrid>
      <w:tr w:rsidR="004030C2" w:rsidRPr="00133D31" w14:paraId="67C0CBD3" w14:textId="77777777" w:rsidTr="00133D31">
        <w:tc>
          <w:tcPr>
            <w:tcW w:w="4500" w:type="dxa"/>
            <w:shd w:val="clear" w:color="auto" w:fill="auto"/>
          </w:tcPr>
          <w:p w14:paraId="67C0CBD1" w14:textId="77777777" w:rsidR="004030C2" w:rsidRPr="00133D31" w:rsidRDefault="004030C2" w:rsidP="00133D31">
            <w:pPr>
              <w:jc w:val="center"/>
              <w:rPr>
                <w:rFonts w:ascii="Arial" w:hAnsi="Arial" w:cs="Arial"/>
                <w:b/>
                <w:bCs/>
                <w:sz w:val="22"/>
                <w:szCs w:val="22"/>
                <w:lang w:eastAsia="en-GB"/>
              </w:rPr>
            </w:pPr>
            <w:r w:rsidRPr="00133D31">
              <w:rPr>
                <w:rFonts w:ascii="Arial" w:hAnsi="Arial" w:cs="Arial"/>
                <w:b/>
                <w:bCs/>
                <w:sz w:val="22"/>
                <w:szCs w:val="22"/>
                <w:lang w:eastAsia="en-GB"/>
              </w:rPr>
              <w:t>System organ class</w:t>
            </w:r>
          </w:p>
        </w:tc>
        <w:tc>
          <w:tcPr>
            <w:tcW w:w="5940" w:type="dxa"/>
            <w:gridSpan w:val="4"/>
            <w:shd w:val="clear" w:color="auto" w:fill="auto"/>
          </w:tcPr>
          <w:p w14:paraId="67C0CBD2" w14:textId="77777777" w:rsidR="004030C2" w:rsidRPr="00133D31" w:rsidRDefault="004030C2" w:rsidP="00133D31">
            <w:pPr>
              <w:jc w:val="center"/>
              <w:rPr>
                <w:rFonts w:ascii="Arial" w:hAnsi="Arial" w:cs="Arial"/>
                <w:b/>
                <w:bCs/>
                <w:sz w:val="22"/>
                <w:szCs w:val="22"/>
                <w:lang w:eastAsia="en-GB"/>
              </w:rPr>
            </w:pPr>
            <w:r w:rsidRPr="00133D31">
              <w:rPr>
                <w:rFonts w:ascii="Arial" w:hAnsi="Arial" w:cs="Arial"/>
                <w:b/>
                <w:bCs/>
                <w:sz w:val="22"/>
                <w:szCs w:val="22"/>
                <w:lang w:eastAsia="en-GB"/>
              </w:rPr>
              <w:t>Total up to dd-mmm-yy</w:t>
            </w:r>
          </w:p>
        </w:tc>
      </w:tr>
      <w:tr w:rsidR="004030C2" w:rsidRPr="00133D31" w14:paraId="67C0CBD9" w14:textId="77777777" w:rsidTr="00133D31">
        <w:trPr>
          <w:trHeight w:val="510"/>
        </w:trPr>
        <w:tc>
          <w:tcPr>
            <w:tcW w:w="4500" w:type="dxa"/>
            <w:shd w:val="clear" w:color="auto" w:fill="auto"/>
          </w:tcPr>
          <w:p w14:paraId="67C0CBD4" w14:textId="77777777" w:rsidR="004030C2" w:rsidRPr="00133D31" w:rsidRDefault="004030C2" w:rsidP="00133D31">
            <w:pPr>
              <w:jc w:val="center"/>
              <w:rPr>
                <w:rFonts w:ascii="Arial" w:hAnsi="Arial" w:cs="Arial"/>
                <w:bCs/>
                <w:sz w:val="22"/>
                <w:szCs w:val="22"/>
                <w:lang w:eastAsia="en-GB"/>
              </w:rPr>
            </w:pPr>
            <w:r w:rsidRPr="00133D31">
              <w:rPr>
                <w:rFonts w:ascii="Arial" w:hAnsi="Arial" w:cs="Arial"/>
                <w:bCs/>
                <w:sz w:val="22"/>
                <w:szCs w:val="22"/>
                <w:lang w:eastAsia="en-GB"/>
              </w:rPr>
              <w:t>Preferred term</w:t>
            </w:r>
          </w:p>
        </w:tc>
        <w:tc>
          <w:tcPr>
            <w:tcW w:w="1440" w:type="dxa"/>
            <w:shd w:val="clear" w:color="auto" w:fill="auto"/>
          </w:tcPr>
          <w:p w14:paraId="67C0CBD5" w14:textId="77777777" w:rsidR="004030C2" w:rsidRPr="00133D31" w:rsidRDefault="004030C2" w:rsidP="00133D31">
            <w:pPr>
              <w:jc w:val="center"/>
              <w:rPr>
                <w:rFonts w:ascii="Arial" w:hAnsi="Arial" w:cs="Arial"/>
                <w:bCs/>
                <w:sz w:val="22"/>
                <w:szCs w:val="22"/>
                <w:lang w:eastAsia="en-GB"/>
              </w:rPr>
            </w:pPr>
            <w:r w:rsidRPr="00133D31">
              <w:rPr>
                <w:rFonts w:ascii="Arial" w:hAnsi="Arial" w:cs="Arial"/>
                <w:bCs/>
                <w:sz w:val="22"/>
                <w:szCs w:val="22"/>
                <w:lang w:eastAsia="en-GB"/>
              </w:rPr>
              <w:t>Study drug</w:t>
            </w:r>
          </w:p>
        </w:tc>
        <w:tc>
          <w:tcPr>
            <w:tcW w:w="1080" w:type="dxa"/>
            <w:shd w:val="clear" w:color="auto" w:fill="auto"/>
          </w:tcPr>
          <w:p w14:paraId="67C0CBD6" w14:textId="77777777" w:rsidR="004030C2" w:rsidRPr="00133D31" w:rsidRDefault="004030C2" w:rsidP="00133D31">
            <w:pPr>
              <w:jc w:val="center"/>
              <w:rPr>
                <w:rFonts w:ascii="Arial" w:hAnsi="Arial" w:cs="Arial"/>
                <w:bCs/>
                <w:sz w:val="22"/>
                <w:szCs w:val="22"/>
                <w:lang w:eastAsia="en-GB"/>
              </w:rPr>
            </w:pPr>
            <w:r w:rsidRPr="00133D31">
              <w:rPr>
                <w:rFonts w:ascii="Arial" w:hAnsi="Arial" w:cs="Arial"/>
                <w:bCs/>
                <w:sz w:val="22"/>
                <w:szCs w:val="22"/>
                <w:lang w:eastAsia="en-GB"/>
              </w:rPr>
              <w:t>Blinded</w:t>
            </w:r>
          </w:p>
        </w:tc>
        <w:tc>
          <w:tcPr>
            <w:tcW w:w="2160" w:type="dxa"/>
            <w:shd w:val="clear" w:color="auto" w:fill="auto"/>
          </w:tcPr>
          <w:p w14:paraId="67C0CBD7" w14:textId="77777777" w:rsidR="004030C2" w:rsidRPr="00133D31" w:rsidRDefault="004030C2" w:rsidP="00133D31">
            <w:pPr>
              <w:jc w:val="center"/>
              <w:rPr>
                <w:rFonts w:ascii="Arial" w:hAnsi="Arial" w:cs="Arial"/>
                <w:bCs/>
                <w:sz w:val="22"/>
                <w:szCs w:val="22"/>
                <w:lang w:eastAsia="en-GB"/>
              </w:rPr>
            </w:pPr>
            <w:r w:rsidRPr="00133D31">
              <w:rPr>
                <w:rFonts w:ascii="Arial" w:hAnsi="Arial" w:cs="Arial"/>
                <w:bCs/>
                <w:sz w:val="22"/>
                <w:szCs w:val="22"/>
                <w:lang w:eastAsia="en-GB"/>
              </w:rPr>
              <w:t>Active comparator</w:t>
            </w:r>
          </w:p>
        </w:tc>
        <w:tc>
          <w:tcPr>
            <w:tcW w:w="1260" w:type="dxa"/>
            <w:shd w:val="clear" w:color="auto" w:fill="auto"/>
          </w:tcPr>
          <w:p w14:paraId="67C0CBD8" w14:textId="77777777" w:rsidR="004030C2" w:rsidRPr="00133D31" w:rsidRDefault="004030C2" w:rsidP="00133D31">
            <w:pPr>
              <w:jc w:val="center"/>
              <w:rPr>
                <w:rFonts w:ascii="Arial" w:hAnsi="Arial" w:cs="Arial"/>
                <w:bCs/>
                <w:sz w:val="22"/>
                <w:szCs w:val="22"/>
                <w:lang w:eastAsia="en-GB"/>
              </w:rPr>
            </w:pPr>
            <w:r w:rsidRPr="00133D31">
              <w:rPr>
                <w:rFonts w:ascii="Arial" w:hAnsi="Arial" w:cs="Arial"/>
                <w:bCs/>
                <w:sz w:val="22"/>
                <w:szCs w:val="22"/>
                <w:lang w:eastAsia="en-GB"/>
              </w:rPr>
              <w:t>Placebo</w:t>
            </w:r>
          </w:p>
        </w:tc>
      </w:tr>
      <w:tr w:rsidR="004030C2" w:rsidRPr="00133D31" w14:paraId="67C0CBDF" w14:textId="77777777" w:rsidTr="00133D31">
        <w:trPr>
          <w:trHeight w:val="510"/>
        </w:trPr>
        <w:tc>
          <w:tcPr>
            <w:tcW w:w="4500" w:type="dxa"/>
            <w:shd w:val="clear" w:color="auto" w:fill="auto"/>
          </w:tcPr>
          <w:p w14:paraId="67C0CBDA" w14:textId="77777777" w:rsidR="004030C2" w:rsidRPr="00133D31" w:rsidRDefault="004030C2" w:rsidP="00133D31">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Investigations</w:t>
            </w:r>
          </w:p>
        </w:tc>
        <w:tc>
          <w:tcPr>
            <w:tcW w:w="1440" w:type="dxa"/>
            <w:shd w:val="clear" w:color="auto" w:fill="auto"/>
          </w:tcPr>
          <w:p w14:paraId="67C0CBDB" w14:textId="77777777" w:rsidR="004030C2" w:rsidRPr="00133D31" w:rsidRDefault="00E22642" w:rsidP="00133D31">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18</w:t>
            </w:r>
          </w:p>
        </w:tc>
        <w:tc>
          <w:tcPr>
            <w:tcW w:w="1080" w:type="dxa"/>
            <w:shd w:val="clear" w:color="auto" w:fill="auto"/>
          </w:tcPr>
          <w:p w14:paraId="67C0CBDC" w14:textId="77777777" w:rsidR="004030C2" w:rsidRPr="00133D31" w:rsidRDefault="00E22642" w:rsidP="00133D31">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4</w:t>
            </w:r>
          </w:p>
        </w:tc>
        <w:tc>
          <w:tcPr>
            <w:tcW w:w="2160" w:type="dxa"/>
            <w:shd w:val="clear" w:color="auto" w:fill="auto"/>
          </w:tcPr>
          <w:p w14:paraId="67C0CBDD" w14:textId="77777777" w:rsidR="004030C2" w:rsidRPr="00133D31" w:rsidRDefault="00E22642" w:rsidP="00133D31">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7</w:t>
            </w:r>
          </w:p>
        </w:tc>
        <w:tc>
          <w:tcPr>
            <w:tcW w:w="1260" w:type="dxa"/>
            <w:shd w:val="clear" w:color="auto" w:fill="auto"/>
          </w:tcPr>
          <w:p w14:paraId="67C0CBDE" w14:textId="77777777" w:rsidR="004030C2" w:rsidRPr="00133D31" w:rsidRDefault="00E22642" w:rsidP="00133D31">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2</w:t>
            </w:r>
          </w:p>
        </w:tc>
      </w:tr>
      <w:tr w:rsidR="004030C2" w:rsidRPr="00133D31" w14:paraId="67C0CBE5" w14:textId="77777777" w:rsidTr="00133D31">
        <w:trPr>
          <w:trHeight w:val="510"/>
        </w:trPr>
        <w:tc>
          <w:tcPr>
            <w:tcW w:w="4500" w:type="dxa"/>
            <w:shd w:val="clear" w:color="auto" w:fill="auto"/>
          </w:tcPr>
          <w:p w14:paraId="67C0CBE0" w14:textId="77777777" w:rsidR="004030C2" w:rsidRPr="00133D31" w:rsidRDefault="00E22642" w:rsidP="00133D31">
            <w:pPr>
              <w:pStyle w:val="Default"/>
              <w:jc w:val="center"/>
              <w:rPr>
                <w:rFonts w:ascii="Arial" w:hAnsi="Arial" w:cs="Arial"/>
                <w:color w:val="33339A"/>
                <w:sz w:val="22"/>
                <w:szCs w:val="22"/>
              </w:rPr>
            </w:pPr>
            <w:r w:rsidRPr="00133D31">
              <w:rPr>
                <w:rFonts w:ascii="Arial" w:hAnsi="Arial" w:cs="Arial"/>
                <w:color w:val="33339A"/>
                <w:sz w:val="22"/>
                <w:szCs w:val="22"/>
              </w:rPr>
              <w:t xml:space="preserve">Alanine aminotransferase increased </w:t>
            </w:r>
          </w:p>
        </w:tc>
        <w:tc>
          <w:tcPr>
            <w:tcW w:w="1440" w:type="dxa"/>
            <w:shd w:val="clear" w:color="auto" w:fill="auto"/>
          </w:tcPr>
          <w:p w14:paraId="67C0CBE1" w14:textId="77777777" w:rsidR="004030C2" w:rsidRPr="00133D31" w:rsidRDefault="00E22642" w:rsidP="00133D31">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9</w:t>
            </w:r>
          </w:p>
        </w:tc>
        <w:tc>
          <w:tcPr>
            <w:tcW w:w="1080" w:type="dxa"/>
            <w:shd w:val="clear" w:color="auto" w:fill="auto"/>
          </w:tcPr>
          <w:p w14:paraId="67C0CBE2" w14:textId="77777777" w:rsidR="004030C2" w:rsidRPr="00133D31" w:rsidRDefault="00E22642" w:rsidP="00133D31">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2</w:t>
            </w:r>
          </w:p>
        </w:tc>
        <w:tc>
          <w:tcPr>
            <w:tcW w:w="2160" w:type="dxa"/>
            <w:shd w:val="clear" w:color="auto" w:fill="auto"/>
          </w:tcPr>
          <w:p w14:paraId="67C0CBE3" w14:textId="77777777" w:rsidR="004030C2" w:rsidRPr="00133D31" w:rsidRDefault="00E22642" w:rsidP="00133D31">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4</w:t>
            </w:r>
          </w:p>
        </w:tc>
        <w:tc>
          <w:tcPr>
            <w:tcW w:w="1260" w:type="dxa"/>
            <w:shd w:val="clear" w:color="auto" w:fill="auto"/>
          </w:tcPr>
          <w:p w14:paraId="67C0CBE4" w14:textId="77777777" w:rsidR="004030C2" w:rsidRPr="00133D31" w:rsidRDefault="00E22642" w:rsidP="00133D31">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1</w:t>
            </w:r>
          </w:p>
        </w:tc>
      </w:tr>
      <w:tr w:rsidR="004030C2" w:rsidRPr="00133D31" w14:paraId="67C0CBEC" w14:textId="77777777" w:rsidTr="00133D31">
        <w:trPr>
          <w:trHeight w:val="510"/>
        </w:trPr>
        <w:tc>
          <w:tcPr>
            <w:tcW w:w="4500" w:type="dxa"/>
            <w:shd w:val="clear" w:color="auto" w:fill="auto"/>
          </w:tcPr>
          <w:p w14:paraId="67C0CBE6" w14:textId="77777777" w:rsidR="00E22642" w:rsidRPr="00133D31" w:rsidRDefault="00E22642" w:rsidP="00133D31">
            <w:pPr>
              <w:pStyle w:val="Default"/>
              <w:jc w:val="center"/>
              <w:rPr>
                <w:rFonts w:ascii="Arial" w:hAnsi="Arial" w:cs="Arial"/>
                <w:color w:val="33339A"/>
                <w:sz w:val="22"/>
                <w:szCs w:val="22"/>
              </w:rPr>
            </w:pPr>
            <w:r w:rsidRPr="00133D31">
              <w:rPr>
                <w:rFonts w:ascii="Arial" w:hAnsi="Arial" w:cs="Arial"/>
                <w:color w:val="33339A"/>
                <w:sz w:val="22"/>
                <w:szCs w:val="22"/>
              </w:rPr>
              <w:t xml:space="preserve">Aspartate aminotransferase increased </w:t>
            </w:r>
          </w:p>
          <w:p w14:paraId="67C0CBE7" w14:textId="77777777" w:rsidR="004030C2" w:rsidRPr="00133D31" w:rsidRDefault="004030C2" w:rsidP="00E22642">
            <w:pPr>
              <w:rPr>
                <w:rFonts w:ascii="Arial" w:hAnsi="Arial" w:cs="Arial"/>
                <w:bCs/>
                <w:color w:val="33339A"/>
                <w:sz w:val="22"/>
                <w:szCs w:val="22"/>
                <w:lang w:eastAsia="en-GB"/>
              </w:rPr>
            </w:pPr>
          </w:p>
        </w:tc>
        <w:tc>
          <w:tcPr>
            <w:tcW w:w="1440" w:type="dxa"/>
            <w:shd w:val="clear" w:color="auto" w:fill="auto"/>
          </w:tcPr>
          <w:p w14:paraId="67C0CBE8" w14:textId="77777777" w:rsidR="004030C2" w:rsidRPr="00133D31" w:rsidRDefault="00E22642" w:rsidP="00133D31">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9</w:t>
            </w:r>
          </w:p>
        </w:tc>
        <w:tc>
          <w:tcPr>
            <w:tcW w:w="1080" w:type="dxa"/>
            <w:shd w:val="clear" w:color="auto" w:fill="auto"/>
          </w:tcPr>
          <w:p w14:paraId="67C0CBE9" w14:textId="77777777" w:rsidR="004030C2" w:rsidRPr="00133D31" w:rsidRDefault="00E22642" w:rsidP="00133D31">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2</w:t>
            </w:r>
          </w:p>
        </w:tc>
        <w:tc>
          <w:tcPr>
            <w:tcW w:w="2160" w:type="dxa"/>
            <w:shd w:val="clear" w:color="auto" w:fill="auto"/>
          </w:tcPr>
          <w:p w14:paraId="67C0CBEA" w14:textId="77777777" w:rsidR="004030C2" w:rsidRPr="00133D31" w:rsidRDefault="00E22642" w:rsidP="00133D31">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3</w:t>
            </w:r>
          </w:p>
        </w:tc>
        <w:tc>
          <w:tcPr>
            <w:tcW w:w="1260" w:type="dxa"/>
            <w:shd w:val="clear" w:color="auto" w:fill="auto"/>
          </w:tcPr>
          <w:p w14:paraId="67C0CBEB" w14:textId="77777777" w:rsidR="004030C2" w:rsidRPr="00133D31" w:rsidRDefault="00E22642" w:rsidP="00133D31">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1</w:t>
            </w:r>
          </w:p>
        </w:tc>
      </w:tr>
      <w:tr w:rsidR="004030C2" w:rsidRPr="00133D31" w14:paraId="67C0CBF2" w14:textId="77777777" w:rsidTr="00133D31">
        <w:trPr>
          <w:trHeight w:val="510"/>
        </w:trPr>
        <w:tc>
          <w:tcPr>
            <w:tcW w:w="4500" w:type="dxa"/>
            <w:shd w:val="clear" w:color="auto" w:fill="auto"/>
          </w:tcPr>
          <w:p w14:paraId="67C0CBED" w14:textId="77777777" w:rsidR="004030C2" w:rsidRPr="00133D31" w:rsidRDefault="00E22642" w:rsidP="00133D31">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Nervous system disorders</w:t>
            </w:r>
          </w:p>
        </w:tc>
        <w:tc>
          <w:tcPr>
            <w:tcW w:w="1440" w:type="dxa"/>
            <w:shd w:val="clear" w:color="auto" w:fill="auto"/>
          </w:tcPr>
          <w:p w14:paraId="67C0CBEE" w14:textId="77777777" w:rsidR="004030C2" w:rsidRPr="00133D31" w:rsidRDefault="00E22642" w:rsidP="00133D31">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2</w:t>
            </w:r>
          </w:p>
        </w:tc>
        <w:tc>
          <w:tcPr>
            <w:tcW w:w="1080" w:type="dxa"/>
            <w:shd w:val="clear" w:color="auto" w:fill="auto"/>
          </w:tcPr>
          <w:p w14:paraId="67C0CBEF" w14:textId="77777777" w:rsidR="004030C2" w:rsidRPr="00133D31" w:rsidRDefault="00E22642" w:rsidP="00133D31">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2</w:t>
            </w:r>
          </w:p>
        </w:tc>
        <w:tc>
          <w:tcPr>
            <w:tcW w:w="2160" w:type="dxa"/>
            <w:shd w:val="clear" w:color="auto" w:fill="auto"/>
          </w:tcPr>
          <w:p w14:paraId="67C0CBF0" w14:textId="77777777" w:rsidR="004030C2" w:rsidRPr="00133D31" w:rsidRDefault="00E22642" w:rsidP="00133D31">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4</w:t>
            </w:r>
          </w:p>
        </w:tc>
        <w:tc>
          <w:tcPr>
            <w:tcW w:w="1260" w:type="dxa"/>
            <w:shd w:val="clear" w:color="auto" w:fill="auto"/>
          </w:tcPr>
          <w:p w14:paraId="67C0CBF1" w14:textId="77777777" w:rsidR="004030C2" w:rsidRPr="00133D31" w:rsidRDefault="00E22642" w:rsidP="00133D31">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7</w:t>
            </w:r>
          </w:p>
        </w:tc>
      </w:tr>
      <w:tr w:rsidR="004030C2" w:rsidRPr="00133D31" w14:paraId="67C0CBF8" w14:textId="77777777" w:rsidTr="00133D31">
        <w:trPr>
          <w:trHeight w:val="510"/>
        </w:trPr>
        <w:tc>
          <w:tcPr>
            <w:tcW w:w="4500" w:type="dxa"/>
            <w:shd w:val="clear" w:color="auto" w:fill="auto"/>
          </w:tcPr>
          <w:p w14:paraId="67C0CBF3" w14:textId="77777777" w:rsidR="004030C2" w:rsidRPr="00133D31" w:rsidRDefault="00E22642" w:rsidP="00133D31">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Syncope</w:t>
            </w:r>
          </w:p>
        </w:tc>
        <w:tc>
          <w:tcPr>
            <w:tcW w:w="1440" w:type="dxa"/>
            <w:shd w:val="clear" w:color="auto" w:fill="auto"/>
          </w:tcPr>
          <w:p w14:paraId="67C0CBF4" w14:textId="77777777" w:rsidR="004030C2" w:rsidRPr="00133D31" w:rsidRDefault="00E22642" w:rsidP="00133D31">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2</w:t>
            </w:r>
          </w:p>
        </w:tc>
        <w:tc>
          <w:tcPr>
            <w:tcW w:w="1080" w:type="dxa"/>
            <w:shd w:val="clear" w:color="auto" w:fill="auto"/>
          </w:tcPr>
          <w:p w14:paraId="67C0CBF5" w14:textId="77777777" w:rsidR="004030C2" w:rsidRPr="00133D31" w:rsidRDefault="00E22642" w:rsidP="00133D31">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2</w:t>
            </w:r>
          </w:p>
        </w:tc>
        <w:tc>
          <w:tcPr>
            <w:tcW w:w="2160" w:type="dxa"/>
            <w:shd w:val="clear" w:color="auto" w:fill="auto"/>
          </w:tcPr>
          <w:p w14:paraId="67C0CBF6" w14:textId="77777777" w:rsidR="004030C2" w:rsidRPr="00133D31" w:rsidRDefault="00E22642" w:rsidP="00133D31">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4</w:t>
            </w:r>
          </w:p>
        </w:tc>
        <w:tc>
          <w:tcPr>
            <w:tcW w:w="1260" w:type="dxa"/>
            <w:shd w:val="clear" w:color="auto" w:fill="auto"/>
          </w:tcPr>
          <w:p w14:paraId="67C0CBF7" w14:textId="77777777" w:rsidR="004030C2" w:rsidRPr="00133D31" w:rsidRDefault="00E22642" w:rsidP="00133D31">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7</w:t>
            </w:r>
          </w:p>
        </w:tc>
      </w:tr>
    </w:tbl>
    <w:p w14:paraId="67C0CBF9" w14:textId="77777777" w:rsidR="004030C2" w:rsidRDefault="004030C2" w:rsidP="00610D28">
      <w:pPr>
        <w:rPr>
          <w:rFonts w:ascii="Arial" w:hAnsi="Arial" w:cs="Arial"/>
          <w:bCs/>
          <w:sz w:val="22"/>
          <w:szCs w:val="22"/>
          <w:lang w:eastAsia="en-GB"/>
        </w:rPr>
      </w:pPr>
    </w:p>
    <w:p w14:paraId="67C0CBFA" w14:textId="77777777" w:rsidR="004030C2" w:rsidRDefault="004030C2" w:rsidP="00610D28">
      <w:pPr>
        <w:rPr>
          <w:rFonts w:ascii="Arial" w:hAnsi="Arial" w:cs="Arial"/>
          <w:bCs/>
          <w:sz w:val="22"/>
          <w:szCs w:val="22"/>
          <w:lang w:eastAsia="en-GB"/>
        </w:rPr>
      </w:pPr>
    </w:p>
    <w:p w14:paraId="67C0CBFB" w14:textId="77777777" w:rsidR="004030C2" w:rsidRDefault="004030C2" w:rsidP="00610D28">
      <w:pPr>
        <w:rPr>
          <w:rFonts w:ascii="Arial" w:hAnsi="Arial" w:cs="Arial"/>
          <w:bCs/>
          <w:sz w:val="22"/>
          <w:szCs w:val="22"/>
          <w:lang w:eastAsia="en-GB"/>
        </w:rPr>
      </w:pPr>
    </w:p>
    <w:p w14:paraId="67C0CBFC" w14:textId="77777777" w:rsidR="004030C2" w:rsidRDefault="00C30E4C" w:rsidP="00610D28">
      <w:pPr>
        <w:rPr>
          <w:rFonts w:ascii="Arial" w:hAnsi="Arial" w:cs="Arial"/>
          <w:b/>
          <w:bCs/>
          <w:sz w:val="22"/>
          <w:szCs w:val="22"/>
          <w:lang w:eastAsia="en-GB"/>
        </w:rPr>
      </w:pPr>
      <w:r>
        <w:rPr>
          <w:rFonts w:ascii="Arial" w:hAnsi="Arial" w:cs="Arial"/>
          <w:b/>
          <w:bCs/>
          <w:sz w:val="22"/>
          <w:szCs w:val="22"/>
          <w:lang w:eastAsia="en-GB"/>
        </w:rPr>
        <w:t>Total number of SAEs reporting during this DSUR reporting period:</w:t>
      </w:r>
    </w:p>
    <w:p w14:paraId="67C0CBFD" w14:textId="77777777" w:rsidR="00C30E4C" w:rsidRPr="00C30E4C" w:rsidRDefault="00C30E4C" w:rsidP="00610D28">
      <w:pPr>
        <w:rPr>
          <w:rFonts w:ascii="Arial" w:hAnsi="Arial" w:cs="Arial"/>
          <w:b/>
          <w:bCs/>
          <w:sz w:val="22"/>
          <w:szCs w:val="22"/>
          <w:lang w:eastAsia="en-GB"/>
        </w:rPr>
      </w:pPr>
      <w:r>
        <w:rPr>
          <w:rFonts w:ascii="Arial" w:hAnsi="Arial" w:cs="Arial"/>
          <w:b/>
          <w:bCs/>
          <w:sz w:val="22"/>
          <w:szCs w:val="22"/>
          <w:lang w:eastAsia="en-GB"/>
        </w:rPr>
        <w:t>Cumulative Total number of SAEs reported:</w:t>
      </w:r>
    </w:p>
    <w:p w14:paraId="67C0CBFE" w14:textId="77777777" w:rsidR="004030C2" w:rsidRDefault="004030C2" w:rsidP="00610D28">
      <w:pPr>
        <w:rPr>
          <w:rFonts w:ascii="Arial" w:hAnsi="Arial" w:cs="Arial"/>
          <w:bCs/>
          <w:sz w:val="22"/>
          <w:szCs w:val="22"/>
          <w:lang w:eastAsia="en-GB"/>
        </w:rPr>
      </w:pPr>
    </w:p>
    <w:p w14:paraId="67C0CBFF" w14:textId="77777777" w:rsidR="004030C2" w:rsidRDefault="004030C2" w:rsidP="00610D28">
      <w:pPr>
        <w:rPr>
          <w:rFonts w:ascii="Arial" w:hAnsi="Arial" w:cs="Arial"/>
          <w:bCs/>
          <w:sz w:val="22"/>
          <w:szCs w:val="22"/>
          <w:lang w:eastAsia="en-GB"/>
        </w:rPr>
      </w:pPr>
    </w:p>
    <w:p w14:paraId="67C0CC00" w14:textId="77777777" w:rsidR="004030C2" w:rsidRDefault="004030C2" w:rsidP="00610D28">
      <w:pPr>
        <w:rPr>
          <w:rFonts w:ascii="Arial" w:hAnsi="Arial" w:cs="Arial"/>
          <w:bCs/>
          <w:sz w:val="22"/>
          <w:szCs w:val="22"/>
          <w:lang w:eastAsia="en-GB"/>
        </w:rPr>
      </w:pPr>
    </w:p>
    <w:p w14:paraId="67C0CC01" w14:textId="77777777" w:rsidR="004030C2" w:rsidRDefault="004030C2" w:rsidP="00610D28">
      <w:pPr>
        <w:rPr>
          <w:rFonts w:ascii="Arial" w:hAnsi="Arial" w:cs="Arial"/>
          <w:bCs/>
          <w:sz w:val="22"/>
          <w:szCs w:val="22"/>
          <w:lang w:eastAsia="en-GB"/>
        </w:rPr>
      </w:pPr>
    </w:p>
    <w:p w14:paraId="67C0CC02" w14:textId="77777777" w:rsidR="004030C2" w:rsidRDefault="004030C2" w:rsidP="00610D28">
      <w:pPr>
        <w:rPr>
          <w:rFonts w:ascii="Arial" w:hAnsi="Arial" w:cs="Arial"/>
          <w:bCs/>
          <w:sz w:val="22"/>
          <w:szCs w:val="22"/>
          <w:lang w:eastAsia="en-GB"/>
        </w:rPr>
      </w:pPr>
    </w:p>
    <w:p w14:paraId="67C0CC03" w14:textId="77777777" w:rsidR="004030C2" w:rsidRDefault="004030C2" w:rsidP="00610D28">
      <w:pPr>
        <w:rPr>
          <w:rFonts w:ascii="Arial" w:hAnsi="Arial" w:cs="Arial"/>
          <w:bCs/>
          <w:sz w:val="22"/>
          <w:szCs w:val="22"/>
          <w:lang w:eastAsia="en-GB"/>
        </w:rPr>
      </w:pPr>
    </w:p>
    <w:p w14:paraId="67C0CC04" w14:textId="77777777" w:rsidR="004030C2" w:rsidRDefault="004030C2" w:rsidP="00610D28">
      <w:pPr>
        <w:rPr>
          <w:rFonts w:ascii="Arial" w:hAnsi="Arial" w:cs="Arial"/>
          <w:bCs/>
          <w:sz w:val="22"/>
          <w:szCs w:val="22"/>
          <w:lang w:eastAsia="en-GB"/>
        </w:rPr>
      </w:pPr>
    </w:p>
    <w:p w14:paraId="67C0CC05" w14:textId="77777777" w:rsidR="004030C2" w:rsidRDefault="004030C2" w:rsidP="00610D28">
      <w:pPr>
        <w:rPr>
          <w:rFonts w:ascii="Arial" w:hAnsi="Arial" w:cs="Arial"/>
          <w:bCs/>
          <w:sz w:val="22"/>
          <w:szCs w:val="22"/>
          <w:lang w:eastAsia="en-GB"/>
        </w:rPr>
      </w:pPr>
    </w:p>
    <w:p w14:paraId="67C0CC06" w14:textId="77777777" w:rsidR="004030C2" w:rsidRDefault="004030C2" w:rsidP="00610D28">
      <w:pPr>
        <w:rPr>
          <w:rFonts w:ascii="Arial" w:hAnsi="Arial" w:cs="Arial"/>
          <w:bCs/>
          <w:sz w:val="22"/>
          <w:szCs w:val="22"/>
          <w:lang w:eastAsia="en-GB"/>
        </w:rPr>
      </w:pPr>
    </w:p>
    <w:p w14:paraId="67C0CC07" w14:textId="77777777" w:rsidR="004030C2" w:rsidRDefault="004030C2" w:rsidP="00610D28">
      <w:pPr>
        <w:rPr>
          <w:rFonts w:ascii="Arial" w:hAnsi="Arial" w:cs="Arial"/>
          <w:bCs/>
          <w:sz w:val="22"/>
          <w:szCs w:val="22"/>
          <w:lang w:eastAsia="en-GB"/>
        </w:rPr>
      </w:pPr>
    </w:p>
    <w:p w14:paraId="67C0CC08" w14:textId="77777777" w:rsidR="004030C2" w:rsidRDefault="004030C2" w:rsidP="00610D28">
      <w:pPr>
        <w:rPr>
          <w:rFonts w:ascii="Arial" w:hAnsi="Arial" w:cs="Arial"/>
          <w:bCs/>
          <w:sz w:val="22"/>
          <w:szCs w:val="22"/>
          <w:lang w:eastAsia="en-GB"/>
        </w:rPr>
      </w:pPr>
    </w:p>
    <w:p w14:paraId="67C0CC09" w14:textId="77777777" w:rsidR="004030C2" w:rsidRDefault="004030C2" w:rsidP="00610D28">
      <w:pPr>
        <w:rPr>
          <w:rFonts w:ascii="Arial" w:hAnsi="Arial" w:cs="Arial"/>
          <w:bCs/>
          <w:sz w:val="22"/>
          <w:szCs w:val="22"/>
          <w:lang w:eastAsia="en-GB"/>
        </w:rPr>
      </w:pPr>
    </w:p>
    <w:p w14:paraId="67C0CC0A" w14:textId="77777777" w:rsidR="004030C2" w:rsidRDefault="004030C2" w:rsidP="00610D28">
      <w:pPr>
        <w:rPr>
          <w:rFonts w:ascii="Arial" w:hAnsi="Arial" w:cs="Arial"/>
          <w:bCs/>
          <w:sz w:val="22"/>
          <w:szCs w:val="22"/>
          <w:lang w:eastAsia="en-GB"/>
        </w:rPr>
      </w:pPr>
    </w:p>
    <w:p w14:paraId="67C0CC0B" w14:textId="77777777" w:rsidR="004030C2" w:rsidRDefault="004030C2" w:rsidP="00610D28">
      <w:pPr>
        <w:rPr>
          <w:rFonts w:ascii="Arial" w:hAnsi="Arial" w:cs="Arial"/>
          <w:bCs/>
          <w:sz w:val="22"/>
          <w:szCs w:val="22"/>
          <w:lang w:eastAsia="en-GB"/>
        </w:rPr>
      </w:pPr>
    </w:p>
    <w:p w14:paraId="67C0CC0C" w14:textId="77777777" w:rsidR="004030C2" w:rsidRDefault="004030C2" w:rsidP="00610D28">
      <w:pPr>
        <w:rPr>
          <w:rFonts w:ascii="Arial" w:hAnsi="Arial" w:cs="Arial"/>
          <w:bCs/>
          <w:sz w:val="22"/>
          <w:szCs w:val="22"/>
          <w:lang w:eastAsia="en-GB"/>
        </w:rPr>
      </w:pPr>
    </w:p>
    <w:p w14:paraId="67C0CC0D" w14:textId="77777777" w:rsidR="004030C2" w:rsidRDefault="004030C2" w:rsidP="00610D28">
      <w:pPr>
        <w:rPr>
          <w:rFonts w:ascii="Arial" w:hAnsi="Arial" w:cs="Arial"/>
          <w:bCs/>
          <w:sz w:val="22"/>
          <w:szCs w:val="22"/>
          <w:lang w:eastAsia="en-GB"/>
        </w:rPr>
      </w:pPr>
    </w:p>
    <w:p w14:paraId="67C0CC0E" w14:textId="77777777" w:rsidR="004030C2" w:rsidRDefault="004030C2" w:rsidP="00610D28">
      <w:pPr>
        <w:rPr>
          <w:rFonts w:ascii="Arial" w:hAnsi="Arial" w:cs="Arial"/>
          <w:bCs/>
          <w:sz w:val="22"/>
          <w:szCs w:val="22"/>
          <w:lang w:eastAsia="en-GB"/>
        </w:rPr>
      </w:pPr>
    </w:p>
    <w:p w14:paraId="67C0CC0F" w14:textId="77777777" w:rsidR="0078407D" w:rsidRDefault="0078407D" w:rsidP="00610D28">
      <w:pPr>
        <w:rPr>
          <w:rFonts w:ascii="Arial" w:hAnsi="Arial" w:cs="Arial"/>
          <w:bCs/>
          <w:sz w:val="22"/>
          <w:szCs w:val="22"/>
          <w:lang w:eastAsia="en-GB"/>
        </w:rPr>
      </w:pPr>
    </w:p>
    <w:p w14:paraId="67C0CC10" w14:textId="77777777" w:rsidR="0078407D" w:rsidRDefault="0078407D" w:rsidP="00610D28">
      <w:pPr>
        <w:rPr>
          <w:rFonts w:ascii="Arial" w:hAnsi="Arial" w:cs="Arial"/>
          <w:bCs/>
          <w:sz w:val="22"/>
          <w:szCs w:val="22"/>
          <w:lang w:eastAsia="en-GB"/>
        </w:rPr>
      </w:pPr>
    </w:p>
    <w:p w14:paraId="67C0CC11" w14:textId="77777777" w:rsidR="0078407D" w:rsidRDefault="0078407D" w:rsidP="00610D28">
      <w:pPr>
        <w:rPr>
          <w:rFonts w:ascii="Arial" w:hAnsi="Arial" w:cs="Arial"/>
          <w:bCs/>
          <w:sz w:val="22"/>
          <w:szCs w:val="22"/>
          <w:lang w:eastAsia="en-GB"/>
        </w:rPr>
      </w:pPr>
    </w:p>
    <w:p w14:paraId="67C0CC12" w14:textId="77777777" w:rsidR="0078407D" w:rsidRDefault="0078407D" w:rsidP="00610D28">
      <w:pPr>
        <w:rPr>
          <w:rFonts w:ascii="Arial" w:hAnsi="Arial" w:cs="Arial"/>
          <w:bCs/>
          <w:sz w:val="22"/>
          <w:szCs w:val="22"/>
          <w:lang w:eastAsia="en-GB"/>
        </w:rPr>
      </w:pPr>
    </w:p>
    <w:p w14:paraId="67C0CC13" w14:textId="77777777" w:rsidR="0078407D" w:rsidRDefault="0078407D" w:rsidP="00610D28">
      <w:pPr>
        <w:rPr>
          <w:rFonts w:ascii="Arial" w:hAnsi="Arial" w:cs="Arial"/>
          <w:bCs/>
          <w:sz w:val="22"/>
          <w:szCs w:val="22"/>
          <w:lang w:eastAsia="en-GB"/>
        </w:rPr>
      </w:pPr>
    </w:p>
    <w:p w14:paraId="67C0CC14" w14:textId="77777777" w:rsidR="0078407D" w:rsidRDefault="0078407D" w:rsidP="00610D28">
      <w:pPr>
        <w:rPr>
          <w:rFonts w:ascii="Arial" w:hAnsi="Arial" w:cs="Arial"/>
          <w:bCs/>
          <w:sz w:val="22"/>
          <w:szCs w:val="22"/>
          <w:lang w:eastAsia="en-GB"/>
        </w:rPr>
      </w:pPr>
    </w:p>
    <w:p w14:paraId="67C0CC15" w14:textId="77777777" w:rsidR="0078407D" w:rsidRDefault="0078407D" w:rsidP="00610D28">
      <w:pPr>
        <w:rPr>
          <w:rFonts w:ascii="Arial" w:hAnsi="Arial" w:cs="Arial"/>
          <w:bCs/>
          <w:sz w:val="22"/>
          <w:szCs w:val="22"/>
          <w:lang w:eastAsia="en-GB"/>
        </w:rPr>
      </w:pPr>
    </w:p>
    <w:p w14:paraId="67C0CC16" w14:textId="77777777" w:rsidR="0078407D" w:rsidRDefault="0078407D" w:rsidP="00610D28">
      <w:pPr>
        <w:rPr>
          <w:rFonts w:ascii="Arial" w:hAnsi="Arial" w:cs="Arial"/>
          <w:bCs/>
          <w:sz w:val="22"/>
          <w:szCs w:val="22"/>
          <w:lang w:eastAsia="en-GB"/>
        </w:rPr>
      </w:pPr>
    </w:p>
    <w:p w14:paraId="67C0CC17" w14:textId="77777777" w:rsidR="0078407D" w:rsidRDefault="0078407D" w:rsidP="00610D28">
      <w:pPr>
        <w:rPr>
          <w:rFonts w:ascii="Arial" w:hAnsi="Arial" w:cs="Arial"/>
          <w:bCs/>
          <w:sz w:val="22"/>
          <w:szCs w:val="22"/>
          <w:lang w:eastAsia="en-GB"/>
        </w:rPr>
      </w:pPr>
    </w:p>
    <w:p w14:paraId="67C0CC18" w14:textId="77777777" w:rsidR="0078407D" w:rsidRDefault="0078407D" w:rsidP="00610D28">
      <w:pPr>
        <w:rPr>
          <w:rFonts w:ascii="Arial" w:hAnsi="Arial" w:cs="Arial"/>
          <w:bCs/>
          <w:sz w:val="22"/>
          <w:szCs w:val="22"/>
          <w:lang w:eastAsia="en-GB"/>
        </w:rPr>
      </w:pPr>
    </w:p>
    <w:p w14:paraId="67C0CC19" w14:textId="77777777" w:rsidR="0078407D" w:rsidRDefault="0078407D" w:rsidP="00610D28">
      <w:pPr>
        <w:rPr>
          <w:rFonts w:ascii="Arial" w:hAnsi="Arial" w:cs="Arial"/>
          <w:bCs/>
          <w:sz w:val="22"/>
          <w:szCs w:val="22"/>
          <w:lang w:eastAsia="en-GB"/>
        </w:rPr>
      </w:pPr>
    </w:p>
    <w:p w14:paraId="67C0CC1A" w14:textId="77777777" w:rsidR="0078407D" w:rsidRDefault="0078407D" w:rsidP="00610D28">
      <w:pPr>
        <w:rPr>
          <w:rFonts w:ascii="Arial" w:hAnsi="Arial" w:cs="Arial"/>
          <w:bCs/>
          <w:sz w:val="22"/>
          <w:szCs w:val="22"/>
          <w:lang w:eastAsia="en-GB"/>
        </w:rPr>
      </w:pPr>
    </w:p>
    <w:p w14:paraId="67C0CC1B" w14:textId="77777777" w:rsidR="0078407D" w:rsidRDefault="0078407D" w:rsidP="00610D28">
      <w:pPr>
        <w:rPr>
          <w:rFonts w:ascii="Arial" w:hAnsi="Arial" w:cs="Arial"/>
          <w:b/>
          <w:bCs/>
          <w:u w:val="single"/>
          <w:lang w:eastAsia="en-GB"/>
        </w:rPr>
      </w:pPr>
      <w:r w:rsidRPr="0078407D">
        <w:rPr>
          <w:rFonts w:ascii="Arial" w:hAnsi="Arial" w:cs="Arial"/>
          <w:b/>
          <w:bCs/>
          <w:u w:val="single"/>
          <w:lang w:eastAsia="en-GB"/>
        </w:rPr>
        <w:lastRenderedPageBreak/>
        <w:t xml:space="preserve">Appendix </w:t>
      </w:r>
      <w:r w:rsidR="005B0BDD">
        <w:rPr>
          <w:rFonts w:ascii="Arial" w:hAnsi="Arial" w:cs="Arial"/>
          <w:b/>
          <w:bCs/>
          <w:u w:val="single"/>
          <w:lang w:eastAsia="en-GB"/>
        </w:rPr>
        <w:t>7</w:t>
      </w:r>
      <w:r>
        <w:rPr>
          <w:rFonts w:ascii="Arial" w:hAnsi="Arial" w:cs="Arial"/>
          <w:b/>
          <w:bCs/>
          <w:u w:val="single"/>
          <w:lang w:eastAsia="en-GB"/>
        </w:rPr>
        <w:tab/>
        <w:t>S</w:t>
      </w:r>
      <w:r w:rsidR="005B0BDD">
        <w:rPr>
          <w:rFonts w:ascii="Arial" w:hAnsi="Arial" w:cs="Arial"/>
          <w:b/>
          <w:bCs/>
          <w:u w:val="single"/>
          <w:lang w:eastAsia="en-GB"/>
        </w:rPr>
        <w:t>cientific abstracts</w:t>
      </w:r>
    </w:p>
    <w:p w14:paraId="67C0CC1C" w14:textId="77777777" w:rsidR="005B0BDD" w:rsidRDefault="005B0BDD" w:rsidP="00610D28">
      <w:pPr>
        <w:rPr>
          <w:rFonts w:ascii="Arial" w:hAnsi="Arial" w:cs="Arial"/>
          <w:b/>
          <w:bCs/>
          <w:u w:val="single"/>
          <w:lang w:eastAsia="en-GB"/>
        </w:rPr>
      </w:pPr>
    </w:p>
    <w:p w14:paraId="67C0CC1D" w14:textId="77777777" w:rsidR="005B0BDD" w:rsidRDefault="005B0BDD" w:rsidP="00610D28">
      <w:pPr>
        <w:rPr>
          <w:rFonts w:ascii="Arial" w:hAnsi="Arial" w:cs="Arial"/>
          <w:b/>
          <w:bCs/>
          <w:u w:val="single"/>
          <w:lang w:eastAsia="en-GB"/>
        </w:rPr>
      </w:pPr>
    </w:p>
    <w:p w14:paraId="67C0CC1E" w14:textId="77777777" w:rsidR="005B0BDD" w:rsidRDefault="005B0BDD" w:rsidP="00610D28">
      <w:pPr>
        <w:rPr>
          <w:rFonts w:ascii="Arial" w:hAnsi="Arial" w:cs="Arial"/>
          <w:b/>
          <w:bCs/>
          <w:u w:val="single"/>
          <w:lang w:eastAsia="en-GB"/>
        </w:rPr>
      </w:pPr>
    </w:p>
    <w:p w14:paraId="67C0CC1F" w14:textId="77777777" w:rsidR="005B0BDD" w:rsidRDefault="005B0BDD" w:rsidP="00610D28">
      <w:pPr>
        <w:rPr>
          <w:rFonts w:ascii="Arial" w:hAnsi="Arial" w:cs="Arial"/>
          <w:b/>
          <w:bCs/>
          <w:u w:val="single"/>
          <w:lang w:eastAsia="en-GB"/>
        </w:rPr>
      </w:pPr>
    </w:p>
    <w:p w14:paraId="67C0CC20" w14:textId="77777777" w:rsidR="005B0BDD" w:rsidRDefault="005B0BDD" w:rsidP="00610D28">
      <w:pPr>
        <w:rPr>
          <w:rFonts w:ascii="Arial" w:hAnsi="Arial" w:cs="Arial"/>
          <w:b/>
          <w:bCs/>
          <w:u w:val="single"/>
          <w:lang w:eastAsia="en-GB"/>
        </w:rPr>
      </w:pPr>
    </w:p>
    <w:p w14:paraId="67C0CC21" w14:textId="77777777" w:rsidR="005B0BDD" w:rsidRDefault="005B0BDD" w:rsidP="00610D28">
      <w:pPr>
        <w:rPr>
          <w:rFonts w:ascii="Arial" w:hAnsi="Arial" w:cs="Arial"/>
          <w:b/>
          <w:bCs/>
          <w:u w:val="single"/>
          <w:lang w:eastAsia="en-GB"/>
        </w:rPr>
      </w:pPr>
    </w:p>
    <w:p w14:paraId="67C0CC22" w14:textId="77777777" w:rsidR="005B0BDD" w:rsidRDefault="005B0BDD" w:rsidP="00610D28">
      <w:pPr>
        <w:rPr>
          <w:rFonts w:ascii="Arial" w:hAnsi="Arial" w:cs="Arial"/>
          <w:b/>
          <w:bCs/>
          <w:u w:val="single"/>
          <w:lang w:eastAsia="en-GB"/>
        </w:rPr>
      </w:pPr>
    </w:p>
    <w:p w14:paraId="67C0CC23" w14:textId="77777777" w:rsidR="005B0BDD" w:rsidRDefault="005B0BDD" w:rsidP="00610D28">
      <w:pPr>
        <w:rPr>
          <w:rFonts w:ascii="Arial" w:hAnsi="Arial" w:cs="Arial"/>
          <w:b/>
          <w:bCs/>
          <w:u w:val="single"/>
          <w:lang w:eastAsia="en-GB"/>
        </w:rPr>
      </w:pPr>
    </w:p>
    <w:p w14:paraId="67C0CC24" w14:textId="77777777" w:rsidR="005B0BDD" w:rsidRDefault="005B0BDD" w:rsidP="00610D28">
      <w:pPr>
        <w:rPr>
          <w:rFonts w:ascii="Arial" w:hAnsi="Arial" w:cs="Arial"/>
          <w:b/>
          <w:bCs/>
          <w:u w:val="single"/>
          <w:lang w:eastAsia="en-GB"/>
        </w:rPr>
      </w:pPr>
    </w:p>
    <w:p w14:paraId="67C0CC25" w14:textId="77777777" w:rsidR="005B0BDD" w:rsidRDefault="005B0BDD" w:rsidP="00610D28">
      <w:pPr>
        <w:rPr>
          <w:rFonts w:ascii="Arial" w:hAnsi="Arial" w:cs="Arial"/>
          <w:b/>
          <w:bCs/>
          <w:u w:val="single"/>
          <w:lang w:eastAsia="en-GB"/>
        </w:rPr>
      </w:pPr>
    </w:p>
    <w:p w14:paraId="67C0CC26" w14:textId="77777777" w:rsidR="005B0BDD" w:rsidRDefault="005B0BDD" w:rsidP="00610D28">
      <w:pPr>
        <w:rPr>
          <w:rFonts w:ascii="Arial" w:hAnsi="Arial" w:cs="Arial"/>
          <w:b/>
          <w:bCs/>
          <w:u w:val="single"/>
          <w:lang w:eastAsia="en-GB"/>
        </w:rPr>
      </w:pPr>
    </w:p>
    <w:p w14:paraId="67C0CC27" w14:textId="77777777" w:rsidR="005B0BDD" w:rsidRDefault="005B0BDD" w:rsidP="00610D28">
      <w:pPr>
        <w:rPr>
          <w:rFonts w:ascii="Arial" w:hAnsi="Arial" w:cs="Arial"/>
          <w:b/>
          <w:bCs/>
          <w:u w:val="single"/>
          <w:lang w:eastAsia="en-GB"/>
        </w:rPr>
      </w:pPr>
    </w:p>
    <w:p w14:paraId="67C0CC28" w14:textId="77777777" w:rsidR="005B0BDD" w:rsidRDefault="005B0BDD" w:rsidP="00610D28">
      <w:pPr>
        <w:rPr>
          <w:rFonts w:ascii="Arial" w:hAnsi="Arial" w:cs="Arial"/>
          <w:b/>
          <w:bCs/>
          <w:u w:val="single"/>
          <w:lang w:eastAsia="en-GB"/>
        </w:rPr>
      </w:pPr>
    </w:p>
    <w:p w14:paraId="67C0CC29" w14:textId="77777777" w:rsidR="005B0BDD" w:rsidRDefault="005B0BDD" w:rsidP="00610D28">
      <w:pPr>
        <w:rPr>
          <w:rFonts w:ascii="Arial" w:hAnsi="Arial" w:cs="Arial"/>
          <w:b/>
          <w:bCs/>
          <w:u w:val="single"/>
          <w:lang w:eastAsia="en-GB"/>
        </w:rPr>
      </w:pPr>
    </w:p>
    <w:p w14:paraId="67C0CC2A" w14:textId="77777777" w:rsidR="005B0BDD" w:rsidRDefault="005B0BDD" w:rsidP="00610D28">
      <w:pPr>
        <w:rPr>
          <w:rFonts w:ascii="Arial" w:hAnsi="Arial" w:cs="Arial"/>
          <w:b/>
          <w:bCs/>
          <w:u w:val="single"/>
          <w:lang w:eastAsia="en-GB"/>
        </w:rPr>
      </w:pPr>
    </w:p>
    <w:p w14:paraId="67C0CC2B" w14:textId="77777777" w:rsidR="005B0BDD" w:rsidRDefault="005B0BDD" w:rsidP="00610D28">
      <w:pPr>
        <w:rPr>
          <w:rFonts w:ascii="Arial" w:hAnsi="Arial" w:cs="Arial"/>
          <w:b/>
          <w:bCs/>
          <w:u w:val="single"/>
          <w:lang w:eastAsia="en-GB"/>
        </w:rPr>
      </w:pPr>
    </w:p>
    <w:p w14:paraId="67C0CC2C" w14:textId="77777777" w:rsidR="005B0BDD" w:rsidRDefault="005B0BDD" w:rsidP="00610D28">
      <w:pPr>
        <w:rPr>
          <w:rFonts w:ascii="Arial" w:hAnsi="Arial" w:cs="Arial"/>
          <w:b/>
          <w:bCs/>
          <w:u w:val="single"/>
          <w:lang w:eastAsia="en-GB"/>
        </w:rPr>
      </w:pPr>
    </w:p>
    <w:p w14:paraId="67C0CC2D" w14:textId="77777777" w:rsidR="005B0BDD" w:rsidRDefault="005B0BDD" w:rsidP="00610D28">
      <w:pPr>
        <w:rPr>
          <w:rFonts w:ascii="Arial" w:hAnsi="Arial" w:cs="Arial"/>
          <w:b/>
          <w:bCs/>
          <w:u w:val="single"/>
          <w:lang w:eastAsia="en-GB"/>
        </w:rPr>
      </w:pPr>
    </w:p>
    <w:p w14:paraId="67C0CC2E" w14:textId="77777777" w:rsidR="005B0BDD" w:rsidRDefault="005B0BDD" w:rsidP="00610D28">
      <w:pPr>
        <w:rPr>
          <w:rFonts w:ascii="Arial" w:hAnsi="Arial" w:cs="Arial"/>
          <w:b/>
          <w:bCs/>
          <w:u w:val="single"/>
          <w:lang w:eastAsia="en-GB"/>
        </w:rPr>
      </w:pPr>
    </w:p>
    <w:p w14:paraId="67C0CC2F" w14:textId="77777777" w:rsidR="005B0BDD" w:rsidRDefault="005B0BDD" w:rsidP="00610D28">
      <w:pPr>
        <w:rPr>
          <w:rFonts w:ascii="Arial" w:hAnsi="Arial" w:cs="Arial"/>
          <w:b/>
          <w:bCs/>
          <w:u w:val="single"/>
          <w:lang w:eastAsia="en-GB"/>
        </w:rPr>
      </w:pPr>
    </w:p>
    <w:p w14:paraId="67C0CC30" w14:textId="77777777" w:rsidR="005B0BDD" w:rsidRDefault="005B0BDD" w:rsidP="00610D28">
      <w:pPr>
        <w:rPr>
          <w:rFonts w:ascii="Arial" w:hAnsi="Arial" w:cs="Arial"/>
          <w:b/>
          <w:bCs/>
          <w:u w:val="single"/>
          <w:lang w:eastAsia="en-GB"/>
        </w:rPr>
      </w:pPr>
    </w:p>
    <w:p w14:paraId="67C0CC31" w14:textId="77777777" w:rsidR="0078407D" w:rsidRDefault="0078407D" w:rsidP="00610D28">
      <w:pPr>
        <w:rPr>
          <w:rFonts w:ascii="Arial" w:hAnsi="Arial" w:cs="Arial"/>
          <w:b/>
          <w:bCs/>
          <w:u w:val="single"/>
          <w:lang w:eastAsia="en-GB"/>
        </w:rPr>
      </w:pPr>
    </w:p>
    <w:p w14:paraId="67C0CC32" w14:textId="77777777" w:rsidR="0078407D" w:rsidRPr="0078407D" w:rsidRDefault="0078407D" w:rsidP="0078407D">
      <w:pPr>
        <w:autoSpaceDE w:val="0"/>
        <w:autoSpaceDN w:val="0"/>
        <w:adjustRightInd w:val="0"/>
        <w:rPr>
          <w:rFonts w:ascii="Arial" w:hAnsi="Arial" w:cs="Arial"/>
          <w:color w:val="000000"/>
          <w:sz w:val="22"/>
          <w:szCs w:val="22"/>
          <w:lang w:eastAsia="en-GB"/>
        </w:rPr>
      </w:pPr>
    </w:p>
    <w:p w14:paraId="67C0CC33" w14:textId="77777777" w:rsidR="0078407D" w:rsidRDefault="0078407D" w:rsidP="00610D28"/>
    <w:p w14:paraId="67C0CC34" w14:textId="77777777" w:rsidR="009441C3" w:rsidRDefault="009441C3" w:rsidP="00610D28"/>
    <w:p w14:paraId="67C0CC35" w14:textId="77777777" w:rsidR="009441C3" w:rsidRDefault="009441C3" w:rsidP="00610D28"/>
    <w:p w14:paraId="67C0CC36" w14:textId="77777777" w:rsidR="009441C3" w:rsidRDefault="009441C3" w:rsidP="00610D28"/>
    <w:p w14:paraId="67C0CC37" w14:textId="77777777" w:rsidR="009441C3" w:rsidRDefault="009441C3" w:rsidP="00610D28"/>
    <w:p w14:paraId="67C0CC38" w14:textId="77777777" w:rsidR="009441C3" w:rsidRDefault="009441C3" w:rsidP="00610D28"/>
    <w:p w14:paraId="67C0CC39" w14:textId="77777777" w:rsidR="009441C3" w:rsidRDefault="009441C3" w:rsidP="00610D28"/>
    <w:p w14:paraId="67C0CC3A" w14:textId="77777777" w:rsidR="009441C3" w:rsidRDefault="009441C3" w:rsidP="00610D28"/>
    <w:p w14:paraId="67C0CC3B" w14:textId="77777777" w:rsidR="009441C3" w:rsidRDefault="009441C3" w:rsidP="00610D28"/>
    <w:p w14:paraId="67C0CC3C" w14:textId="77777777" w:rsidR="009441C3" w:rsidRDefault="009441C3" w:rsidP="00610D28"/>
    <w:p w14:paraId="67C0CC3D" w14:textId="77777777" w:rsidR="009441C3" w:rsidRDefault="009441C3" w:rsidP="00610D28"/>
    <w:p w14:paraId="67C0CC3E" w14:textId="77777777" w:rsidR="009441C3" w:rsidRDefault="009441C3" w:rsidP="00610D28"/>
    <w:p w14:paraId="67C0CC3F" w14:textId="77777777" w:rsidR="009441C3" w:rsidRDefault="009441C3" w:rsidP="00610D28"/>
    <w:p w14:paraId="67C0CC40" w14:textId="77777777" w:rsidR="009441C3" w:rsidRDefault="009441C3" w:rsidP="00610D28"/>
    <w:p w14:paraId="67C0CC41" w14:textId="77777777" w:rsidR="009441C3" w:rsidRDefault="009441C3" w:rsidP="00610D28"/>
    <w:p w14:paraId="67C0CC42" w14:textId="77777777" w:rsidR="009441C3" w:rsidRDefault="009441C3" w:rsidP="00610D28"/>
    <w:p w14:paraId="67C0CC43" w14:textId="77777777" w:rsidR="009441C3" w:rsidRDefault="009441C3" w:rsidP="00610D28"/>
    <w:p w14:paraId="67C0CC44" w14:textId="77777777" w:rsidR="009441C3" w:rsidRDefault="009441C3" w:rsidP="00610D28"/>
    <w:p w14:paraId="67C0CC45" w14:textId="77777777" w:rsidR="009441C3" w:rsidRDefault="009441C3" w:rsidP="00610D28"/>
    <w:p w14:paraId="67C0CC46" w14:textId="77777777" w:rsidR="00C80AC9" w:rsidRDefault="00C80AC9" w:rsidP="00610D28"/>
    <w:p w14:paraId="67C0CC47" w14:textId="77777777" w:rsidR="00C80AC9" w:rsidRDefault="00C80AC9" w:rsidP="00610D28"/>
    <w:p w14:paraId="67C0CC48" w14:textId="77777777" w:rsidR="00C80AC9" w:rsidRDefault="00C80AC9" w:rsidP="00610D28"/>
    <w:p w14:paraId="67C0CC49" w14:textId="77777777" w:rsidR="009441C3" w:rsidRDefault="009441C3" w:rsidP="00610D28"/>
    <w:p w14:paraId="67C0CC4A" w14:textId="77777777" w:rsidR="009441C3" w:rsidRDefault="009441C3" w:rsidP="00610D28"/>
    <w:p w14:paraId="67C0CC4B" w14:textId="77777777" w:rsidR="00C129BF" w:rsidRPr="00C129BF" w:rsidRDefault="00C129BF" w:rsidP="00C129BF">
      <w:pPr>
        <w:autoSpaceDE w:val="0"/>
        <w:autoSpaceDN w:val="0"/>
        <w:adjustRightInd w:val="0"/>
        <w:rPr>
          <w:rFonts w:ascii="Arial" w:hAnsi="Arial" w:cs="Arial"/>
          <w:b/>
          <w:color w:val="000000"/>
          <w:u w:val="single"/>
          <w:lang w:eastAsia="en-GB"/>
        </w:rPr>
      </w:pPr>
      <w:r>
        <w:rPr>
          <w:rFonts w:ascii="Arial" w:hAnsi="Arial" w:cs="Arial"/>
          <w:b/>
          <w:color w:val="000000"/>
          <w:u w:val="single"/>
          <w:lang w:eastAsia="en-GB"/>
        </w:rPr>
        <w:lastRenderedPageBreak/>
        <w:t>Appendix 8</w:t>
      </w:r>
      <w:r>
        <w:rPr>
          <w:rFonts w:ascii="Arial" w:hAnsi="Arial" w:cs="Arial"/>
          <w:b/>
          <w:color w:val="000000"/>
          <w:u w:val="single"/>
          <w:lang w:eastAsia="en-GB"/>
        </w:rPr>
        <w:tab/>
      </w:r>
      <w:r w:rsidRPr="00C129BF">
        <w:rPr>
          <w:rFonts w:ascii="Arial" w:hAnsi="Arial" w:cs="Arial"/>
          <w:b/>
          <w:color w:val="000000"/>
          <w:u w:val="single"/>
          <w:lang w:eastAsia="en-GB"/>
        </w:rPr>
        <w:t>Summary of Important Risks</w:t>
      </w:r>
    </w:p>
    <w:p w14:paraId="67C0CC4C" w14:textId="77777777" w:rsidR="009441C3" w:rsidRDefault="009441C3" w:rsidP="00610D28"/>
    <w:p w14:paraId="67C0CC4D" w14:textId="77777777" w:rsidR="009441C3" w:rsidRDefault="009441C3" w:rsidP="00610D28"/>
    <w:tbl>
      <w:tblPr>
        <w:tblW w:w="10142" w:type="dxa"/>
        <w:tblInd w:w="-90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416"/>
        <w:gridCol w:w="2242"/>
        <w:gridCol w:w="2242"/>
        <w:gridCol w:w="2242"/>
      </w:tblGrid>
      <w:tr w:rsidR="00C129BF" w:rsidRPr="0078407D" w14:paraId="67C0CC52" w14:textId="77777777">
        <w:trPr>
          <w:trHeight w:val="108"/>
        </w:trPr>
        <w:tc>
          <w:tcPr>
            <w:tcW w:w="3416" w:type="dxa"/>
            <w:tcBorders>
              <w:top w:val="single" w:sz="8" w:space="0" w:color="000000"/>
              <w:left w:val="single" w:sz="8" w:space="0" w:color="000000"/>
              <w:bottom w:val="single" w:sz="8" w:space="0" w:color="000000"/>
              <w:right w:val="single" w:sz="8" w:space="0" w:color="000000"/>
            </w:tcBorders>
          </w:tcPr>
          <w:p w14:paraId="67C0CC4E" w14:textId="77777777" w:rsidR="00C129BF" w:rsidRPr="0078407D" w:rsidRDefault="00C129BF" w:rsidP="00C475D7">
            <w:pPr>
              <w:autoSpaceDE w:val="0"/>
              <w:autoSpaceDN w:val="0"/>
              <w:adjustRightInd w:val="0"/>
              <w:rPr>
                <w:rFonts w:ascii="Arial" w:hAnsi="Arial" w:cs="Arial"/>
                <w:color w:val="000000"/>
                <w:sz w:val="22"/>
                <w:szCs w:val="22"/>
                <w:lang w:eastAsia="en-GB"/>
              </w:rPr>
            </w:pPr>
            <w:r w:rsidRPr="0078407D">
              <w:rPr>
                <w:rFonts w:ascii="Arial" w:hAnsi="Arial" w:cs="Arial"/>
                <w:color w:val="000000"/>
                <w:sz w:val="22"/>
                <w:szCs w:val="22"/>
                <w:lang w:eastAsia="en-GB"/>
              </w:rPr>
              <w:t xml:space="preserve">New or updated risks are denoted with an asterisk. Risk </w:t>
            </w:r>
          </w:p>
        </w:tc>
        <w:tc>
          <w:tcPr>
            <w:tcW w:w="2242" w:type="dxa"/>
            <w:tcBorders>
              <w:top w:val="single" w:sz="8" w:space="0" w:color="000000"/>
              <w:left w:val="single" w:sz="8" w:space="0" w:color="000000"/>
              <w:bottom w:val="single" w:sz="8" w:space="0" w:color="000000"/>
              <w:right w:val="single" w:sz="8" w:space="0" w:color="000000"/>
            </w:tcBorders>
          </w:tcPr>
          <w:p w14:paraId="67C0CC4F" w14:textId="77777777" w:rsidR="00C129BF" w:rsidRPr="0078407D" w:rsidRDefault="00C129BF" w:rsidP="00C475D7">
            <w:pPr>
              <w:autoSpaceDE w:val="0"/>
              <w:autoSpaceDN w:val="0"/>
              <w:adjustRightInd w:val="0"/>
              <w:rPr>
                <w:rFonts w:ascii="Arial" w:hAnsi="Arial" w:cs="Arial"/>
                <w:color w:val="000000"/>
                <w:sz w:val="22"/>
                <w:szCs w:val="22"/>
                <w:lang w:eastAsia="en-GB"/>
              </w:rPr>
            </w:pPr>
            <w:r w:rsidRPr="0078407D">
              <w:rPr>
                <w:rFonts w:ascii="Arial" w:hAnsi="Arial" w:cs="Arial"/>
                <w:color w:val="000000"/>
                <w:sz w:val="22"/>
                <w:szCs w:val="22"/>
                <w:lang w:eastAsia="en-GB"/>
              </w:rPr>
              <w:t>Non</w:t>
            </w:r>
            <w:r>
              <w:rPr>
                <w:rFonts w:ascii="Arial" w:hAnsi="Arial" w:cs="Arial"/>
                <w:color w:val="000000"/>
                <w:sz w:val="22"/>
                <w:szCs w:val="22"/>
                <w:lang w:eastAsia="en-GB"/>
              </w:rPr>
              <w:t>-</w:t>
            </w:r>
            <w:r w:rsidRPr="0078407D">
              <w:rPr>
                <w:rFonts w:ascii="Arial" w:hAnsi="Arial" w:cs="Arial"/>
                <w:color w:val="000000"/>
                <w:sz w:val="22"/>
                <w:szCs w:val="22"/>
                <w:lang w:eastAsia="en-GB"/>
              </w:rPr>
              <w:t xml:space="preserve">clinical data </w:t>
            </w:r>
          </w:p>
        </w:tc>
        <w:tc>
          <w:tcPr>
            <w:tcW w:w="2242" w:type="dxa"/>
            <w:tcBorders>
              <w:top w:val="single" w:sz="8" w:space="0" w:color="000000"/>
              <w:left w:val="single" w:sz="8" w:space="0" w:color="000000"/>
              <w:bottom w:val="single" w:sz="8" w:space="0" w:color="000000"/>
              <w:right w:val="single" w:sz="8" w:space="0" w:color="000000"/>
            </w:tcBorders>
          </w:tcPr>
          <w:p w14:paraId="67C0CC50" w14:textId="77777777" w:rsidR="00C129BF" w:rsidRPr="0078407D" w:rsidRDefault="00C129BF" w:rsidP="00C475D7">
            <w:pPr>
              <w:autoSpaceDE w:val="0"/>
              <w:autoSpaceDN w:val="0"/>
              <w:adjustRightInd w:val="0"/>
              <w:rPr>
                <w:rFonts w:ascii="Arial" w:hAnsi="Arial" w:cs="Arial"/>
                <w:color w:val="000000"/>
                <w:sz w:val="22"/>
                <w:szCs w:val="22"/>
                <w:lang w:eastAsia="en-GB"/>
              </w:rPr>
            </w:pPr>
            <w:r w:rsidRPr="0078407D">
              <w:rPr>
                <w:rFonts w:ascii="Arial" w:hAnsi="Arial" w:cs="Arial"/>
                <w:color w:val="000000"/>
                <w:sz w:val="22"/>
                <w:szCs w:val="22"/>
                <w:lang w:eastAsia="en-GB"/>
              </w:rPr>
              <w:t xml:space="preserve">Clinical data </w:t>
            </w:r>
          </w:p>
        </w:tc>
        <w:tc>
          <w:tcPr>
            <w:tcW w:w="2242" w:type="dxa"/>
            <w:tcBorders>
              <w:top w:val="single" w:sz="8" w:space="0" w:color="000000"/>
              <w:left w:val="single" w:sz="8" w:space="0" w:color="000000"/>
              <w:bottom w:val="single" w:sz="8" w:space="0" w:color="000000"/>
              <w:right w:val="single" w:sz="8" w:space="0" w:color="000000"/>
            </w:tcBorders>
          </w:tcPr>
          <w:p w14:paraId="67C0CC51" w14:textId="77777777" w:rsidR="00C129BF" w:rsidRPr="0078407D" w:rsidRDefault="00C129BF" w:rsidP="00C475D7">
            <w:pPr>
              <w:autoSpaceDE w:val="0"/>
              <w:autoSpaceDN w:val="0"/>
              <w:adjustRightInd w:val="0"/>
              <w:rPr>
                <w:rFonts w:ascii="Arial" w:hAnsi="Arial" w:cs="Arial"/>
                <w:color w:val="000000"/>
                <w:sz w:val="22"/>
                <w:szCs w:val="22"/>
                <w:lang w:eastAsia="en-GB"/>
              </w:rPr>
            </w:pPr>
            <w:r w:rsidRPr="0078407D">
              <w:rPr>
                <w:rFonts w:ascii="Arial" w:hAnsi="Arial" w:cs="Arial"/>
                <w:color w:val="000000"/>
                <w:sz w:val="22"/>
                <w:szCs w:val="22"/>
                <w:lang w:eastAsia="en-GB"/>
              </w:rPr>
              <w:t xml:space="preserve">Actions </w:t>
            </w:r>
          </w:p>
        </w:tc>
      </w:tr>
      <w:tr w:rsidR="00C129BF" w:rsidRPr="0078407D" w14:paraId="67C0CC58" w14:textId="77777777">
        <w:trPr>
          <w:trHeight w:val="3883"/>
        </w:trPr>
        <w:tc>
          <w:tcPr>
            <w:tcW w:w="3416" w:type="dxa"/>
            <w:tcBorders>
              <w:top w:val="single" w:sz="8" w:space="0" w:color="000000"/>
              <w:left w:val="single" w:sz="8" w:space="0" w:color="000000"/>
              <w:bottom w:val="single" w:sz="8" w:space="0" w:color="000000"/>
              <w:right w:val="single" w:sz="8" w:space="0" w:color="000000"/>
            </w:tcBorders>
          </w:tcPr>
          <w:p w14:paraId="67C0CC53" w14:textId="77777777" w:rsidR="00C129BF" w:rsidRPr="00CF562C" w:rsidRDefault="00C129BF" w:rsidP="00C475D7">
            <w:pPr>
              <w:pStyle w:val="Default"/>
              <w:rPr>
                <w:rFonts w:ascii="Arial" w:hAnsi="Arial" w:cs="Arial"/>
                <w:color w:val="33339A"/>
                <w:sz w:val="22"/>
                <w:szCs w:val="22"/>
              </w:rPr>
            </w:pPr>
            <w:r w:rsidRPr="00CF562C">
              <w:rPr>
                <w:rFonts w:ascii="Arial" w:hAnsi="Arial" w:cs="Arial"/>
                <w:color w:val="33339A"/>
                <w:sz w:val="22"/>
                <w:szCs w:val="22"/>
              </w:rPr>
              <w:t xml:space="preserve">Hepatotoxicity* </w:t>
            </w:r>
          </w:p>
        </w:tc>
        <w:tc>
          <w:tcPr>
            <w:tcW w:w="2242" w:type="dxa"/>
            <w:tcBorders>
              <w:top w:val="single" w:sz="8" w:space="0" w:color="000000"/>
              <w:left w:val="single" w:sz="8" w:space="0" w:color="000000"/>
              <w:bottom w:val="single" w:sz="8" w:space="0" w:color="000000"/>
              <w:right w:val="single" w:sz="8" w:space="0" w:color="000000"/>
            </w:tcBorders>
          </w:tcPr>
          <w:p w14:paraId="67C0CC54" w14:textId="77777777" w:rsidR="00C129BF" w:rsidRPr="00CF562C" w:rsidRDefault="00C129BF" w:rsidP="00C475D7">
            <w:pPr>
              <w:pStyle w:val="Default"/>
              <w:rPr>
                <w:rFonts w:ascii="Arial" w:hAnsi="Arial" w:cs="Arial"/>
                <w:color w:val="33339A"/>
                <w:sz w:val="22"/>
                <w:szCs w:val="22"/>
              </w:rPr>
            </w:pPr>
            <w:r w:rsidRPr="00CF562C">
              <w:rPr>
                <w:rFonts w:ascii="Arial" w:hAnsi="Arial" w:cs="Arial"/>
                <w:color w:val="33339A"/>
                <w:sz w:val="22"/>
                <w:szCs w:val="22"/>
              </w:rPr>
              <w:t xml:space="preserve">Rat study KR-102: 2 of 8 rats in the highest dose group (60 mg/kg/d) developed centrilobular necrosis. At lower doses, no rats had evidence of hepatotoxicity. </w:t>
            </w:r>
          </w:p>
          <w:p w14:paraId="67C0CC55" w14:textId="77777777" w:rsidR="00C129BF" w:rsidRPr="00CF562C" w:rsidRDefault="00C129BF" w:rsidP="00C475D7">
            <w:pPr>
              <w:pStyle w:val="Default"/>
              <w:rPr>
                <w:rFonts w:ascii="Arial" w:hAnsi="Arial" w:cs="Arial"/>
                <w:color w:val="33339A"/>
                <w:sz w:val="22"/>
                <w:szCs w:val="22"/>
              </w:rPr>
            </w:pPr>
            <w:r w:rsidRPr="00CF562C">
              <w:rPr>
                <w:rFonts w:ascii="Arial" w:hAnsi="Arial" w:cs="Arial"/>
                <w:color w:val="33339A"/>
                <w:sz w:val="22"/>
                <w:szCs w:val="22"/>
              </w:rPr>
              <w:t xml:space="preserve">No hepatotoxicity seen in rabbits at doses </w:t>
            </w:r>
            <w:r w:rsidRPr="00CF562C">
              <w:rPr>
                <w:rFonts w:ascii="Arial" w:hAnsi="Arial" w:cs="Arial"/>
                <w:color w:val="33339A"/>
                <w:sz w:val="22"/>
                <w:szCs w:val="22"/>
                <w:u w:val="single"/>
              </w:rPr>
              <w:t xml:space="preserve">&lt; </w:t>
            </w:r>
            <w:r w:rsidRPr="00CF562C">
              <w:rPr>
                <w:rFonts w:ascii="Arial" w:hAnsi="Arial" w:cs="Arial"/>
                <w:color w:val="33339A"/>
                <w:sz w:val="22"/>
                <w:szCs w:val="22"/>
              </w:rPr>
              <w:t xml:space="preserve">60 mg/kg/d. </w:t>
            </w:r>
          </w:p>
        </w:tc>
        <w:tc>
          <w:tcPr>
            <w:tcW w:w="2242" w:type="dxa"/>
            <w:tcBorders>
              <w:top w:val="single" w:sz="8" w:space="0" w:color="000000"/>
              <w:left w:val="single" w:sz="8" w:space="0" w:color="000000"/>
              <w:bottom w:val="single" w:sz="8" w:space="0" w:color="000000"/>
              <w:right w:val="single" w:sz="8" w:space="0" w:color="000000"/>
            </w:tcBorders>
          </w:tcPr>
          <w:p w14:paraId="67C0CC56" w14:textId="77777777" w:rsidR="00C129BF" w:rsidRPr="00CF562C" w:rsidRDefault="00C129BF" w:rsidP="00C475D7">
            <w:pPr>
              <w:pStyle w:val="Default"/>
              <w:rPr>
                <w:rFonts w:ascii="Arial" w:hAnsi="Arial" w:cs="Arial"/>
                <w:color w:val="33339A"/>
                <w:sz w:val="22"/>
                <w:szCs w:val="22"/>
              </w:rPr>
            </w:pPr>
            <w:r w:rsidRPr="00CF562C">
              <w:rPr>
                <w:rFonts w:ascii="Arial" w:hAnsi="Arial" w:cs="Arial"/>
                <w:color w:val="33339A"/>
                <w:sz w:val="22"/>
                <w:szCs w:val="22"/>
              </w:rPr>
              <w:t xml:space="preserve">With frequent monitoring of ALT, AST, alkaline phosphatase, and bilirubin in the Phase I and II trials, no consistent pattern of laboratory abnormalities emerged suggestive of liver injury. </w:t>
            </w:r>
          </w:p>
        </w:tc>
        <w:tc>
          <w:tcPr>
            <w:tcW w:w="2242" w:type="dxa"/>
            <w:tcBorders>
              <w:top w:val="single" w:sz="8" w:space="0" w:color="000000"/>
              <w:left w:val="single" w:sz="8" w:space="0" w:color="000000"/>
              <w:bottom w:val="single" w:sz="8" w:space="0" w:color="000000"/>
              <w:right w:val="single" w:sz="8" w:space="0" w:color="000000"/>
            </w:tcBorders>
          </w:tcPr>
          <w:p w14:paraId="67C0CC57" w14:textId="77777777" w:rsidR="00C129BF" w:rsidRPr="00CF562C" w:rsidRDefault="00C129BF" w:rsidP="00C475D7">
            <w:pPr>
              <w:pStyle w:val="Default"/>
              <w:rPr>
                <w:rFonts w:ascii="Arial" w:hAnsi="Arial" w:cs="Arial"/>
                <w:color w:val="33339A"/>
                <w:sz w:val="22"/>
                <w:szCs w:val="22"/>
              </w:rPr>
            </w:pPr>
            <w:r w:rsidRPr="00CF562C">
              <w:rPr>
                <w:rFonts w:ascii="Arial" w:hAnsi="Arial" w:cs="Arial"/>
                <w:color w:val="33339A"/>
                <w:sz w:val="22"/>
                <w:szCs w:val="22"/>
              </w:rPr>
              <w:t xml:space="preserve">Routine monitoring in ongoing Phase III study (301): ALT, AST, alkaline phosphatase, and bilirubin monitored at baseline, Weeks 1, 4, 12, </w:t>
            </w:r>
            <w:r>
              <w:rPr>
                <w:rFonts w:ascii="Arial" w:hAnsi="Arial" w:cs="Arial"/>
                <w:color w:val="33339A"/>
                <w:sz w:val="22"/>
                <w:szCs w:val="22"/>
              </w:rPr>
              <w:t>and 48.</w:t>
            </w:r>
          </w:p>
        </w:tc>
      </w:tr>
    </w:tbl>
    <w:p w14:paraId="67C0CC59" w14:textId="77777777" w:rsidR="009441C3" w:rsidRDefault="009441C3" w:rsidP="00610D28"/>
    <w:sectPr w:rsidR="009441C3" w:rsidSect="005B0BDD">
      <w:pgSz w:w="11906" w:h="16838"/>
      <w:pgMar w:top="1440" w:right="1797" w:bottom="125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D91D" w14:textId="77777777" w:rsidR="00972604" w:rsidRDefault="00972604">
      <w:r>
        <w:separator/>
      </w:r>
    </w:p>
  </w:endnote>
  <w:endnote w:type="continuationSeparator" w:id="0">
    <w:p w14:paraId="50A68782" w14:textId="77777777" w:rsidR="00972604" w:rsidRDefault="0097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CC64" w14:textId="46E273B1" w:rsidR="00D85F0D" w:rsidRPr="00402A01" w:rsidRDefault="00D85F0D" w:rsidP="00B27BC1">
    <w:pPr>
      <w:pStyle w:val="Footer"/>
      <w:jc w:val="center"/>
      <w:rPr>
        <w:rFonts w:ascii="Arial" w:hAnsi="Arial" w:cs="Arial"/>
        <w:color w:val="A6A6A6" w:themeColor="background1" w:themeShade="A6"/>
        <w:sz w:val="20"/>
        <w:szCs w:val="20"/>
      </w:rPr>
    </w:pPr>
    <w:r w:rsidRPr="00402A01">
      <w:rPr>
        <w:rFonts w:ascii="Arial" w:hAnsi="Arial" w:cs="Arial"/>
        <w:color w:val="A6A6A6" w:themeColor="background1" w:themeShade="A6"/>
        <w:sz w:val="20"/>
        <w:szCs w:val="20"/>
      </w:rPr>
      <w:t>CR008-T01</w:t>
    </w:r>
    <w:r w:rsidR="008F51AF">
      <w:rPr>
        <w:rFonts w:ascii="Arial" w:hAnsi="Arial" w:cs="Arial"/>
        <w:color w:val="A6A6A6" w:themeColor="background1" w:themeShade="A6"/>
        <w:sz w:val="20"/>
        <w:szCs w:val="20"/>
      </w:rPr>
      <w:t xml:space="preserve"> </w:t>
    </w:r>
    <w:r w:rsidR="001E5E58">
      <w:rPr>
        <w:rFonts w:ascii="Arial" w:hAnsi="Arial" w:cs="Arial"/>
        <w:color w:val="A6A6A6" w:themeColor="background1" w:themeShade="A6"/>
        <w:sz w:val="20"/>
        <w:szCs w:val="20"/>
      </w:rPr>
      <w:t>v2</w:t>
    </w:r>
    <w:r w:rsidR="008F51AF">
      <w:rPr>
        <w:rFonts w:ascii="Arial" w:hAnsi="Arial" w:cs="Arial"/>
        <w:color w:val="A6A6A6" w:themeColor="background1" w:themeShade="A6"/>
        <w:sz w:val="20"/>
        <w:szCs w:val="20"/>
      </w:rPr>
      <w:t>.0</w:t>
    </w:r>
  </w:p>
  <w:p w14:paraId="67C0CC65" w14:textId="77777777" w:rsidR="00D85F0D" w:rsidRPr="00402A01" w:rsidRDefault="00D85F0D" w:rsidP="00B27BC1">
    <w:pPr>
      <w:pStyle w:val="Footer"/>
      <w:jc w:val="center"/>
      <w:rPr>
        <w:rFonts w:ascii="Arial" w:hAnsi="Arial" w:cs="Arial"/>
        <w:color w:val="A6A6A6" w:themeColor="background1" w:themeShade="A6"/>
        <w:sz w:val="20"/>
        <w:szCs w:val="20"/>
      </w:rPr>
    </w:pPr>
    <w:r w:rsidRPr="00402A01">
      <w:rPr>
        <w:rFonts w:ascii="Arial" w:hAnsi="Arial" w:cs="Arial"/>
        <w:color w:val="A6A6A6" w:themeColor="background1" w:themeShade="A6"/>
        <w:sz w:val="20"/>
        <w:szCs w:val="20"/>
      </w:rPr>
      <w:t xml:space="preserve">Page </w:t>
    </w:r>
    <w:r w:rsidRPr="00402A01">
      <w:rPr>
        <w:rFonts w:ascii="Arial" w:hAnsi="Arial" w:cs="Arial"/>
        <w:color w:val="A6A6A6" w:themeColor="background1" w:themeShade="A6"/>
        <w:sz w:val="20"/>
        <w:szCs w:val="20"/>
      </w:rPr>
      <w:fldChar w:fldCharType="begin"/>
    </w:r>
    <w:r w:rsidRPr="00402A01">
      <w:rPr>
        <w:rFonts w:ascii="Arial" w:hAnsi="Arial" w:cs="Arial"/>
        <w:color w:val="A6A6A6" w:themeColor="background1" w:themeShade="A6"/>
        <w:sz w:val="20"/>
        <w:szCs w:val="20"/>
      </w:rPr>
      <w:instrText xml:space="preserve"> PAGE </w:instrText>
    </w:r>
    <w:r w:rsidRPr="00402A01">
      <w:rPr>
        <w:rFonts w:ascii="Arial" w:hAnsi="Arial" w:cs="Arial"/>
        <w:color w:val="A6A6A6" w:themeColor="background1" w:themeShade="A6"/>
        <w:sz w:val="20"/>
        <w:szCs w:val="20"/>
      </w:rPr>
      <w:fldChar w:fldCharType="separate"/>
    </w:r>
    <w:r w:rsidR="008F51AF">
      <w:rPr>
        <w:rFonts w:ascii="Arial" w:hAnsi="Arial" w:cs="Arial"/>
        <w:noProof/>
        <w:color w:val="A6A6A6" w:themeColor="background1" w:themeShade="A6"/>
        <w:sz w:val="20"/>
        <w:szCs w:val="20"/>
      </w:rPr>
      <w:t>1</w:t>
    </w:r>
    <w:r w:rsidRPr="00402A01">
      <w:rPr>
        <w:rFonts w:ascii="Arial" w:hAnsi="Arial" w:cs="Arial"/>
        <w:color w:val="A6A6A6" w:themeColor="background1" w:themeShade="A6"/>
        <w:sz w:val="20"/>
        <w:szCs w:val="20"/>
      </w:rPr>
      <w:fldChar w:fldCharType="end"/>
    </w:r>
    <w:r w:rsidRPr="00402A01">
      <w:rPr>
        <w:rFonts w:ascii="Arial" w:hAnsi="Arial" w:cs="Arial"/>
        <w:color w:val="A6A6A6" w:themeColor="background1" w:themeShade="A6"/>
        <w:sz w:val="20"/>
        <w:szCs w:val="20"/>
      </w:rPr>
      <w:t xml:space="preserve"> of </w:t>
    </w:r>
    <w:r w:rsidRPr="00402A01">
      <w:rPr>
        <w:rFonts w:ascii="Arial" w:hAnsi="Arial" w:cs="Arial"/>
        <w:color w:val="A6A6A6" w:themeColor="background1" w:themeShade="A6"/>
        <w:sz w:val="20"/>
        <w:szCs w:val="20"/>
      </w:rPr>
      <w:fldChar w:fldCharType="begin"/>
    </w:r>
    <w:r w:rsidRPr="00402A01">
      <w:rPr>
        <w:rFonts w:ascii="Arial" w:hAnsi="Arial" w:cs="Arial"/>
        <w:color w:val="A6A6A6" w:themeColor="background1" w:themeShade="A6"/>
        <w:sz w:val="20"/>
        <w:szCs w:val="20"/>
      </w:rPr>
      <w:instrText xml:space="preserve"> NUMPAGES </w:instrText>
    </w:r>
    <w:r w:rsidRPr="00402A01">
      <w:rPr>
        <w:rFonts w:ascii="Arial" w:hAnsi="Arial" w:cs="Arial"/>
        <w:color w:val="A6A6A6" w:themeColor="background1" w:themeShade="A6"/>
        <w:sz w:val="20"/>
        <w:szCs w:val="20"/>
      </w:rPr>
      <w:fldChar w:fldCharType="separate"/>
    </w:r>
    <w:r w:rsidR="008F51AF">
      <w:rPr>
        <w:rFonts w:ascii="Arial" w:hAnsi="Arial" w:cs="Arial"/>
        <w:noProof/>
        <w:color w:val="A6A6A6" w:themeColor="background1" w:themeShade="A6"/>
        <w:sz w:val="20"/>
        <w:szCs w:val="20"/>
      </w:rPr>
      <w:t>17</w:t>
    </w:r>
    <w:r w:rsidRPr="00402A01">
      <w:rPr>
        <w:rFonts w:ascii="Arial" w:hAnsi="Arial" w:cs="Arial"/>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0CB20" w14:textId="77777777" w:rsidR="00972604" w:rsidRDefault="00972604">
      <w:r>
        <w:separator/>
      </w:r>
    </w:p>
  </w:footnote>
  <w:footnote w:type="continuationSeparator" w:id="0">
    <w:p w14:paraId="65643D1D" w14:textId="77777777" w:rsidR="00972604" w:rsidRDefault="00972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CC5E" w14:textId="77777777" w:rsidR="00D85F0D" w:rsidRDefault="00D85F0D" w:rsidP="0021762B">
    <w:pPr>
      <w:pStyle w:val="Header"/>
      <w:rPr>
        <w:rFonts w:ascii="Arial" w:hAnsi="Arial" w:cs="Arial"/>
        <w:color w:val="999999"/>
        <w:sz w:val="20"/>
      </w:rPr>
    </w:pPr>
    <w:r>
      <w:rPr>
        <w:rFonts w:ascii="Arial" w:hAnsi="Arial" w:cs="Arial"/>
        <w:noProof/>
        <w:color w:val="999999"/>
        <w:sz w:val="20"/>
        <w:lang w:eastAsia="en-GB"/>
      </w:rPr>
      <w:drawing>
        <wp:anchor distT="0" distB="0" distL="114300" distR="114300" simplePos="0" relativeHeight="251658240" behindDoc="0" locked="0" layoutInCell="1" allowOverlap="1" wp14:anchorId="67C0CC66" wp14:editId="67C0CC67">
          <wp:simplePos x="0" y="0"/>
          <wp:positionH relativeFrom="column">
            <wp:posOffset>20955</wp:posOffset>
          </wp:positionH>
          <wp:positionV relativeFrom="paragraph">
            <wp:posOffset>-97790</wp:posOffset>
          </wp:positionV>
          <wp:extent cx="2914650" cy="847725"/>
          <wp:effectExtent l="1905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4650" cy="847725"/>
                  </a:xfrm>
                  <a:prstGeom prst="rect">
                    <a:avLst/>
                  </a:prstGeom>
                  <a:noFill/>
                  <a:ln>
                    <a:noFill/>
                  </a:ln>
                </pic:spPr>
              </pic:pic>
            </a:graphicData>
          </a:graphic>
        </wp:anchor>
      </w:drawing>
    </w:r>
    <w:r>
      <w:rPr>
        <w:rFonts w:ascii="Arial" w:hAnsi="Arial" w:cs="Arial"/>
        <w:color w:val="999999"/>
        <w:sz w:val="20"/>
      </w:rPr>
      <w:tab/>
    </w:r>
    <w:r>
      <w:rPr>
        <w:rFonts w:ascii="Arial" w:hAnsi="Arial" w:cs="Arial"/>
        <w:color w:val="999999"/>
        <w:sz w:val="20"/>
      </w:rPr>
      <w:tab/>
    </w:r>
  </w:p>
  <w:p w14:paraId="67C0CC5F" w14:textId="77777777" w:rsidR="00D85F0D" w:rsidRDefault="00D85F0D" w:rsidP="0021762B">
    <w:pPr>
      <w:pStyle w:val="Header"/>
      <w:rPr>
        <w:rFonts w:ascii="Arial" w:hAnsi="Arial" w:cs="Arial"/>
        <w:color w:val="999999"/>
        <w:sz w:val="20"/>
      </w:rPr>
    </w:pPr>
    <w:r>
      <w:rPr>
        <w:rFonts w:ascii="Arial" w:hAnsi="Arial" w:cs="Arial"/>
        <w:color w:val="999999"/>
        <w:sz w:val="20"/>
      </w:rPr>
      <w:tab/>
    </w:r>
    <w:r>
      <w:rPr>
        <w:rFonts w:ascii="Arial" w:hAnsi="Arial" w:cs="Arial"/>
        <w:color w:val="999999"/>
        <w:sz w:val="20"/>
      </w:rPr>
      <w:tab/>
      <w:t xml:space="preserve">EudraCT Number: xxxxxxxxx  </w:t>
    </w:r>
  </w:p>
  <w:p w14:paraId="67C0CC60" w14:textId="77777777" w:rsidR="00D85F0D" w:rsidRDefault="00D85F0D" w:rsidP="0021762B">
    <w:pPr>
      <w:pStyle w:val="Header"/>
      <w:rPr>
        <w:rFonts w:ascii="Arial" w:hAnsi="Arial" w:cs="Arial"/>
        <w:color w:val="999999"/>
        <w:sz w:val="20"/>
      </w:rPr>
    </w:pPr>
    <w:r>
      <w:rPr>
        <w:rFonts w:ascii="Arial" w:hAnsi="Arial" w:cs="Arial"/>
        <w:color w:val="999999"/>
        <w:sz w:val="20"/>
      </w:rPr>
      <w:tab/>
    </w:r>
    <w:r>
      <w:rPr>
        <w:rFonts w:ascii="Arial" w:hAnsi="Arial" w:cs="Arial"/>
        <w:color w:val="999999"/>
        <w:sz w:val="20"/>
      </w:rPr>
      <w:tab/>
      <w:t>Date: DD/MMM/YYYY</w:t>
    </w:r>
  </w:p>
  <w:p w14:paraId="67C0CC61" w14:textId="77777777" w:rsidR="00D85F0D" w:rsidRDefault="00D85F0D" w:rsidP="0021762B">
    <w:pPr>
      <w:pStyle w:val="Header"/>
      <w:rPr>
        <w:rFonts w:ascii="Arial" w:hAnsi="Arial" w:cs="Arial"/>
        <w:color w:val="999999"/>
        <w:sz w:val="20"/>
      </w:rPr>
    </w:pPr>
  </w:p>
  <w:p w14:paraId="67C0CC62" w14:textId="77777777" w:rsidR="00D85F0D" w:rsidRDefault="00D85F0D" w:rsidP="0021762B">
    <w:pPr>
      <w:pStyle w:val="Header"/>
      <w:rPr>
        <w:rFonts w:ascii="Arial" w:hAnsi="Arial" w:cs="Arial"/>
        <w:color w:val="999999"/>
        <w:sz w:val="20"/>
      </w:rPr>
    </w:pPr>
  </w:p>
  <w:p w14:paraId="67C0CC63" w14:textId="77777777" w:rsidR="00D85F0D" w:rsidRDefault="00D85F0D" w:rsidP="0021762B">
    <w:pPr>
      <w:pStyle w:val="Header"/>
      <w:rPr>
        <w:rFonts w:ascii="Arial" w:hAnsi="Arial" w:cs="Arial"/>
        <w:color w:val="999999"/>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DD01B0"/>
    <w:multiLevelType w:val="hybridMultilevel"/>
    <w:tmpl w:val="54D112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4BF051"/>
    <w:multiLevelType w:val="hybridMultilevel"/>
    <w:tmpl w:val="ED8EDC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DF103D"/>
    <w:multiLevelType w:val="hybridMultilevel"/>
    <w:tmpl w:val="5EAE5B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01ACF7"/>
    <w:multiLevelType w:val="hybridMultilevel"/>
    <w:tmpl w:val="3F291B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E8AF08"/>
    <w:multiLevelType w:val="hybridMultilevel"/>
    <w:tmpl w:val="ECCB75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A77CC0"/>
    <w:multiLevelType w:val="hybridMultilevel"/>
    <w:tmpl w:val="38E28816"/>
    <w:lvl w:ilvl="0" w:tplc="03BEC8B0">
      <w:start w:val="1"/>
      <w:numFmt w:val="bullet"/>
      <w:lvlText w:val=""/>
      <w:lvlJc w:val="left"/>
      <w:pPr>
        <w:tabs>
          <w:tab w:val="num" w:pos="360"/>
        </w:tabs>
        <w:ind w:left="340" w:hanging="34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A73421"/>
    <w:multiLevelType w:val="hybridMultilevel"/>
    <w:tmpl w:val="69C06244"/>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C10FA"/>
    <w:multiLevelType w:val="multilevel"/>
    <w:tmpl w:val="7A5EF8E0"/>
    <w:lvl w:ilvl="0">
      <w:start w:val="4"/>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723ABC"/>
    <w:multiLevelType w:val="hybridMultilevel"/>
    <w:tmpl w:val="D924DA2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5AF653F"/>
    <w:multiLevelType w:val="hybridMultilevel"/>
    <w:tmpl w:val="01B6F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772E9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7754E5"/>
    <w:multiLevelType w:val="hybridMultilevel"/>
    <w:tmpl w:val="26144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0C5E06"/>
    <w:multiLevelType w:val="multilevel"/>
    <w:tmpl w:val="9AA426F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49475A"/>
    <w:multiLevelType w:val="hybridMultilevel"/>
    <w:tmpl w:val="FA02D5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0F0362"/>
    <w:multiLevelType w:val="hybridMultilevel"/>
    <w:tmpl w:val="244592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670CA1D"/>
    <w:multiLevelType w:val="hybridMultilevel"/>
    <w:tmpl w:val="7D3E35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9114259"/>
    <w:multiLevelType w:val="multilevel"/>
    <w:tmpl w:val="408224EE"/>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C51B027"/>
    <w:multiLevelType w:val="hybridMultilevel"/>
    <w:tmpl w:val="C069B3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F652D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BE5F2E"/>
    <w:multiLevelType w:val="hybridMultilevel"/>
    <w:tmpl w:val="DDBEAB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D6C4441"/>
    <w:multiLevelType w:val="hybridMultilevel"/>
    <w:tmpl w:val="4E0C7CDE"/>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6635D4"/>
    <w:multiLevelType w:val="hybridMultilevel"/>
    <w:tmpl w:val="78B66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AF797D"/>
    <w:multiLevelType w:val="multilevel"/>
    <w:tmpl w:val="04B60B9C"/>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803004D"/>
    <w:multiLevelType w:val="hybridMultilevel"/>
    <w:tmpl w:val="7DF22B1E"/>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CBE972"/>
    <w:multiLevelType w:val="hybridMultilevel"/>
    <w:tmpl w:val="4EA78D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AE777AE"/>
    <w:multiLevelType w:val="hybridMultilevel"/>
    <w:tmpl w:val="2608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7C6E60"/>
    <w:multiLevelType w:val="hybridMultilevel"/>
    <w:tmpl w:val="5BAA25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353776"/>
    <w:multiLevelType w:val="multilevel"/>
    <w:tmpl w:val="D51AFF08"/>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E35AC0C"/>
    <w:multiLevelType w:val="hybridMultilevel"/>
    <w:tmpl w:val="12E788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071E484"/>
    <w:multiLevelType w:val="hybridMultilevel"/>
    <w:tmpl w:val="CFF1A6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D9A4FF5"/>
    <w:multiLevelType w:val="hybridMultilevel"/>
    <w:tmpl w:val="74205E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5715068">
    <w:abstractNumId w:val="12"/>
  </w:num>
  <w:num w:numId="2" w16cid:durableId="1828131753">
    <w:abstractNumId w:val="7"/>
  </w:num>
  <w:num w:numId="3" w16cid:durableId="1965303155">
    <w:abstractNumId w:val="27"/>
  </w:num>
  <w:num w:numId="4" w16cid:durableId="545456708">
    <w:abstractNumId w:val="22"/>
  </w:num>
  <w:num w:numId="5" w16cid:durableId="1733653152">
    <w:abstractNumId w:val="25"/>
  </w:num>
  <w:num w:numId="6" w16cid:durableId="1352492930">
    <w:abstractNumId w:val="16"/>
  </w:num>
  <w:num w:numId="7" w16cid:durableId="1878808947">
    <w:abstractNumId w:val="30"/>
  </w:num>
  <w:num w:numId="8" w16cid:durableId="1014498822">
    <w:abstractNumId w:val="9"/>
  </w:num>
  <w:num w:numId="9" w16cid:durableId="332613073">
    <w:abstractNumId w:val="8"/>
  </w:num>
  <w:num w:numId="10" w16cid:durableId="1621952304">
    <w:abstractNumId w:val="5"/>
  </w:num>
  <w:num w:numId="11" w16cid:durableId="1064522295">
    <w:abstractNumId w:val="13"/>
  </w:num>
  <w:num w:numId="12" w16cid:durableId="1341086222">
    <w:abstractNumId w:val="26"/>
  </w:num>
  <w:num w:numId="13" w16cid:durableId="302849894">
    <w:abstractNumId w:val="23"/>
  </w:num>
  <w:num w:numId="14" w16cid:durableId="1966157552">
    <w:abstractNumId w:val="20"/>
  </w:num>
  <w:num w:numId="15" w16cid:durableId="1027953400">
    <w:abstractNumId w:val="0"/>
  </w:num>
  <w:num w:numId="16" w16cid:durableId="1310402603">
    <w:abstractNumId w:val="15"/>
  </w:num>
  <w:num w:numId="17" w16cid:durableId="1087574203">
    <w:abstractNumId w:val="4"/>
  </w:num>
  <w:num w:numId="18" w16cid:durableId="581915687">
    <w:abstractNumId w:val="2"/>
  </w:num>
  <w:num w:numId="19" w16cid:durableId="199365720">
    <w:abstractNumId w:val="29"/>
  </w:num>
  <w:num w:numId="20" w16cid:durableId="481233414">
    <w:abstractNumId w:val="14"/>
  </w:num>
  <w:num w:numId="21" w16cid:durableId="871646202">
    <w:abstractNumId w:val="1"/>
  </w:num>
  <w:num w:numId="22" w16cid:durableId="418793817">
    <w:abstractNumId w:val="28"/>
  </w:num>
  <w:num w:numId="23" w16cid:durableId="379868799">
    <w:abstractNumId w:val="17"/>
  </w:num>
  <w:num w:numId="24" w16cid:durableId="778253931">
    <w:abstractNumId w:val="19"/>
  </w:num>
  <w:num w:numId="25" w16cid:durableId="1627274407">
    <w:abstractNumId w:val="24"/>
  </w:num>
  <w:num w:numId="26" w16cid:durableId="1951935965">
    <w:abstractNumId w:val="3"/>
  </w:num>
  <w:num w:numId="27" w16cid:durableId="1004942633">
    <w:abstractNumId w:val="6"/>
  </w:num>
  <w:num w:numId="28" w16cid:durableId="1272930743">
    <w:abstractNumId w:val="21"/>
  </w:num>
  <w:num w:numId="29" w16cid:durableId="1124076295">
    <w:abstractNumId w:val="11"/>
  </w:num>
  <w:num w:numId="30" w16cid:durableId="227037891">
    <w:abstractNumId w:val="10"/>
  </w:num>
  <w:num w:numId="31" w16cid:durableId="15723515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7BD7"/>
    <w:rsid w:val="00006B7B"/>
    <w:rsid w:val="000109D3"/>
    <w:rsid w:val="00023233"/>
    <w:rsid w:val="00025387"/>
    <w:rsid w:val="0002604B"/>
    <w:rsid w:val="0004505C"/>
    <w:rsid w:val="00052526"/>
    <w:rsid w:val="0008022C"/>
    <w:rsid w:val="000A2083"/>
    <w:rsid w:val="000A3286"/>
    <w:rsid w:val="000A7D26"/>
    <w:rsid w:val="000B5B3F"/>
    <w:rsid w:val="000C372A"/>
    <w:rsid w:val="000C47BE"/>
    <w:rsid w:val="000D4988"/>
    <w:rsid w:val="000E74C9"/>
    <w:rsid w:val="000F353D"/>
    <w:rsid w:val="000F7789"/>
    <w:rsid w:val="000F7E40"/>
    <w:rsid w:val="001236A5"/>
    <w:rsid w:val="001266A0"/>
    <w:rsid w:val="00133D31"/>
    <w:rsid w:val="00137663"/>
    <w:rsid w:val="00142D3F"/>
    <w:rsid w:val="00144594"/>
    <w:rsid w:val="001469C0"/>
    <w:rsid w:val="0014758B"/>
    <w:rsid w:val="00153DA8"/>
    <w:rsid w:val="00155CB6"/>
    <w:rsid w:val="00161774"/>
    <w:rsid w:val="00163048"/>
    <w:rsid w:val="00164D6F"/>
    <w:rsid w:val="00165870"/>
    <w:rsid w:val="00167136"/>
    <w:rsid w:val="0018144D"/>
    <w:rsid w:val="00181BEB"/>
    <w:rsid w:val="001820E7"/>
    <w:rsid w:val="00187853"/>
    <w:rsid w:val="001926B4"/>
    <w:rsid w:val="001A37CD"/>
    <w:rsid w:val="001A5CDB"/>
    <w:rsid w:val="001A7707"/>
    <w:rsid w:val="001B2DF3"/>
    <w:rsid w:val="001B5D42"/>
    <w:rsid w:val="001C0FF6"/>
    <w:rsid w:val="001C75AC"/>
    <w:rsid w:val="001D0E00"/>
    <w:rsid w:val="001D2904"/>
    <w:rsid w:val="001E0820"/>
    <w:rsid w:val="001E5E58"/>
    <w:rsid w:val="001F4223"/>
    <w:rsid w:val="00201E95"/>
    <w:rsid w:val="002048FA"/>
    <w:rsid w:val="00206B64"/>
    <w:rsid w:val="002142FE"/>
    <w:rsid w:val="0021762B"/>
    <w:rsid w:val="002272B0"/>
    <w:rsid w:val="00227E89"/>
    <w:rsid w:val="00236852"/>
    <w:rsid w:val="0023734B"/>
    <w:rsid w:val="00237EDE"/>
    <w:rsid w:val="00247ED8"/>
    <w:rsid w:val="00257CB5"/>
    <w:rsid w:val="0026080C"/>
    <w:rsid w:val="0026103F"/>
    <w:rsid w:val="00261C10"/>
    <w:rsid w:val="0026287C"/>
    <w:rsid w:val="00267D1E"/>
    <w:rsid w:val="002708F0"/>
    <w:rsid w:val="002A2B6A"/>
    <w:rsid w:val="002A454A"/>
    <w:rsid w:val="002B7C36"/>
    <w:rsid w:val="002C0BF7"/>
    <w:rsid w:val="002E03EF"/>
    <w:rsid w:val="002E2737"/>
    <w:rsid w:val="002F2322"/>
    <w:rsid w:val="002F5981"/>
    <w:rsid w:val="00300D48"/>
    <w:rsid w:val="00301046"/>
    <w:rsid w:val="003615B3"/>
    <w:rsid w:val="00370B9D"/>
    <w:rsid w:val="003809D5"/>
    <w:rsid w:val="00380C98"/>
    <w:rsid w:val="00383F2E"/>
    <w:rsid w:val="003924FB"/>
    <w:rsid w:val="00392810"/>
    <w:rsid w:val="003A250B"/>
    <w:rsid w:val="003A7C41"/>
    <w:rsid w:val="003B7EA4"/>
    <w:rsid w:val="003C12E7"/>
    <w:rsid w:val="003D0683"/>
    <w:rsid w:val="003D2907"/>
    <w:rsid w:val="003F031A"/>
    <w:rsid w:val="003F68CA"/>
    <w:rsid w:val="00402A01"/>
    <w:rsid w:val="004030C2"/>
    <w:rsid w:val="00407926"/>
    <w:rsid w:val="00410875"/>
    <w:rsid w:val="004179F0"/>
    <w:rsid w:val="00447955"/>
    <w:rsid w:val="00456740"/>
    <w:rsid w:val="004678DB"/>
    <w:rsid w:val="00482A45"/>
    <w:rsid w:val="004A03C2"/>
    <w:rsid w:val="004A2329"/>
    <w:rsid w:val="004A2F19"/>
    <w:rsid w:val="004C6D19"/>
    <w:rsid w:val="004D1144"/>
    <w:rsid w:val="004D337B"/>
    <w:rsid w:val="004D6750"/>
    <w:rsid w:val="004D7134"/>
    <w:rsid w:val="004F194D"/>
    <w:rsid w:val="004F48CB"/>
    <w:rsid w:val="005136E1"/>
    <w:rsid w:val="00523028"/>
    <w:rsid w:val="00533015"/>
    <w:rsid w:val="00537BD7"/>
    <w:rsid w:val="00543752"/>
    <w:rsid w:val="00545F42"/>
    <w:rsid w:val="00550B69"/>
    <w:rsid w:val="00571E9E"/>
    <w:rsid w:val="00574E05"/>
    <w:rsid w:val="0058193B"/>
    <w:rsid w:val="005878D9"/>
    <w:rsid w:val="00592FEF"/>
    <w:rsid w:val="005A2736"/>
    <w:rsid w:val="005B0BDD"/>
    <w:rsid w:val="005B324D"/>
    <w:rsid w:val="005B6113"/>
    <w:rsid w:val="005B66EC"/>
    <w:rsid w:val="005C3177"/>
    <w:rsid w:val="005E53B2"/>
    <w:rsid w:val="005F12DE"/>
    <w:rsid w:val="005F332B"/>
    <w:rsid w:val="005F71E9"/>
    <w:rsid w:val="00603B9C"/>
    <w:rsid w:val="00605684"/>
    <w:rsid w:val="00605A33"/>
    <w:rsid w:val="00610D28"/>
    <w:rsid w:val="00612D2D"/>
    <w:rsid w:val="00614786"/>
    <w:rsid w:val="00615C13"/>
    <w:rsid w:val="0061665D"/>
    <w:rsid w:val="00631C65"/>
    <w:rsid w:val="006525FD"/>
    <w:rsid w:val="00654DBD"/>
    <w:rsid w:val="00656849"/>
    <w:rsid w:val="00657922"/>
    <w:rsid w:val="00665B55"/>
    <w:rsid w:val="00670E23"/>
    <w:rsid w:val="0068396D"/>
    <w:rsid w:val="0069133B"/>
    <w:rsid w:val="00691490"/>
    <w:rsid w:val="006A0E5F"/>
    <w:rsid w:val="006A1EA0"/>
    <w:rsid w:val="006B2980"/>
    <w:rsid w:val="006C5705"/>
    <w:rsid w:val="006D232B"/>
    <w:rsid w:val="006D7CD4"/>
    <w:rsid w:val="006E5536"/>
    <w:rsid w:val="006E72AF"/>
    <w:rsid w:val="006F656C"/>
    <w:rsid w:val="00706283"/>
    <w:rsid w:val="007069FC"/>
    <w:rsid w:val="00706C64"/>
    <w:rsid w:val="00716B8F"/>
    <w:rsid w:val="00743669"/>
    <w:rsid w:val="0074417F"/>
    <w:rsid w:val="00752E59"/>
    <w:rsid w:val="00756A91"/>
    <w:rsid w:val="00767B33"/>
    <w:rsid w:val="00777957"/>
    <w:rsid w:val="0078407D"/>
    <w:rsid w:val="007869B3"/>
    <w:rsid w:val="007A0BB4"/>
    <w:rsid w:val="007A5052"/>
    <w:rsid w:val="007A6659"/>
    <w:rsid w:val="007C1617"/>
    <w:rsid w:val="007C5283"/>
    <w:rsid w:val="007D5633"/>
    <w:rsid w:val="007F1E18"/>
    <w:rsid w:val="00801D05"/>
    <w:rsid w:val="0080270E"/>
    <w:rsid w:val="008027B5"/>
    <w:rsid w:val="0080457B"/>
    <w:rsid w:val="00804EC8"/>
    <w:rsid w:val="008111B7"/>
    <w:rsid w:val="008122AA"/>
    <w:rsid w:val="008144B8"/>
    <w:rsid w:val="008173F2"/>
    <w:rsid w:val="00820848"/>
    <w:rsid w:val="0083437A"/>
    <w:rsid w:val="00834428"/>
    <w:rsid w:val="0084302D"/>
    <w:rsid w:val="008474C2"/>
    <w:rsid w:val="00854B83"/>
    <w:rsid w:val="00856776"/>
    <w:rsid w:val="008600F8"/>
    <w:rsid w:val="00860E05"/>
    <w:rsid w:val="00867F77"/>
    <w:rsid w:val="00870D97"/>
    <w:rsid w:val="008723B8"/>
    <w:rsid w:val="00885270"/>
    <w:rsid w:val="00894C33"/>
    <w:rsid w:val="0089657A"/>
    <w:rsid w:val="008A0EBA"/>
    <w:rsid w:val="008C35A5"/>
    <w:rsid w:val="008D2221"/>
    <w:rsid w:val="008D51A3"/>
    <w:rsid w:val="008E1422"/>
    <w:rsid w:val="008E2030"/>
    <w:rsid w:val="008E480B"/>
    <w:rsid w:val="008F2C45"/>
    <w:rsid w:val="008F3875"/>
    <w:rsid w:val="008F3B50"/>
    <w:rsid w:val="008F401B"/>
    <w:rsid w:val="008F51AF"/>
    <w:rsid w:val="008F75E2"/>
    <w:rsid w:val="00912364"/>
    <w:rsid w:val="0091766D"/>
    <w:rsid w:val="00921B6E"/>
    <w:rsid w:val="0092619F"/>
    <w:rsid w:val="009276FB"/>
    <w:rsid w:val="0092798F"/>
    <w:rsid w:val="00931689"/>
    <w:rsid w:val="0093317F"/>
    <w:rsid w:val="00933893"/>
    <w:rsid w:val="009414A5"/>
    <w:rsid w:val="0094409C"/>
    <w:rsid w:val="009441C3"/>
    <w:rsid w:val="009559D6"/>
    <w:rsid w:val="00970032"/>
    <w:rsid w:val="00972604"/>
    <w:rsid w:val="00976469"/>
    <w:rsid w:val="009855CC"/>
    <w:rsid w:val="009A4D6A"/>
    <w:rsid w:val="009A624E"/>
    <w:rsid w:val="009B25A2"/>
    <w:rsid w:val="009B33E5"/>
    <w:rsid w:val="009B41D8"/>
    <w:rsid w:val="009C1F77"/>
    <w:rsid w:val="009D3671"/>
    <w:rsid w:val="009E40DA"/>
    <w:rsid w:val="009E642A"/>
    <w:rsid w:val="009E7646"/>
    <w:rsid w:val="009F4989"/>
    <w:rsid w:val="009F5062"/>
    <w:rsid w:val="009F5C7E"/>
    <w:rsid w:val="009F666E"/>
    <w:rsid w:val="00A22557"/>
    <w:rsid w:val="00A3632A"/>
    <w:rsid w:val="00A41A3F"/>
    <w:rsid w:val="00A44FAC"/>
    <w:rsid w:val="00A51D27"/>
    <w:rsid w:val="00A64939"/>
    <w:rsid w:val="00A70510"/>
    <w:rsid w:val="00A73882"/>
    <w:rsid w:val="00A91B02"/>
    <w:rsid w:val="00AA0DD3"/>
    <w:rsid w:val="00AB1C22"/>
    <w:rsid w:val="00AC159B"/>
    <w:rsid w:val="00AF4341"/>
    <w:rsid w:val="00AF4F5C"/>
    <w:rsid w:val="00B05B7B"/>
    <w:rsid w:val="00B11F5F"/>
    <w:rsid w:val="00B16425"/>
    <w:rsid w:val="00B211F2"/>
    <w:rsid w:val="00B27BC1"/>
    <w:rsid w:val="00B30D05"/>
    <w:rsid w:val="00B34AF4"/>
    <w:rsid w:val="00B41704"/>
    <w:rsid w:val="00B45848"/>
    <w:rsid w:val="00B47D0F"/>
    <w:rsid w:val="00B520D6"/>
    <w:rsid w:val="00B70A5C"/>
    <w:rsid w:val="00B77F24"/>
    <w:rsid w:val="00B85BB4"/>
    <w:rsid w:val="00B91628"/>
    <w:rsid w:val="00BA0B32"/>
    <w:rsid w:val="00BA465E"/>
    <w:rsid w:val="00BB0C36"/>
    <w:rsid w:val="00BC34F1"/>
    <w:rsid w:val="00BD2837"/>
    <w:rsid w:val="00BE0B99"/>
    <w:rsid w:val="00BF5DD0"/>
    <w:rsid w:val="00C0257E"/>
    <w:rsid w:val="00C129BF"/>
    <w:rsid w:val="00C15BB3"/>
    <w:rsid w:val="00C1700F"/>
    <w:rsid w:val="00C21280"/>
    <w:rsid w:val="00C266C5"/>
    <w:rsid w:val="00C30177"/>
    <w:rsid w:val="00C30E4C"/>
    <w:rsid w:val="00C3458D"/>
    <w:rsid w:val="00C42C73"/>
    <w:rsid w:val="00C439BF"/>
    <w:rsid w:val="00C475D7"/>
    <w:rsid w:val="00C61D27"/>
    <w:rsid w:val="00C6280E"/>
    <w:rsid w:val="00C73BDF"/>
    <w:rsid w:val="00C74630"/>
    <w:rsid w:val="00C80AC9"/>
    <w:rsid w:val="00C87CAB"/>
    <w:rsid w:val="00C9595E"/>
    <w:rsid w:val="00CA01C0"/>
    <w:rsid w:val="00CA2C7E"/>
    <w:rsid w:val="00CA52F2"/>
    <w:rsid w:val="00CA70AA"/>
    <w:rsid w:val="00CB0F49"/>
    <w:rsid w:val="00CC3AD9"/>
    <w:rsid w:val="00CD130E"/>
    <w:rsid w:val="00CD3137"/>
    <w:rsid w:val="00CD4E59"/>
    <w:rsid w:val="00CE204F"/>
    <w:rsid w:val="00CF3EFA"/>
    <w:rsid w:val="00CF562C"/>
    <w:rsid w:val="00D0516D"/>
    <w:rsid w:val="00D063BE"/>
    <w:rsid w:val="00D07947"/>
    <w:rsid w:val="00D07B92"/>
    <w:rsid w:val="00D15161"/>
    <w:rsid w:val="00D1744A"/>
    <w:rsid w:val="00D20C80"/>
    <w:rsid w:val="00D21E5D"/>
    <w:rsid w:val="00D32A96"/>
    <w:rsid w:val="00D5472B"/>
    <w:rsid w:val="00D54F18"/>
    <w:rsid w:val="00D70EC8"/>
    <w:rsid w:val="00D85F0D"/>
    <w:rsid w:val="00D93692"/>
    <w:rsid w:val="00D96F90"/>
    <w:rsid w:val="00DA23A9"/>
    <w:rsid w:val="00DA308C"/>
    <w:rsid w:val="00DB0B56"/>
    <w:rsid w:val="00DE08A7"/>
    <w:rsid w:val="00DE58B0"/>
    <w:rsid w:val="00DF2ADB"/>
    <w:rsid w:val="00DF58AE"/>
    <w:rsid w:val="00E0089D"/>
    <w:rsid w:val="00E11F98"/>
    <w:rsid w:val="00E151A5"/>
    <w:rsid w:val="00E22358"/>
    <w:rsid w:val="00E22642"/>
    <w:rsid w:val="00E34996"/>
    <w:rsid w:val="00E41560"/>
    <w:rsid w:val="00E42AA1"/>
    <w:rsid w:val="00E43075"/>
    <w:rsid w:val="00E502F3"/>
    <w:rsid w:val="00E5526D"/>
    <w:rsid w:val="00E66E8C"/>
    <w:rsid w:val="00E71B88"/>
    <w:rsid w:val="00E80E7B"/>
    <w:rsid w:val="00E869BE"/>
    <w:rsid w:val="00EA1B24"/>
    <w:rsid w:val="00EA2CCA"/>
    <w:rsid w:val="00EB7652"/>
    <w:rsid w:val="00EC7AF3"/>
    <w:rsid w:val="00ED19F0"/>
    <w:rsid w:val="00ED6A04"/>
    <w:rsid w:val="00F05848"/>
    <w:rsid w:val="00F20ACA"/>
    <w:rsid w:val="00F3058E"/>
    <w:rsid w:val="00F403B2"/>
    <w:rsid w:val="00F47AB5"/>
    <w:rsid w:val="00F47F03"/>
    <w:rsid w:val="00F6325A"/>
    <w:rsid w:val="00F6601C"/>
    <w:rsid w:val="00F72683"/>
    <w:rsid w:val="00F730F8"/>
    <w:rsid w:val="00F74320"/>
    <w:rsid w:val="00F77FAE"/>
    <w:rsid w:val="00F87206"/>
    <w:rsid w:val="00F939D7"/>
    <w:rsid w:val="00FA076C"/>
    <w:rsid w:val="00FA0DC1"/>
    <w:rsid w:val="00FA37A6"/>
    <w:rsid w:val="00FB6041"/>
    <w:rsid w:val="00FC2A06"/>
    <w:rsid w:val="00FC56CE"/>
    <w:rsid w:val="00FC6087"/>
    <w:rsid w:val="00FF17BD"/>
    <w:rsid w:val="00FF378F"/>
    <w:rsid w:val="00FF7375"/>
    <w:rsid w:val="00FF7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0C8DD"/>
  <w15:docId w15:val="{DE281013-864D-43A2-AB2B-DBAACB31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177"/>
    <w:rPr>
      <w:sz w:val="24"/>
      <w:szCs w:val="24"/>
      <w:lang w:eastAsia="en-US"/>
    </w:rPr>
  </w:style>
  <w:style w:type="paragraph" w:styleId="Heading1">
    <w:name w:val="heading 1"/>
    <w:basedOn w:val="Normal"/>
    <w:next w:val="Normal"/>
    <w:link w:val="Heading1Char"/>
    <w:uiPriority w:val="9"/>
    <w:qFormat/>
    <w:rsid w:val="00FA076C"/>
    <w:pPr>
      <w:keepNext/>
      <w:jc w:val="center"/>
      <w:outlineLvl w:val="0"/>
    </w:pPr>
    <w:rPr>
      <w:rFonts w:ascii="Arial" w:hAnsi="Arial" w:cs="Arial"/>
      <w:b/>
      <w:bCs/>
      <w:sz w:val="22"/>
    </w:rPr>
  </w:style>
  <w:style w:type="paragraph" w:styleId="Heading2">
    <w:name w:val="heading 2"/>
    <w:basedOn w:val="Normal"/>
    <w:next w:val="Normal"/>
    <w:link w:val="Heading2Char"/>
    <w:uiPriority w:val="9"/>
    <w:qFormat/>
    <w:rsid w:val="002E03E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A2C7E"/>
    <w:rPr>
      <w:rFonts w:ascii="Cambria" w:hAnsi="Cambria" w:cs="Times New Roman"/>
      <w:b/>
      <w:bCs/>
      <w:kern w:val="32"/>
      <w:sz w:val="32"/>
      <w:szCs w:val="32"/>
      <w:lang w:eastAsia="en-US"/>
    </w:rPr>
  </w:style>
  <w:style w:type="character" w:customStyle="1" w:styleId="Heading2Char">
    <w:name w:val="Heading 2 Char"/>
    <w:link w:val="Heading2"/>
    <w:uiPriority w:val="9"/>
    <w:semiHidden/>
    <w:locked/>
    <w:rsid w:val="00CA2C7E"/>
    <w:rPr>
      <w:rFonts w:ascii="Cambria" w:hAnsi="Cambria" w:cs="Times New Roman"/>
      <w:b/>
      <w:bCs/>
      <w:i/>
      <w:iCs/>
      <w:sz w:val="28"/>
      <w:szCs w:val="28"/>
      <w:lang w:eastAsia="en-US"/>
    </w:rPr>
  </w:style>
  <w:style w:type="paragraph" w:styleId="Header">
    <w:name w:val="header"/>
    <w:basedOn w:val="Normal"/>
    <w:link w:val="HeaderChar"/>
    <w:uiPriority w:val="99"/>
    <w:rsid w:val="00380C98"/>
    <w:pPr>
      <w:tabs>
        <w:tab w:val="center" w:pos="4153"/>
        <w:tab w:val="right" w:pos="8306"/>
      </w:tabs>
    </w:pPr>
  </w:style>
  <w:style w:type="character" w:customStyle="1" w:styleId="HeaderChar">
    <w:name w:val="Header Char"/>
    <w:link w:val="Header"/>
    <w:uiPriority w:val="99"/>
    <w:semiHidden/>
    <w:locked/>
    <w:rsid w:val="00CA2C7E"/>
    <w:rPr>
      <w:rFonts w:cs="Times New Roman"/>
      <w:sz w:val="24"/>
      <w:szCs w:val="24"/>
      <w:lang w:eastAsia="en-US"/>
    </w:rPr>
  </w:style>
  <w:style w:type="paragraph" w:styleId="Footer">
    <w:name w:val="footer"/>
    <w:basedOn w:val="Normal"/>
    <w:link w:val="FooterChar"/>
    <w:uiPriority w:val="99"/>
    <w:rsid w:val="00380C98"/>
    <w:pPr>
      <w:tabs>
        <w:tab w:val="center" w:pos="4153"/>
        <w:tab w:val="right" w:pos="8306"/>
      </w:tabs>
    </w:pPr>
  </w:style>
  <w:style w:type="character" w:customStyle="1" w:styleId="FooterChar">
    <w:name w:val="Footer Char"/>
    <w:link w:val="Footer"/>
    <w:uiPriority w:val="99"/>
    <w:semiHidden/>
    <w:locked/>
    <w:rsid w:val="00CA2C7E"/>
    <w:rPr>
      <w:rFonts w:cs="Times New Roman"/>
      <w:sz w:val="24"/>
      <w:szCs w:val="24"/>
      <w:lang w:eastAsia="en-US"/>
    </w:rPr>
  </w:style>
  <w:style w:type="paragraph" w:styleId="BodyText">
    <w:name w:val="Body Text"/>
    <w:basedOn w:val="Normal"/>
    <w:link w:val="BodyTextChar"/>
    <w:uiPriority w:val="99"/>
    <w:rsid w:val="00380C98"/>
    <w:rPr>
      <w:rFonts w:ascii="Arial" w:hAnsi="Arial" w:cs="Arial"/>
      <w:b/>
      <w:bCs/>
      <w:sz w:val="28"/>
    </w:rPr>
  </w:style>
  <w:style w:type="character" w:customStyle="1" w:styleId="BodyTextChar">
    <w:name w:val="Body Text Char"/>
    <w:link w:val="BodyText"/>
    <w:uiPriority w:val="99"/>
    <w:semiHidden/>
    <w:locked/>
    <w:rsid w:val="00CA2C7E"/>
    <w:rPr>
      <w:rFonts w:cs="Times New Roman"/>
      <w:sz w:val="24"/>
      <w:szCs w:val="24"/>
      <w:lang w:eastAsia="en-US"/>
    </w:rPr>
  </w:style>
  <w:style w:type="paragraph" w:styleId="BodyText2">
    <w:name w:val="Body Text 2"/>
    <w:basedOn w:val="Normal"/>
    <w:link w:val="BodyText2Char"/>
    <w:uiPriority w:val="99"/>
    <w:rsid w:val="00380C98"/>
    <w:rPr>
      <w:rFonts w:ascii="Arial" w:hAnsi="Arial" w:cs="Arial"/>
      <w:sz w:val="22"/>
    </w:rPr>
  </w:style>
  <w:style w:type="character" w:customStyle="1" w:styleId="BodyText2Char">
    <w:name w:val="Body Text 2 Char"/>
    <w:link w:val="BodyText2"/>
    <w:uiPriority w:val="99"/>
    <w:semiHidden/>
    <w:locked/>
    <w:rsid w:val="00CA2C7E"/>
    <w:rPr>
      <w:rFonts w:cs="Times New Roman"/>
      <w:sz w:val="24"/>
      <w:szCs w:val="24"/>
      <w:lang w:eastAsia="en-US"/>
    </w:rPr>
  </w:style>
  <w:style w:type="paragraph" w:styleId="BodyText3">
    <w:name w:val="Body Text 3"/>
    <w:basedOn w:val="Normal"/>
    <w:link w:val="BodyText3Char"/>
    <w:uiPriority w:val="99"/>
    <w:rsid w:val="00380C98"/>
    <w:pPr>
      <w:jc w:val="both"/>
    </w:pPr>
    <w:rPr>
      <w:rFonts w:ascii="Arial" w:hAnsi="Arial" w:cs="Arial"/>
      <w:sz w:val="22"/>
    </w:rPr>
  </w:style>
  <w:style w:type="character" w:customStyle="1" w:styleId="BodyText3Char">
    <w:name w:val="Body Text 3 Char"/>
    <w:link w:val="BodyText3"/>
    <w:uiPriority w:val="99"/>
    <w:semiHidden/>
    <w:locked/>
    <w:rsid w:val="00CA2C7E"/>
    <w:rPr>
      <w:rFonts w:cs="Times New Roman"/>
      <w:sz w:val="16"/>
      <w:szCs w:val="16"/>
      <w:lang w:eastAsia="en-US"/>
    </w:rPr>
  </w:style>
  <w:style w:type="paragraph" w:styleId="BalloonText">
    <w:name w:val="Balloon Text"/>
    <w:basedOn w:val="Normal"/>
    <w:link w:val="BalloonTextChar"/>
    <w:uiPriority w:val="99"/>
    <w:semiHidden/>
    <w:rsid w:val="00380C98"/>
    <w:rPr>
      <w:rFonts w:ascii="Tahoma" w:hAnsi="Tahoma" w:cs="Tahoma"/>
      <w:sz w:val="16"/>
      <w:szCs w:val="16"/>
    </w:rPr>
  </w:style>
  <w:style w:type="character" w:customStyle="1" w:styleId="BalloonTextChar">
    <w:name w:val="Balloon Text Char"/>
    <w:link w:val="BalloonText"/>
    <w:uiPriority w:val="99"/>
    <w:semiHidden/>
    <w:locked/>
    <w:rsid w:val="00CA2C7E"/>
    <w:rPr>
      <w:rFonts w:cs="Times New Roman"/>
      <w:sz w:val="2"/>
      <w:lang w:eastAsia="en-US"/>
    </w:rPr>
  </w:style>
  <w:style w:type="paragraph" w:styleId="Title">
    <w:name w:val="Title"/>
    <w:basedOn w:val="Normal"/>
    <w:link w:val="TitleChar"/>
    <w:uiPriority w:val="10"/>
    <w:qFormat/>
    <w:rsid w:val="00FA076C"/>
    <w:pPr>
      <w:jc w:val="center"/>
    </w:pPr>
    <w:rPr>
      <w:rFonts w:ascii="Arial" w:hAnsi="Arial" w:cs="Arial"/>
      <w:b/>
      <w:bCs/>
      <w:sz w:val="22"/>
    </w:rPr>
  </w:style>
  <w:style w:type="character" w:customStyle="1" w:styleId="TitleChar">
    <w:name w:val="Title Char"/>
    <w:link w:val="Title"/>
    <w:uiPriority w:val="10"/>
    <w:locked/>
    <w:rsid w:val="00CA2C7E"/>
    <w:rPr>
      <w:rFonts w:ascii="Cambria" w:hAnsi="Cambria" w:cs="Times New Roman"/>
      <w:b/>
      <w:bCs/>
      <w:kern w:val="28"/>
      <w:sz w:val="32"/>
      <w:szCs w:val="32"/>
      <w:lang w:eastAsia="en-US"/>
    </w:rPr>
  </w:style>
  <w:style w:type="table" w:styleId="TableGrid">
    <w:name w:val="Table Grid"/>
    <w:basedOn w:val="TableNormal"/>
    <w:uiPriority w:val="59"/>
    <w:rsid w:val="00AB1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2E03EF"/>
    <w:rPr>
      <w:rFonts w:cs="Times New Roman"/>
      <w:vertAlign w:val="superscript"/>
    </w:rPr>
  </w:style>
  <w:style w:type="paragraph" w:styleId="FootnoteText">
    <w:name w:val="footnote text"/>
    <w:basedOn w:val="Normal"/>
    <w:link w:val="FootnoteTextChar"/>
    <w:uiPriority w:val="99"/>
    <w:rsid w:val="002E03EF"/>
    <w:rPr>
      <w:rFonts w:ascii="Arial" w:hAnsi="Arial" w:cs="Arial"/>
      <w:sz w:val="18"/>
      <w:szCs w:val="20"/>
    </w:rPr>
  </w:style>
  <w:style w:type="character" w:customStyle="1" w:styleId="FootnoteTextChar">
    <w:name w:val="Footnote Text Char"/>
    <w:link w:val="FootnoteText"/>
    <w:uiPriority w:val="99"/>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paragraph" w:styleId="ListParagraph">
    <w:name w:val="List Paragraph"/>
    <w:basedOn w:val="Normal"/>
    <w:uiPriority w:val="34"/>
    <w:qFormat/>
    <w:rsid w:val="00E80E7B"/>
    <w:pPr>
      <w:ind w:left="720"/>
    </w:pPr>
    <w:rPr>
      <w:rFonts w:ascii="Arial" w:hAnsi="Arial"/>
      <w:sz w:val="22"/>
    </w:rPr>
  </w:style>
  <w:style w:type="character" w:styleId="CommentReference">
    <w:name w:val="annotation reference"/>
    <w:uiPriority w:val="99"/>
    <w:rsid w:val="00DE58B0"/>
    <w:rPr>
      <w:rFonts w:cs="Times New Roman"/>
      <w:sz w:val="16"/>
      <w:szCs w:val="16"/>
    </w:rPr>
  </w:style>
  <w:style w:type="paragraph" w:styleId="CommentText">
    <w:name w:val="annotation text"/>
    <w:basedOn w:val="Normal"/>
    <w:link w:val="CommentTextChar"/>
    <w:uiPriority w:val="99"/>
    <w:rsid w:val="00DE58B0"/>
    <w:rPr>
      <w:sz w:val="20"/>
      <w:szCs w:val="20"/>
    </w:rPr>
  </w:style>
  <w:style w:type="character" w:customStyle="1" w:styleId="CommentTextChar">
    <w:name w:val="Comment Text Char"/>
    <w:link w:val="CommentText"/>
    <w:uiPriority w:val="99"/>
    <w:locked/>
    <w:rsid w:val="00DE58B0"/>
    <w:rPr>
      <w:rFonts w:cs="Times New Roman"/>
      <w:lang w:eastAsia="en-US"/>
    </w:rPr>
  </w:style>
  <w:style w:type="paragraph" w:styleId="CommentSubject">
    <w:name w:val="annotation subject"/>
    <w:basedOn w:val="CommentText"/>
    <w:next w:val="CommentText"/>
    <w:link w:val="CommentSubjectChar"/>
    <w:uiPriority w:val="99"/>
    <w:rsid w:val="00DE58B0"/>
    <w:rPr>
      <w:b/>
      <w:bCs/>
    </w:rPr>
  </w:style>
  <w:style w:type="character" w:customStyle="1" w:styleId="CommentSubjectChar">
    <w:name w:val="Comment Subject Char"/>
    <w:link w:val="CommentSubject"/>
    <w:uiPriority w:val="99"/>
    <w:locked/>
    <w:rsid w:val="00DE58B0"/>
    <w:rPr>
      <w:rFonts w:cs="Times New Roman"/>
      <w:b/>
      <w:bCs/>
      <w:lang w:eastAsia="en-US"/>
    </w:rPr>
  </w:style>
  <w:style w:type="paragraph" w:customStyle="1" w:styleId="Default">
    <w:name w:val="Default"/>
    <w:rsid w:val="00FF378F"/>
    <w:pPr>
      <w:autoSpaceDE w:val="0"/>
      <w:autoSpaceDN w:val="0"/>
      <w:adjustRightInd w:val="0"/>
    </w:pPr>
    <w:rPr>
      <w:rFonts w:ascii="Verdana" w:hAnsi="Verdana" w:cs="Verdana"/>
      <w:color w:val="000000"/>
      <w:sz w:val="24"/>
      <w:szCs w:val="24"/>
    </w:rPr>
  </w:style>
  <w:style w:type="paragraph" w:styleId="TOCHeading">
    <w:name w:val="TOC Heading"/>
    <w:basedOn w:val="Heading1"/>
    <w:next w:val="Normal"/>
    <w:uiPriority w:val="39"/>
    <w:unhideWhenUsed/>
    <w:qFormat/>
    <w:rsid w:val="00187853"/>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rPr>
  </w:style>
  <w:style w:type="paragraph" w:styleId="TOC1">
    <w:name w:val="toc 1"/>
    <w:basedOn w:val="Normal"/>
    <w:next w:val="Normal"/>
    <w:autoRedefine/>
    <w:uiPriority w:val="39"/>
    <w:rsid w:val="00187853"/>
    <w:pPr>
      <w:spacing w:after="100"/>
    </w:pPr>
  </w:style>
  <w:style w:type="paragraph" w:styleId="Revision">
    <w:name w:val="Revision"/>
    <w:hidden/>
    <w:uiPriority w:val="99"/>
    <w:semiHidden/>
    <w:rsid w:val="009C1F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37829">
      <w:marLeft w:val="0"/>
      <w:marRight w:val="0"/>
      <w:marTop w:val="0"/>
      <w:marBottom w:val="0"/>
      <w:divBdr>
        <w:top w:val="none" w:sz="0" w:space="0" w:color="auto"/>
        <w:left w:val="none" w:sz="0" w:space="0" w:color="auto"/>
        <w:bottom w:val="none" w:sz="0" w:space="0" w:color="auto"/>
        <w:right w:val="none" w:sz="0" w:space="0" w:color="auto"/>
      </w:divBdr>
    </w:div>
    <w:div w:id="1127237830">
      <w:marLeft w:val="0"/>
      <w:marRight w:val="0"/>
      <w:marTop w:val="0"/>
      <w:marBottom w:val="0"/>
      <w:divBdr>
        <w:top w:val="none" w:sz="0" w:space="0" w:color="auto"/>
        <w:left w:val="none" w:sz="0" w:space="0" w:color="auto"/>
        <w:bottom w:val="none" w:sz="0" w:space="0" w:color="auto"/>
        <w:right w:val="none" w:sz="0" w:space="0" w:color="auto"/>
      </w:divBdr>
    </w:div>
    <w:div w:id="1127237831">
      <w:marLeft w:val="0"/>
      <w:marRight w:val="0"/>
      <w:marTop w:val="0"/>
      <w:marBottom w:val="0"/>
      <w:divBdr>
        <w:top w:val="none" w:sz="0" w:space="0" w:color="auto"/>
        <w:left w:val="none" w:sz="0" w:space="0" w:color="auto"/>
        <w:bottom w:val="none" w:sz="0" w:space="0" w:color="auto"/>
        <w:right w:val="none" w:sz="0" w:space="0" w:color="auto"/>
      </w:divBdr>
    </w:div>
    <w:div w:id="11272378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xsi:nil="true"/>
    <_Flow_SignoffStatus xmlns="c613bac0-5563-4f3d-be06-7856d04ac816"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D1749-D01B-4C8D-877B-A9410E7EA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644E6-4F9B-4B03-8E87-A89F8C1C9881}">
  <ds:schemaRefs>
    <ds:schemaRef ds:uri="http://schemas.microsoft.com/sharepoint/v3/contenttype/forms"/>
  </ds:schemaRefs>
</ds:datastoreItem>
</file>

<file path=customXml/itemProps3.xml><?xml version="1.0" encoding="utf-8"?>
<ds:datastoreItem xmlns:ds="http://schemas.openxmlformats.org/officeDocument/2006/customXml" ds:itemID="{61624084-78F1-4137-BC37-C771143D07B2}">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69960A2C-28F3-459D-AF2B-7B92741A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creator>fiona.sloan</dc:creator>
  <cp:lastModifiedBy>Robertson, Gavin</cp:lastModifiedBy>
  <cp:revision>6</cp:revision>
  <cp:lastPrinted>2008-10-14T12:20:00Z</cp:lastPrinted>
  <dcterms:created xsi:type="dcterms:W3CDTF">2017-04-25T08:50:00Z</dcterms:created>
  <dcterms:modified xsi:type="dcterms:W3CDTF">2024-01-26T14:57:00Z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ies>
</file>