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4234" w14:textId="77777777" w:rsidR="002D6D31" w:rsidRPr="002D6D31" w:rsidRDefault="002D6D31" w:rsidP="002D6D3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jc w:val="center"/>
        <w:rPr>
          <w:rFonts w:asciiTheme="majorHAnsi" w:hAnsiTheme="majorHAnsi" w:cstheme="majorHAnsi"/>
          <w:b/>
          <w:bCs/>
          <w:color w:val="0070C0"/>
        </w:rPr>
      </w:pPr>
      <w:r w:rsidRPr="002D6D31">
        <w:rPr>
          <w:rFonts w:asciiTheme="majorHAnsi" w:hAnsiTheme="majorHAnsi" w:cstheme="majorHAnsi"/>
          <w:b/>
          <w:bCs/>
          <w:color w:val="0070C0"/>
        </w:rPr>
        <w:t>Guidance Notes for CIP/CPSP Template</w:t>
      </w:r>
    </w:p>
    <w:p w14:paraId="53836D20" w14:textId="77777777" w:rsidR="002D6D31" w:rsidRPr="002D6D31" w:rsidRDefault="002D6D31" w:rsidP="002D6D31">
      <w:pPr>
        <w:spacing w:before="120" w:after="120"/>
        <w:jc w:val="both"/>
        <w:rPr>
          <w:rFonts w:asciiTheme="majorHAnsi" w:hAnsiTheme="majorHAnsi" w:cstheme="majorHAnsi"/>
          <w:color w:val="0070C0"/>
          <w:sz w:val="22"/>
          <w:szCs w:val="22"/>
        </w:rPr>
      </w:pPr>
      <w:r w:rsidRPr="002D6D31">
        <w:rPr>
          <w:rFonts w:asciiTheme="majorHAnsi" w:hAnsiTheme="majorHAnsi" w:cstheme="majorHAnsi"/>
          <w:color w:val="0070C0"/>
          <w:sz w:val="22"/>
          <w:szCs w:val="22"/>
        </w:rPr>
        <w:t xml:space="preserve">This protocol template is intended as a suggestion for the Clinical Investigation Plan (CIP) or Clinical Performance Study Protocol (CPSP) layout to be used for device studies that are sponsored or co-sponsored by the University of Edinburgh and/or Lothian Health Board. This is minimum </w:t>
      </w:r>
      <w:proofErr w:type="gramStart"/>
      <w:r w:rsidRPr="002D6D31">
        <w:rPr>
          <w:rFonts w:asciiTheme="majorHAnsi" w:hAnsiTheme="majorHAnsi" w:cstheme="majorHAnsi"/>
          <w:color w:val="0070C0"/>
          <w:sz w:val="22"/>
          <w:szCs w:val="22"/>
        </w:rPr>
        <w:t>criteria</w:t>
      </w:r>
      <w:proofErr w:type="gramEnd"/>
      <w:r w:rsidRPr="002D6D31">
        <w:rPr>
          <w:rFonts w:asciiTheme="majorHAnsi" w:hAnsiTheme="majorHAnsi" w:cstheme="majorHAnsi"/>
          <w:color w:val="0070C0"/>
          <w:sz w:val="22"/>
          <w:szCs w:val="22"/>
        </w:rPr>
        <w:t xml:space="preserve"> and extra information can be added in as necessary. It should contain the rationale, objectives, design and pre-specified analysis, methodology, organization, monitoring, conduct and record-keeping of the clinical investigation or performance.</w:t>
      </w:r>
    </w:p>
    <w:p w14:paraId="73FE5337" w14:textId="77777777" w:rsidR="002D6D31" w:rsidRPr="002D6D31" w:rsidRDefault="002D6D31" w:rsidP="002D6D31">
      <w:pPr>
        <w:pStyle w:val="Paragr1"/>
        <w:spacing w:before="120" w:after="120" w:line="240" w:lineRule="auto"/>
        <w:rPr>
          <w:rFonts w:asciiTheme="majorHAnsi" w:eastAsiaTheme="minorHAnsi" w:hAnsiTheme="majorHAnsi" w:cstheme="majorHAnsi"/>
          <w:color w:val="0070C0"/>
          <w:sz w:val="22"/>
          <w:szCs w:val="22"/>
        </w:rPr>
      </w:pPr>
      <w:r w:rsidRPr="002D6D31">
        <w:rPr>
          <w:rFonts w:asciiTheme="majorHAnsi" w:eastAsiaTheme="minorHAnsi" w:hAnsiTheme="majorHAnsi" w:cstheme="majorHAnsi"/>
          <w:color w:val="0070C0"/>
          <w:sz w:val="22"/>
          <w:szCs w:val="22"/>
        </w:rPr>
        <w:t>This template is written in line with the minimum information stipulated ISO 14155 (Medical Devices) and ISO 20916 (</w:t>
      </w:r>
      <w:r w:rsidRPr="002D6D31">
        <w:rPr>
          <w:rFonts w:asciiTheme="majorHAnsi" w:eastAsiaTheme="minorHAnsi" w:hAnsiTheme="majorHAnsi" w:cstheme="majorHAnsi"/>
          <w:i/>
          <w:iCs/>
          <w:color w:val="0070C0"/>
          <w:sz w:val="22"/>
          <w:szCs w:val="22"/>
        </w:rPr>
        <w:t>In vitro</w:t>
      </w:r>
      <w:r w:rsidRPr="002D6D31">
        <w:rPr>
          <w:rFonts w:asciiTheme="majorHAnsi" w:eastAsiaTheme="minorHAnsi" w:hAnsiTheme="majorHAnsi" w:cstheme="majorHAnsi"/>
          <w:color w:val="0070C0"/>
          <w:sz w:val="22"/>
          <w:szCs w:val="22"/>
        </w:rPr>
        <w:t xml:space="preserve"> diagnostics medical devices).</w:t>
      </w:r>
    </w:p>
    <w:p w14:paraId="7ECB6913" w14:textId="77777777" w:rsidR="002D6D31" w:rsidRPr="002D6D31" w:rsidRDefault="002D6D31" w:rsidP="002D6D31">
      <w:pPr>
        <w:pStyle w:val="Paragr1"/>
        <w:spacing w:before="120" w:after="120" w:line="240" w:lineRule="auto"/>
        <w:rPr>
          <w:rFonts w:asciiTheme="majorHAnsi" w:eastAsiaTheme="minorHAnsi" w:hAnsiTheme="majorHAnsi" w:cstheme="majorHAnsi"/>
          <w:color w:val="0070C0"/>
          <w:sz w:val="22"/>
          <w:szCs w:val="22"/>
          <w:lang w:eastAsia="en-US"/>
        </w:rPr>
      </w:pPr>
    </w:p>
    <w:p w14:paraId="5C8B0718" w14:textId="77777777" w:rsidR="002D6D31" w:rsidRPr="002D6D31" w:rsidRDefault="002D6D31" w:rsidP="002D6D3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jc w:val="center"/>
        <w:rPr>
          <w:rFonts w:asciiTheme="majorHAnsi" w:hAnsiTheme="majorHAnsi" w:cstheme="majorHAnsi"/>
          <w:b/>
          <w:bCs/>
          <w:color w:val="0070C0"/>
        </w:rPr>
      </w:pPr>
      <w:r w:rsidRPr="002D6D31">
        <w:rPr>
          <w:rFonts w:asciiTheme="majorHAnsi" w:hAnsiTheme="majorHAnsi" w:cstheme="majorHAnsi"/>
          <w:b/>
          <w:bCs/>
          <w:color w:val="0070C0"/>
        </w:rPr>
        <w:t>General notes on using the CIP/CPSP template:</w:t>
      </w:r>
    </w:p>
    <w:p w14:paraId="5C9C1409" w14:textId="77777777" w:rsidR="002D6D31" w:rsidRPr="002D6D31" w:rsidRDefault="002D6D31" w:rsidP="002D6D31">
      <w:pPr>
        <w:spacing w:before="120" w:after="120"/>
        <w:jc w:val="both"/>
        <w:rPr>
          <w:rFonts w:asciiTheme="majorHAnsi" w:hAnsiTheme="majorHAnsi" w:cstheme="majorHAnsi"/>
          <w:color w:val="0070C0"/>
          <w:sz w:val="22"/>
          <w:szCs w:val="22"/>
        </w:rPr>
      </w:pPr>
      <w:r w:rsidRPr="002D6D31">
        <w:rPr>
          <w:rFonts w:asciiTheme="majorHAnsi" w:hAnsiTheme="majorHAnsi" w:cstheme="majorHAnsi"/>
          <w:color w:val="0070C0"/>
          <w:sz w:val="22"/>
          <w:szCs w:val="22"/>
        </w:rPr>
        <w:t>Some sections may not be applicable, depending on the nature of the study. Please ensure that you remove any sections which are not relevant to your study unless there is an indication that the section is standard text and should remain unchanged.</w:t>
      </w:r>
    </w:p>
    <w:p w14:paraId="6AB981D2" w14:textId="77777777" w:rsidR="002D6D31" w:rsidRPr="002D6D31" w:rsidRDefault="002D6D31" w:rsidP="002D6D31">
      <w:pPr>
        <w:spacing w:before="120" w:after="120"/>
        <w:jc w:val="both"/>
        <w:rPr>
          <w:rFonts w:asciiTheme="majorHAnsi" w:hAnsiTheme="majorHAnsi" w:cstheme="majorHAnsi"/>
          <w:color w:val="0070C0"/>
          <w:sz w:val="22"/>
          <w:szCs w:val="22"/>
        </w:rPr>
      </w:pPr>
      <w:r w:rsidRPr="00F40C75">
        <w:rPr>
          <w:rFonts w:asciiTheme="majorHAnsi" w:hAnsiTheme="majorHAnsi" w:cstheme="majorHAnsi"/>
          <w:b/>
          <w:color w:val="0070C0"/>
          <w:sz w:val="22"/>
          <w:szCs w:val="22"/>
        </w:rPr>
        <w:t xml:space="preserve">Highlighted </w:t>
      </w:r>
      <w:r w:rsidRPr="00F40C75">
        <w:rPr>
          <w:rFonts w:asciiTheme="majorHAnsi" w:hAnsiTheme="majorHAnsi" w:cstheme="majorHAnsi"/>
          <w:color w:val="0070C0"/>
          <w:sz w:val="22"/>
          <w:szCs w:val="22"/>
        </w:rPr>
        <w:t>text</w:t>
      </w:r>
      <w:r w:rsidRPr="002D6D31">
        <w:rPr>
          <w:rFonts w:asciiTheme="majorHAnsi" w:hAnsiTheme="majorHAnsi" w:cstheme="majorHAnsi"/>
          <w:color w:val="0070C0"/>
          <w:sz w:val="22"/>
          <w:szCs w:val="22"/>
        </w:rPr>
        <w:t xml:space="preserve"> should be replaced with study-specific details.</w:t>
      </w:r>
    </w:p>
    <w:p w14:paraId="69B64C59" w14:textId="77777777" w:rsidR="002D6D31" w:rsidRPr="002D6D31" w:rsidRDefault="002D6D31" w:rsidP="002D6D31">
      <w:pPr>
        <w:spacing w:before="120" w:after="120"/>
        <w:jc w:val="both"/>
        <w:rPr>
          <w:rFonts w:asciiTheme="majorHAnsi" w:hAnsiTheme="majorHAnsi" w:cstheme="majorHAnsi"/>
          <w:color w:val="0070C0"/>
          <w:sz w:val="22"/>
          <w:szCs w:val="22"/>
        </w:rPr>
      </w:pPr>
      <w:r w:rsidRPr="002D6D31">
        <w:rPr>
          <w:rFonts w:asciiTheme="majorHAnsi" w:hAnsiTheme="majorHAnsi" w:cstheme="majorHAnsi"/>
          <w:color w:val="0070C0"/>
          <w:sz w:val="22"/>
          <w:szCs w:val="22"/>
        </w:rPr>
        <w:t xml:space="preserve">Text in </w:t>
      </w:r>
      <w:r w:rsidRPr="002D6D31">
        <w:rPr>
          <w:rFonts w:asciiTheme="majorHAnsi" w:hAnsiTheme="majorHAnsi" w:cstheme="majorHAnsi"/>
          <w:b/>
          <w:color w:val="0070C0"/>
          <w:sz w:val="22"/>
          <w:szCs w:val="22"/>
        </w:rPr>
        <w:t>blue</w:t>
      </w:r>
      <w:r w:rsidRPr="002D6D31">
        <w:rPr>
          <w:rFonts w:asciiTheme="majorHAnsi" w:hAnsiTheme="majorHAnsi" w:cstheme="majorHAnsi"/>
          <w:color w:val="0070C0"/>
          <w:sz w:val="22"/>
          <w:szCs w:val="22"/>
        </w:rPr>
        <w:t xml:space="preserve"> is for guidance only and should be deleted prior to submission.</w:t>
      </w:r>
    </w:p>
    <w:p w14:paraId="119BE43A" w14:textId="77777777" w:rsidR="002D6D31" w:rsidRPr="002D6D31" w:rsidRDefault="002D6D31" w:rsidP="002D6D31">
      <w:pPr>
        <w:spacing w:before="120" w:after="120"/>
        <w:jc w:val="both"/>
        <w:rPr>
          <w:rFonts w:asciiTheme="majorHAnsi" w:hAnsiTheme="majorHAnsi" w:cstheme="majorHAnsi"/>
          <w:color w:val="0070C0"/>
          <w:sz w:val="22"/>
          <w:szCs w:val="22"/>
        </w:rPr>
      </w:pPr>
      <w:r w:rsidRPr="002D6D31">
        <w:rPr>
          <w:rFonts w:asciiTheme="majorHAnsi" w:hAnsiTheme="majorHAnsi" w:cstheme="majorHAnsi"/>
          <w:color w:val="0070C0"/>
          <w:sz w:val="22"/>
          <w:szCs w:val="22"/>
        </w:rPr>
        <w:t xml:space="preserve">Sections </w:t>
      </w:r>
      <w:r w:rsidRPr="002D6D31">
        <w:rPr>
          <w:rFonts w:asciiTheme="majorHAnsi" w:hAnsiTheme="majorHAnsi" w:cstheme="majorHAnsi"/>
          <w:b/>
          <w:color w:val="0070C0"/>
          <w:sz w:val="22"/>
          <w:szCs w:val="22"/>
        </w:rPr>
        <w:t>MUST NOT</w:t>
      </w:r>
      <w:r w:rsidRPr="002D6D31">
        <w:rPr>
          <w:rFonts w:asciiTheme="majorHAnsi" w:hAnsiTheme="majorHAnsi" w:cstheme="majorHAnsi"/>
          <w:color w:val="0070C0"/>
          <w:sz w:val="22"/>
          <w:szCs w:val="22"/>
        </w:rPr>
        <w:t xml:space="preserve"> be deleted. If not relevant to a particular trial, please detail as “Not Applicable”. Sections should be adapted with trial specific details</w:t>
      </w:r>
    </w:p>
    <w:p w14:paraId="5D74CCBA" w14:textId="2C4FD5BF" w:rsidR="00665332" w:rsidRDefault="00665332" w:rsidP="00665332"/>
    <w:p w14:paraId="64DEE8A0" w14:textId="77777777" w:rsidR="00665332" w:rsidRDefault="00665332" w:rsidP="00665332"/>
    <w:p w14:paraId="59C14175" w14:textId="77777777" w:rsidR="002D6D31" w:rsidRPr="002D6D31" w:rsidRDefault="002D6D31" w:rsidP="002D6D31">
      <w:pPr>
        <w:pStyle w:val="Title"/>
        <w:tabs>
          <w:tab w:val="center" w:pos="4156"/>
          <w:tab w:val="left" w:pos="7000"/>
        </w:tabs>
        <w:rPr>
          <w:rFonts w:asciiTheme="minorHAnsi" w:hAnsiTheme="minorHAnsi" w:cstheme="minorHAnsi"/>
          <w:sz w:val="36"/>
          <w:szCs w:val="36"/>
        </w:rPr>
      </w:pPr>
      <w:permStart w:id="2007444762" w:edGrp="everyone"/>
      <w:r w:rsidRPr="002D6D31">
        <w:rPr>
          <w:rFonts w:asciiTheme="minorHAnsi" w:hAnsiTheme="minorHAnsi" w:cstheme="minorHAnsi"/>
          <w:color w:val="0070C0"/>
          <w:sz w:val="36"/>
          <w:szCs w:val="36"/>
        </w:rPr>
        <w:t xml:space="preserve">Clinical Investigation Plan </w:t>
      </w:r>
      <w:r w:rsidRPr="002D6D31">
        <w:rPr>
          <w:rFonts w:asciiTheme="minorHAnsi" w:hAnsiTheme="minorHAnsi" w:cstheme="minorHAnsi"/>
          <w:b w:val="0"/>
          <w:bCs w:val="0"/>
          <w:color w:val="0070C0"/>
          <w:sz w:val="36"/>
          <w:szCs w:val="36"/>
        </w:rPr>
        <w:t>or</w:t>
      </w:r>
      <w:r w:rsidRPr="002D6D31">
        <w:rPr>
          <w:rFonts w:asciiTheme="minorHAnsi" w:hAnsiTheme="minorHAnsi" w:cstheme="minorHAnsi"/>
          <w:color w:val="0070C0"/>
          <w:sz w:val="36"/>
          <w:szCs w:val="36"/>
        </w:rPr>
        <w:t xml:space="preserve"> Clinical Performance Study Protocol</w:t>
      </w:r>
    </w:p>
    <w:p w14:paraId="503B4A56" w14:textId="77777777" w:rsidR="00665332" w:rsidRPr="009B0FA7" w:rsidRDefault="00665332" w:rsidP="00665332">
      <w:pPr>
        <w:spacing w:before="240" w:after="120"/>
        <w:jc w:val="center"/>
        <w:rPr>
          <w:rFonts w:asciiTheme="minorHAnsi" w:hAnsiTheme="minorHAnsi" w:cstheme="minorHAnsi"/>
          <w:b/>
          <w:sz w:val="36"/>
          <w:szCs w:val="36"/>
          <w:highlight w:val="green"/>
        </w:rPr>
      </w:pPr>
      <w:r w:rsidRPr="009B0FA7">
        <w:rPr>
          <w:rFonts w:asciiTheme="minorHAnsi" w:hAnsiTheme="minorHAnsi" w:cstheme="minorHAnsi"/>
          <w:b/>
          <w:sz w:val="36"/>
          <w:szCs w:val="36"/>
          <w:highlight w:val="darkGray"/>
        </w:rPr>
        <w:t>Full Title of Study</w:t>
      </w:r>
    </w:p>
    <w:permEnd w:id="2007444762"/>
    <w:p w14:paraId="3E3F6A78" w14:textId="77777777" w:rsidR="00665332" w:rsidRDefault="00665332" w:rsidP="00665332">
      <w:pPr>
        <w:spacing w:before="120" w:after="12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5202"/>
      </w:tblGrid>
      <w:tr w:rsidR="002D6D31" w:rsidRPr="001A79CF" w14:paraId="351DC03F" w14:textId="77777777" w:rsidTr="009C2305">
        <w:tc>
          <w:tcPr>
            <w:tcW w:w="3100" w:type="dxa"/>
            <w:vAlign w:val="center"/>
          </w:tcPr>
          <w:p w14:paraId="1E9E94C0" w14:textId="77777777" w:rsidR="002D6D31" w:rsidRPr="002D6D31" w:rsidRDefault="002D6D31" w:rsidP="009C2305">
            <w:pPr>
              <w:spacing w:before="120" w:after="120"/>
              <w:rPr>
                <w:rFonts w:asciiTheme="majorHAnsi" w:hAnsiTheme="majorHAnsi" w:cstheme="majorHAnsi"/>
                <w:sz w:val="22"/>
                <w:szCs w:val="22"/>
              </w:rPr>
            </w:pPr>
            <w:r w:rsidRPr="002D6D31">
              <w:rPr>
                <w:rFonts w:asciiTheme="majorHAnsi" w:hAnsiTheme="majorHAnsi" w:cstheme="majorHAnsi"/>
                <w:sz w:val="22"/>
                <w:szCs w:val="22"/>
              </w:rPr>
              <w:t>Co-Sponsors</w:t>
            </w:r>
          </w:p>
        </w:tc>
        <w:tc>
          <w:tcPr>
            <w:tcW w:w="5202" w:type="dxa"/>
            <w:vAlign w:val="center"/>
          </w:tcPr>
          <w:p w14:paraId="44BD5D85" w14:textId="77777777" w:rsidR="002D6D31" w:rsidRPr="002D6D31" w:rsidRDefault="002D6D31" w:rsidP="009C2305">
            <w:pPr>
              <w:rPr>
                <w:rFonts w:asciiTheme="majorHAnsi" w:hAnsiTheme="majorHAnsi" w:cstheme="majorHAnsi"/>
                <w:sz w:val="22"/>
                <w:szCs w:val="22"/>
              </w:rPr>
            </w:pPr>
            <w:r w:rsidRPr="002D6D31">
              <w:rPr>
                <w:rFonts w:asciiTheme="majorHAnsi" w:hAnsiTheme="majorHAnsi" w:cstheme="majorHAnsi"/>
                <w:sz w:val="22"/>
                <w:szCs w:val="22"/>
              </w:rPr>
              <w:t>The University of Edinburgh &amp; Lothian Health Board</w:t>
            </w:r>
            <w:r w:rsidRPr="002D6D31">
              <w:rPr>
                <w:rFonts w:asciiTheme="majorHAnsi" w:hAnsiTheme="majorHAnsi" w:cstheme="majorHAnsi"/>
                <w:sz w:val="22"/>
                <w:szCs w:val="22"/>
              </w:rPr>
              <w:br/>
              <w:t>ACCORD</w:t>
            </w:r>
            <w:r w:rsidRPr="002D6D31">
              <w:rPr>
                <w:rFonts w:asciiTheme="majorHAnsi" w:hAnsiTheme="majorHAnsi" w:cstheme="majorHAnsi"/>
                <w:sz w:val="22"/>
                <w:szCs w:val="22"/>
              </w:rPr>
              <w:br/>
            </w:r>
            <w:r w:rsidRPr="002D6D31">
              <w:rPr>
                <w:rFonts w:asciiTheme="majorHAnsi" w:hAnsiTheme="majorHAnsi" w:cstheme="majorHAnsi"/>
                <w:color w:val="000000" w:themeColor="text1"/>
                <w:sz w:val="22"/>
                <w:szCs w:val="22"/>
              </w:rPr>
              <w:t xml:space="preserve"> </w:t>
            </w:r>
          </w:p>
          <w:p w14:paraId="2FB99401" w14:textId="77777777" w:rsidR="002D6D31" w:rsidRPr="002D6D31" w:rsidRDefault="002D6D31" w:rsidP="009C2305">
            <w:pPr>
              <w:rPr>
                <w:rFonts w:asciiTheme="majorHAnsi" w:hAnsiTheme="majorHAnsi" w:cstheme="majorHAnsi"/>
                <w:sz w:val="22"/>
                <w:szCs w:val="22"/>
              </w:rPr>
            </w:pPr>
            <w:r w:rsidRPr="002D6D31">
              <w:rPr>
                <w:rFonts w:asciiTheme="majorHAnsi" w:hAnsiTheme="majorHAnsi" w:cstheme="majorHAnsi"/>
                <w:sz w:val="22"/>
                <w:szCs w:val="22"/>
              </w:rPr>
              <w:t xml:space="preserve">Usher Building, The University of Edinburgh 5-7 Little France Road </w:t>
            </w:r>
          </w:p>
          <w:p w14:paraId="7D6FB849" w14:textId="77777777" w:rsidR="002D6D31" w:rsidRPr="002D6D31" w:rsidRDefault="002D6D31" w:rsidP="009C2305">
            <w:pPr>
              <w:rPr>
                <w:rFonts w:asciiTheme="majorHAnsi" w:hAnsiTheme="majorHAnsi" w:cstheme="majorHAnsi"/>
                <w:sz w:val="22"/>
                <w:szCs w:val="22"/>
              </w:rPr>
            </w:pPr>
            <w:r w:rsidRPr="002D6D31">
              <w:rPr>
                <w:rFonts w:asciiTheme="majorHAnsi" w:hAnsiTheme="majorHAnsi" w:cstheme="majorHAnsi"/>
                <w:sz w:val="22"/>
                <w:szCs w:val="22"/>
              </w:rPr>
              <w:t xml:space="preserve">Edinburgh </w:t>
            </w:r>
            <w:proofErr w:type="spellStart"/>
            <w:r w:rsidRPr="002D6D31">
              <w:rPr>
                <w:rFonts w:asciiTheme="majorHAnsi" w:hAnsiTheme="majorHAnsi" w:cstheme="majorHAnsi"/>
                <w:sz w:val="22"/>
                <w:szCs w:val="22"/>
              </w:rPr>
              <w:t>BioQuarter</w:t>
            </w:r>
            <w:proofErr w:type="spellEnd"/>
            <w:r w:rsidRPr="002D6D31">
              <w:rPr>
                <w:rFonts w:asciiTheme="majorHAnsi" w:hAnsiTheme="majorHAnsi" w:cstheme="majorHAnsi"/>
                <w:sz w:val="22"/>
                <w:szCs w:val="22"/>
              </w:rPr>
              <w:t xml:space="preserve"> – Gate 3 </w:t>
            </w:r>
          </w:p>
          <w:p w14:paraId="41FDC520" w14:textId="77777777" w:rsidR="002D6D31" w:rsidRPr="002D6D31" w:rsidRDefault="002D6D31" w:rsidP="009C2305">
            <w:pPr>
              <w:rPr>
                <w:rFonts w:asciiTheme="majorHAnsi" w:hAnsiTheme="majorHAnsi" w:cstheme="majorHAnsi"/>
                <w:sz w:val="22"/>
                <w:szCs w:val="22"/>
              </w:rPr>
            </w:pPr>
            <w:r w:rsidRPr="002D6D31">
              <w:rPr>
                <w:rFonts w:asciiTheme="majorHAnsi" w:hAnsiTheme="majorHAnsi" w:cstheme="majorHAnsi"/>
                <w:sz w:val="22"/>
                <w:szCs w:val="22"/>
              </w:rPr>
              <w:t xml:space="preserve">Edinburgh </w:t>
            </w:r>
          </w:p>
          <w:p w14:paraId="3F803929" w14:textId="77777777" w:rsidR="002D6D31" w:rsidRPr="002D6D31" w:rsidRDefault="002D6D31" w:rsidP="009C2305">
            <w:pPr>
              <w:rPr>
                <w:rFonts w:asciiTheme="majorHAnsi" w:hAnsiTheme="majorHAnsi" w:cstheme="majorHAnsi"/>
                <w:sz w:val="22"/>
                <w:szCs w:val="22"/>
              </w:rPr>
            </w:pPr>
            <w:r w:rsidRPr="002D6D31">
              <w:rPr>
                <w:rFonts w:asciiTheme="majorHAnsi" w:hAnsiTheme="majorHAnsi" w:cstheme="majorHAnsi"/>
                <w:sz w:val="22"/>
                <w:szCs w:val="22"/>
              </w:rPr>
              <w:t>EH16 4UX</w:t>
            </w:r>
          </w:p>
        </w:tc>
      </w:tr>
      <w:tr w:rsidR="002D6D31" w14:paraId="2EE8F023" w14:textId="77777777" w:rsidTr="009C2305">
        <w:tc>
          <w:tcPr>
            <w:tcW w:w="3100" w:type="dxa"/>
            <w:vAlign w:val="center"/>
          </w:tcPr>
          <w:p w14:paraId="51650F5F" w14:textId="77777777" w:rsidR="002D6D31" w:rsidRPr="002D6D31" w:rsidRDefault="002D6D31" w:rsidP="009C2305">
            <w:pPr>
              <w:spacing w:before="120" w:after="120"/>
              <w:rPr>
                <w:rFonts w:asciiTheme="majorHAnsi" w:hAnsiTheme="majorHAnsi" w:cstheme="majorHAnsi"/>
                <w:sz w:val="22"/>
                <w:szCs w:val="22"/>
              </w:rPr>
            </w:pPr>
            <w:r w:rsidRPr="002D6D31">
              <w:rPr>
                <w:rFonts w:asciiTheme="majorHAnsi" w:hAnsiTheme="majorHAnsi" w:cstheme="majorHAnsi"/>
                <w:sz w:val="22"/>
                <w:szCs w:val="22"/>
              </w:rPr>
              <w:t>Local Representative</w:t>
            </w:r>
          </w:p>
        </w:tc>
        <w:tc>
          <w:tcPr>
            <w:tcW w:w="5202" w:type="dxa"/>
            <w:vAlign w:val="center"/>
          </w:tcPr>
          <w:p w14:paraId="2D0B8B3A" w14:textId="77777777" w:rsidR="002D6D31" w:rsidRPr="002D6D31" w:rsidRDefault="002D6D31" w:rsidP="009C2305">
            <w:pPr>
              <w:spacing w:before="120" w:after="120"/>
              <w:jc w:val="both"/>
              <w:rPr>
                <w:rFonts w:asciiTheme="majorHAnsi" w:hAnsiTheme="majorHAnsi" w:cstheme="majorHAnsi"/>
                <w:sz w:val="22"/>
                <w:szCs w:val="22"/>
              </w:rPr>
            </w:pPr>
            <w:r w:rsidRPr="002D6D31">
              <w:rPr>
                <w:rFonts w:asciiTheme="majorHAnsi" w:hAnsiTheme="majorHAnsi" w:cstheme="majorHAnsi"/>
                <w:color w:val="0070C0"/>
                <w:sz w:val="22"/>
                <w:szCs w:val="22"/>
              </w:rPr>
              <w:t>Certain national/regional regulations can require that if the sponsor is not resident in the country in which the clinical investigation is to be carried out, the name and address of a local representative who acts as the sponsor fulfilling responsibilities of the sponsor in that country is provided</w:t>
            </w:r>
          </w:p>
        </w:tc>
      </w:tr>
      <w:tr w:rsidR="002D6D31" w:rsidRPr="00FD2B53" w14:paraId="78F7AF65" w14:textId="77777777" w:rsidTr="009C2305">
        <w:tc>
          <w:tcPr>
            <w:tcW w:w="3100" w:type="dxa"/>
            <w:vAlign w:val="center"/>
          </w:tcPr>
          <w:p w14:paraId="39512DCE" w14:textId="77777777" w:rsidR="002D6D31" w:rsidRPr="002D6D31" w:rsidRDefault="002D6D31" w:rsidP="009C2305">
            <w:pPr>
              <w:spacing w:before="120" w:after="120"/>
              <w:rPr>
                <w:rFonts w:asciiTheme="majorHAnsi" w:hAnsiTheme="majorHAnsi" w:cstheme="majorHAnsi"/>
                <w:sz w:val="22"/>
                <w:szCs w:val="22"/>
              </w:rPr>
            </w:pPr>
            <w:r w:rsidRPr="002D6D31">
              <w:rPr>
                <w:rFonts w:asciiTheme="majorHAnsi" w:hAnsiTheme="majorHAnsi" w:cstheme="majorHAnsi"/>
                <w:sz w:val="22"/>
                <w:szCs w:val="22"/>
              </w:rPr>
              <w:t>Funder</w:t>
            </w:r>
          </w:p>
        </w:tc>
        <w:tc>
          <w:tcPr>
            <w:tcW w:w="5202" w:type="dxa"/>
            <w:vAlign w:val="center"/>
          </w:tcPr>
          <w:p w14:paraId="7A570F6D" w14:textId="77777777" w:rsidR="002D6D31" w:rsidRPr="002D6D31" w:rsidRDefault="002D6D31" w:rsidP="009C2305">
            <w:pPr>
              <w:jc w:val="both"/>
              <w:rPr>
                <w:rFonts w:asciiTheme="majorHAnsi" w:hAnsiTheme="majorHAnsi" w:cstheme="majorHAnsi"/>
                <w:color w:val="0070C0"/>
                <w:sz w:val="22"/>
                <w:szCs w:val="22"/>
                <w:highlight w:val="yellow"/>
              </w:rPr>
            </w:pPr>
            <w:r w:rsidRPr="002D6D31">
              <w:rPr>
                <w:rFonts w:asciiTheme="majorHAnsi" w:hAnsiTheme="majorHAnsi" w:cstheme="majorHAnsi"/>
                <w:color w:val="0070C0"/>
                <w:sz w:val="22"/>
                <w:szCs w:val="22"/>
              </w:rPr>
              <w:t>Insert name of funder.</w:t>
            </w:r>
          </w:p>
        </w:tc>
      </w:tr>
      <w:tr w:rsidR="002D6D31" w:rsidRPr="00FD2B53" w14:paraId="73D2F0DC" w14:textId="77777777" w:rsidTr="009C2305">
        <w:tc>
          <w:tcPr>
            <w:tcW w:w="3100" w:type="dxa"/>
            <w:vAlign w:val="center"/>
          </w:tcPr>
          <w:p w14:paraId="5110BDFC" w14:textId="77777777" w:rsidR="002D6D31" w:rsidRPr="002D6D31" w:rsidRDefault="002D6D31" w:rsidP="009C2305">
            <w:pPr>
              <w:spacing w:before="120" w:after="120"/>
              <w:rPr>
                <w:rFonts w:asciiTheme="majorHAnsi" w:hAnsiTheme="majorHAnsi" w:cstheme="majorHAnsi"/>
                <w:sz w:val="22"/>
                <w:szCs w:val="22"/>
              </w:rPr>
            </w:pPr>
            <w:r w:rsidRPr="002D6D31">
              <w:rPr>
                <w:rFonts w:asciiTheme="majorHAnsi" w:hAnsiTheme="majorHAnsi" w:cstheme="majorHAnsi"/>
                <w:sz w:val="22"/>
                <w:szCs w:val="22"/>
              </w:rPr>
              <w:t>Funding Reference Number</w:t>
            </w:r>
          </w:p>
        </w:tc>
        <w:tc>
          <w:tcPr>
            <w:tcW w:w="5202" w:type="dxa"/>
            <w:vAlign w:val="center"/>
          </w:tcPr>
          <w:p w14:paraId="0A5555F9" w14:textId="77777777" w:rsidR="002D6D31" w:rsidRPr="002D6D31" w:rsidRDefault="002D6D31" w:rsidP="009C2305">
            <w:pPr>
              <w:jc w:val="both"/>
              <w:rPr>
                <w:rFonts w:asciiTheme="majorHAnsi" w:hAnsiTheme="majorHAnsi" w:cstheme="majorHAnsi"/>
                <w:color w:val="0070C0"/>
                <w:sz w:val="22"/>
                <w:szCs w:val="22"/>
              </w:rPr>
            </w:pPr>
            <w:r w:rsidRPr="002D6D31">
              <w:rPr>
                <w:rFonts w:asciiTheme="majorHAnsi" w:hAnsiTheme="majorHAnsi" w:cstheme="majorHAnsi"/>
                <w:color w:val="0070C0"/>
                <w:sz w:val="22"/>
                <w:szCs w:val="22"/>
              </w:rPr>
              <w:t>Insert funding reference</w:t>
            </w:r>
          </w:p>
          <w:p w14:paraId="06CFFABE" w14:textId="77777777" w:rsidR="002D6D31" w:rsidRPr="002D6D31" w:rsidRDefault="002D6D31" w:rsidP="009C2305">
            <w:pPr>
              <w:jc w:val="both"/>
              <w:rPr>
                <w:rFonts w:asciiTheme="majorHAnsi" w:hAnsiTheme="majorHAnsi" w:cstheme="majorHAnsi"/>
                <w:sz w:val="22"/>
                <w:szCs w:val="22"/>
              </w:rPr>
            </w:pPr>
            <w:r w:rsidRPr="002D6D31">
              <w:rPr>
                <w:rFonts w:asciiTheme="majorHAnsi" w:hAnsiTheme="majorHAnsi" w:cstheme="majorHAnsi"/>
                <w:color w:val="0070C0"/>
                <w:sz w:val="22"/>
                <w:szCs w:val="22"/>
              </w:rPr>
              <w:lastRenderedPageBreak/>
              <w:t>A copy of the grant award letter should also be submitted to the Co-Sponsors as part of the Sponsorship Review.</w:t>
            </w:r>
          </w:p>
        </w:tc>
      </w:tr>
      <w:tr w:rsidR="002D6D31" w:rsidRPr="00FD2B53" w14:paraId="5B5F2F45" w14:textId="77777777" w:rsidTr="009C2305">
        <w:tc>
          <w:tcPr>
            <w:tcW w:w="3100" w:type="dxa"/>
            <w:vAlign w:val="center"/>
          </w:tcPr>
          <w:p w14:paraId="7E6F1DB5" w14:textId="77777777" w:rsidR="002D6D31" w:rsidRPr="002D6D31" w:rsidRDefault="002D6D31" w:rsidP="009C2305">
            <w:pPr>
              <w:spacing w:before="120" w:after="120"/>
              <w:rPr>
                <w:rFonts w:asciiTheme="majorHAnsi" w:hAnsiTheme="majorHAnsi" w:cstheme="majorHAnsi"/>
                <w:sz w:val="22"/>
                <w:szCs w:val="22"/>
              </w:rPr>
            </w:pPr>
            <w:r w:rsidRPr="002D6D31">
              <w:rPr>
                <w:rFonts w:asciiTheme="majorHAnsi" w:hAnsiTheme="majorHAnsi" w:cstheme="majorHAnsi"/>
                <w:sz w:val="22"/>
                <w:szCs w:val="22"/>
              </w:rPr>
              <w:lastRenderedPageBreak/>
              <w:t>Chief Investigator</w:t>
            </w:r>
          </w:p>
        </w:tc>
        <w:tc>
          <w:tcPr>
            <w:tcW w:w="5202" w:type="dxa"/>
            <w:vAlign w:val="center"/>
          </w:tcPr>
          <w:p w14:paraId="07D39747" w14:textId="77777777" w:rsidR="002D6D31" w:rsidRPr="002D6D31" w:rsidRDefault="002D6D31" w:rsidP="009C2305">
            <w:pPr>
              <w:jc w:val="both"/>
              <w:rPr>
                <w:rFonts w:asciiTheme="majorHAnsi" w:hAnsiTheme="majorHAnsi" w:cstheme="majorHAnsi"/>
                <w:color w:val="0070C0"/>
                <w:sz w:val="22"/>
                <w:szCs w:val="22"/>
              </w:rPr>
            </w:pPr>
            <w:r w:rsidRPr="002D6D31">
              <w:rPr>
                <w:rFonts w:asciiTheme="majorHAnsi" w:hAnsiTheme="majorHAnsi" w:cstheme="majorHAnsi"/>
                <w:color w:val="0070C0"/>
                <w:sz w:val="22"/>
                <w:szCs w:val="22"/>
              </w:rPr>
              <w:t>Insert name and title of CI.</w:t>
            </w:r>
          </w:p>
        </w:tc>
      </w:tr>
      <w:tr w:rsidR="002D6D31" w:rsidRPr="00BB30E0" w14:paraId="254196EA" w14:textId="77777777" w:rsidTr="009C2305">
        <w:tc>
          <w:tcPr>
            <w:tcW w:w="3100" w:type="dxa"/>
            <w:vAlign w:val="center"/>
          </w:tcPr>
          <w:p w14:paraId="6DA557E9" w14:textId="77777777" w:rsidR="002D6D31" w:rsidRPr="002D6D31" w:rsidRDefault="002D6D31" w:rsidP="009C2305">
            <w:pPr>
              <w:spacing w:before="120" w:after="120"/>
              <w:rPr>
                <w:rFonts w:asciiTheme="majorHAnsi" w:hAnsiTheme="majorHAnsi" w:cstheme="majorHAnsi"/>
                <w:sz w:val="22"/>
                <w:szCs w:val="22"/>
              </w:rPr>
            </w:pPr>
            <w:r w:rsidRPr="002D6D31">
              <w:rPr>
                <w:rFonts w:asciiTheme="majorHAnsi" w:hAnsiTheme="majorHAnsi" w:cstheme="majorHAnsi"/>
                <w:sz w:val="22"/>
                <w:szCs w:val="22"/>
              </w:rPr>
              <w:t>Sponsor Reference</w:t>
            </w:r>
          </w:p>
        </w:tc>
        <w:tc>
          <w:tcPr>
            <w:tcW w:w="5202" w:type="dxa"/>
            <w:vAlign w:val="center"/>
          </w:tcPr>
          <w:p w14:paraId="7B2A6A6B" w14:textId="77777777" w:rsidR="002D6D31" w:rsidRPr="002D6D31" w:rsidRDefault="002D6D31" w:rsidP="009C2305">
            <w:pPr>
              <w:jc w:val="both"/>
              <w:rPr>
                <w:rFonts w:asciiTheme="majorHAnsi" w:hAnsiTheme="majorHAnsi" w:cstheme="majorHAnsi"/>
                <w:sz w:val="22"/>
                <w:szCs w:val="22"/>
                <w:highlight w:val="yellow"/>
              </w:rPr>
            </w:pPr>
            <w:r w:rsidRPr="002D6D31">
              <w:rPr>
                <w:rFonts w:asciiTheme="majorHAnsi" w:hAnsiTheme="majorHAnsi" w:cstheme="majorHAnsi"/>
                <w:sz w:val="22"/>
                <w:szCs w:val="22"/>
              </w:rPr>
              <w:t>AC</w:t>
            </w:r>
            <w:r w:rsidRPr="002D6D31">
              <w:rPr>
                <w:rFonts w:asciiTheme="majorHAnsi" w:hAnsiTheme="majorHAnsi" w:cstheme="majorHAnsi"/>
                <w:sz w:val="22"/>
                <w:szCs w:val="22"/>
                <w:highlight w:val="darkGray"/>
              </w:rPr>
              <w:t>XXXX</w:t>
            </w:r>
            <w:r w:rsidRPr="002D6D31">
              <w:rPr>
                <w:rFonts w:asciiTheme="majorHAnsi" w:hAnsiTheme="majorHAnsi" w:cstheme="majorHAnsi"/>
                <w:color w:val="0070C0"/>
                <w:sz w:val="22"/>
                <w:szCs w:val="22"/>
              </w:rPr>
              <w:t xml:space="preserve"> ACCORD will provide this number.</w:t>
            </w:r>
          </w:p>
        </w:tc>
      </w:tr>
      <w:tr w:rsidR="002D6D31" w:rsidRPr="00BB30E0" w14:paraId="057CECF9" w14:textId="77777777" w:rsidTr="009C2305">
        <w:tc>
          <w:tcPr>
            <w:tcW w:w="3100" w:type="dxa"/>
            <w:vAlign w:val="center"/>
          </w:tcPr>
          <w:p w14:paraId="60475537" w14:textId="77777777" w:rsidR="002D6D31" w:rsidRPr="002D6D31" w:rsidRDefault="002D6D31" w:rsidP="009C2305">
            <w:pPr>
              <w:spacing w:before="120" w:after="120"/>
              <w:rPr>
                <w:rFonts w:asciiTheme="majorHAnsi" w:hAnsiTheme="majorHAnsi" w:cstheme="majorHAnsi"/>
                <w:sz w:val="22"/>
                <w:szCs w:val="22"/>
              </w:rPr>
            </w:pPr>
            <w:r w:rsidRPr="002D6D31">
              <w:rPr>
                <w:rFonts w:asciiTheme="majorHAnsi" w:hAnsiTheme="majorHAnsi" w:cstheme="majorHAnsi"/>
                <w:sz w:val="22"/>
                <w:szCs w:val="22"/>
              </w:rPr>
              <w:t>Registration Number</w:t>
            </w:r>
          </w:p>
        </w:tc>
        <w:tc>
          <w:tcPr>
            <w:tcW w:w="5202" w:type="dxa"/>
            <w:vAlign w:val="center"/>
          </w:tcPr>
          <w:p w14:paraId="2B9D0064" w14:textId="77777777" w:rsidR="002D6D31" w:rsidRPr="002D6D31" w:rsidRDefault="002D6D31" w:rsidP="009C2305">
            <w:pPr>
              <w:jc w:val="both"/>
              <w:rPr>
                <w:rFonts w:asciiTheme="majorHAnsi" w:hAnsiTheme="majorHAnsi" w:cstheme="majorHAnsi"/>
                <w:color w:val="0070C0"/>
                <w:sz w:val="22"/>
                <w:szCs w:val="22"/>
              </w:rPr>
            </w:pPr>
            <w:r w:rsidRPr="002D6D31">
              <w:rPr>
                <w:rFonts w:asciiTheme="majorHAnsi" w:hAnsiTheme="majorHAnsi" w:cstheme="majorHAnsi"/>
                <w:color w:val="0070C0"/>
                <w:sz w:val="22"/>
                <w:szCs w:val="22"/>
              </w:rPr>
              <w:t xml:space="preserve">All Trials must be registered on a publicly accessible database. This will generate a registration number e.g. ISRCTN or </w:t>
            </w:r>
            <w:proofErr w:type="gramStart"/>
            <w:r w:rsidRPr="002D6D31">
              <w:rPr>
                <w:rFonts w:asciiTheme="majorHAnsi" w:hAnsiTheme="majorHAnsi" w:cstheme="majorHAnsi"/>
                <w:color w:val="0070C0"/>
                <w:sz w:val="22"/>
                <w:szCs w:val="22"/>
              </w:rPr>
              <w:t>other</w:t>
            </w:r>
            <w:proofErr w:type="gramEnd"/>
            <w:r w:rsidRPr="002D6D31">
              <w:rPr>
                <w:rFonts w:asciiTheme="majorHAnsi" w:hAnsiTheme="majorHAnsi" w:cstheme="majorHAnsi"/>
                <w:color w:val="0070C0"/>
                <w:sz w:val="22"/>
                <w:szCs w:val="22"/>
              </w:rPr>
              <w:t xml:space="preserve"> appropriate registry.</w:t>
            </w:r>
          </w:p>
          <w:p w14:paraId="4124B4E6" w14:textId="77777777" w:rsidR="002D6D31" w:rsidRPr="002D6D31" w:rsidRDefault="002D6D31" w:rsidP="009C2305">
            <w:pPr>
              <w:spacing w:line="276" w:lineRule="auto"/>
              <w:jc w:val="both"/>
              <w:rPr>
                <w:rFonts w:asciiTheme="majorHAnsi" w:eastAsia="Arial Nova" w:hAnsiTheme="majorHAnsi" w:cstheme="majorHAnsi"/>
                <w:color w:val="000000" w:themeColor="text1"/>
                <w:sz w:val="22"/>
                <w:szCs w:val="22"/>
              </w:rPr>
            </w:pPr>
          </w:p>
          <w:p w14:paraId="383CBAB7" w14:textId="77777777" w:rsidR="002D6D31" w:rsidRPr="002D6D31" w:rsidRDefault="002D6D31" w:rsidP="009C2305">
            <w:pPr>
              <w:spacing w:line="276" w:lineRule="auto"/>
              <w:jc w:val="both"/>
              <w:rPr>
                <w:rFonts w:asciiTheme="majorHAnsi" w:eastAsia="Arial Nova" w:hAnsiTheme="majorHAnsi" w:cstheme="majorHAnsi"/>
                <w:color w:val="000000" w:themeColor="text1"/>
                <w:sz w:val="22"/>
                <w:szCs w:val="22"/>
              </w:rPr>
            </w:pPr>
            <w:r w:rsidRPr="002D6D31">
              <w:rPr>
                <w:rFonts w:asciiTheme="majorHAnsi" w:eastAsia="Arial Nova" w:hAnsiTheme="majorHAnsi" w:cstheme="majorHAnsi"/>
                <w:color w:val="000000" w:themeColor="text1"/>
                <w:sz w:val="22"/>
                <w:szCs w:val="22"/>
              </w:rPr>
              <w:t>The HRA automatically register clinical trials approved through </w:t>
            </w:r>
            <w:hyperlink r:id="rId11" w:history="1">
              <w:r w:rsidRPr="002D6D31">
                <w:rPr>
                  <w:rStyle w:val="Hyperlink"/>
                  <w:rFonts w:asciiTheme="majorHAnsi" w:eastAsia="Segoe UI" w:hAnsiTheme="majorHAnsi" w:cstheme="majorHAnsi"/>
                  <w:sz w:val="22"/>
                  <w:szCs w:val="22"/>
                </w:rPr>
                <w:t>combined review</w:t>
              </w:r>
            </w:hyperlink>
            <w:r w:rsidRPr="002D6D31">
              <w:rPr>
                <w:rFonts w:asciiTheme="majorHAnsi" w:eastAsia="Arial Nova" w:hAnsiTheme="majorHAnsi" w:cstheme="majorHAnsi"/>
                <w:color w:val="000000" w:themeColor="text1"/>
                <w:sz w:val="22"/>
                <w:szCs w:val="22"/>
              </w:rPr>
              <w:t xml:space="preserve">  with </w:t>
            </w:r>
            <w:hyperlink r:id="rId12" w:history="1">
              <w:r w:rsidRPr="002D6D31">
                <w:rPr>
                  <w:rStyle w:val="Hyperlink"/>
                  <w:rFonts w:asciiTheme="majorHAnsi" w:eastAsia="Segoe UI" w:hAnsiTheme="majorHAnsi" w:cstheme="majorHAnsi"/>
                  <w:sz w:val="22"/>
                  <w:szCs w:val="22"/>
                </w:rPr>
                <w:t>ISRCTN registry</w:t>
              </w:r>
            </w:hyperlink>
            <w:r w:rsidRPr="002D6D31">
              <w:rPr>
                <w:rFonts w:asciiTheme="majorHAnsi" w:eastAsia="Arial Nova" w:hAnsiTheme="majorHAnsi" w:cstheme="majorHAnsi"/>
                <w:color w:val="000000" w:themeColor="text1"/>
                <w:sz w:val="22"/>
                <w:szCs w:val="22"/>
              </w:rPr>
              <w:t>. Automatic registration applies to both clinical trials of investigational medicinal products (CTIMP) and combined trials of investigational medicinal product and a medical device (IMP/device).</w:t>
            </w:r>
          </w:p>
          <w:p w14:paraId="0CD3CC2F" w14:textId="77777777" w:rsidR="002D6D31" w:rsidRPr="002D6D31" w:rsidRDefault="002D6D31" w:rsidP="009C2305">
            <w:pPr>
              <w:spacing w:line="276" w:lineRule="auto"/>
              <w:jc w:val="both"/>
              <w:rPr>
                <w:rFonts w:asciiTheme="majorHAnsi" w:eastAsia="Arial Nova" w:hAnsiTheme="majorHAnsi" w:cstheme="majorHAnsi"/>
                <w:color w:val="000000" w:themeColor="text1"/>
                <w:sz w:val="22"/>
                <w:szCs w:val="22"/>
              </w:rPr>
            </w:pPr>
            <w:r w:rsidRPr="002D6D31">
              <w:rPr>
                <w:rFonts w:asciiTheme="majorHAnsi" w:eastAsia="Arial Nova" w:hAnsiTheme="majorHAnsi" w:cstheme="majorHAnsi"/>
                <w:color w:val="000000" w:themeColor="text1"/>
                <w:sz w:val="22"/>
                <w:szCs w:val="22"/>
              </w:rPr>
              <w:t xml:space="preserve">If a trial is registered with </w:t>
            </w:r>
            <w:hyperlink r:id="rId13" w:history="1">
              <w:r w:rsidRPr="002D6D31">
                <w:rPr>
                  <w:rStyle w:val="Hyperlink"/>
                  <w:rFonts w:asciiTheme="majorHAnsi" w:eastAsia="Segoe UI" w:hAnsiTheme="majorHAnsi" w:cstheme="majorHAnsi"/>
                  <w:sz w:val="22"/>
                  <w:szCs w:val="22"/>
                </w:rPr>
                <w:t>ClinicalTrials.gov</w:t>
              </w:r>
            </w:hyperlink>
            <w:r w:rsidRPr="002D6D31">
              <w:rPr>
                <w:rFonts w:asciiTheme="majorHAnsi" w:eastAsia="Arial Nova" w:hAnsiTheme="majorHAnsi" w:cstheme="majorHAnsi"/>
                <w:color w:val="000000" w:themeColor="text1"/>
                <w:sz w:val="22"/>
                <w:szCs w:val="22"/>
              </w:rPr>
              <w:t xml:space="preserve"> you can request not to be registered on ISRCTN Registry.</w:t>
            </w:r>
          </w:p>
          <w:p w14:paraId="344CE86A" w14:textId="77777777" w:rsidR="002D6D31" w:rsidRPr="002D6D31" w:rsidRDefault="002D6D31" w:rsidP="009C2305">
            <w:pPr>
              <w:jc w:val="both"/>
              <w:rPr>
                <w:rFonts w:asciiTheme="majorHAnsi" w:hAnsiTheme="majorHAnsi" w:cstheme="majorHAnsi"/>
                <w:sz w:val="22"/>
                <w:szCs w:val="22"/>
                <w:highlight w:val="yellow"/>
              </w:rPr>
            </w:pPr>
          </w:p>
        </w:tc>
      </w:tr>
      <w:tr w:rsidR="002D6D31" w:rsidRPr="00FD2B53" w14:paraId="595D1A13" w14:textId="77777777" w:rsidTr="009C2305">
        <w:tc>
          <w:tcPr>
            <w:tcW w:w="3100" w:type="dxa"/>
            <w:vAlign w:val="center"/>
          </w:tcPr>
          <w:p w14:paraId="249BC45B" w14:textId="77777777" w:rsidR="002D6D31" w:rsidRPr="002D6D31" w:rsidRDefault="002D6D31" w:rsidP="009C2305">
            <w:pPr>
              <w:spacing w:before="120" w:after="120"/>
              <w:rPr>
                <w:rFonts w:asciiTheme="majorHAnsi" w:hAnsiTheme="majorHAnsi" w:cstheme="majorHAnsi"/>
                <w:sz w:val="22"/>
                <w:szCs w:val="22"/>
              </w:rPr>
            </w:pPr>
            <w:r w:rsidRPr="002D6D31">
              <w:rPr>
                <w:rFonts w:asciiTheme="majorHAnsi" w:hAnsiTheme="majorHAnsi" w:cstheme="majorHAnsi"/>
                <w:sz w:val="22"/>
                <w:szCs w:val="22"/>
              </w:rPr>
              <w:t>REC Number</w:t>
            </w:r>
          </w:p>
        </w:tc>
        <w:tc>
          <w:tcPr>
            <w:tcW w:w="5202" w:type="dxa"/>
            <w:vAlign w:val="center"/>
          </w:tcPr>
          <w:p w14:paraId="06C89DDF" w14:textId="77777777" w:rsidR="002D6D31" w:rsidRPr="002D6D31" w:rsidRDefault="002D6D31" w:rsidP="009C2305">
            <w:pPr>
              <w:jc w:val="both"/>
              <w:rPr>
                <w:rFonts w:asciiTheme="majorHAnsi" w:hAnsiTheme="majorHAnsi" w:cstheme="majorHAnsi"/>
                <w:color w:val="0070C0"/>
                <w:sz w:val="22"/>
                <w:szCs w:val="22"/>
              </w:rPr>
            </w:pPr>
            <w:r w:rsidRPr="002D6D31">
              <w:rPr>
                <w:rFonts w:asciiTheme="majorHAnsi" w:hAnsiTheme="majorHAnsi" w:cstheme="majorHAnsi"/>
                <w:color w:val="0070C0"/>
                <w:sz w:val="22"/>
                <w:szCs w:val="22"/>
              </w:rPr>
              <w:t>This will be provided at the time of REC submission</w:t>
            </w:r>
          </w:p>
        </w:tc>
      </w:tr>
      <w:tr w:rsidR="002D6D31" w:rsidRPr="00BB30E0" w14:paraId="760E8779" w14:textId="77777777" w:rsidTr="009C2305">
        <w:tc>
          <w:tcPr>
            <w:tcW w:w="3100" w:type="dxa"/>
            <w:vAlign w:val="center"/>
          </w:tcPr>
          <w:p w14:paraId="63BE2F3B" w14:textId="77777777" w:rsidR="002D6D31" w:rsidRPr="002D6D31" w:rsidRDefault="002D6D31" w:rsidP="009C2305">
            <w:pPr>
              <w:spacing w:before="120" w:after="120"/>
              <w:rPr>
                <w:rFonts w:asciiTheme="majorHAnsi" w:hAnsiTheme="majorHAnsi" w:cstheme="majorHAnsi"/>
                <w:sz w:val="22"/>
                <w:szCs w:val="22"/>
              </w:rPr>
            </w:pPr>
            <w:r w:rsidRPr="002D6D31">
              <w:rPr>
                <w:rFonts w:asciiTheme="majorHAnsi" w:hAnsiTheme="majorHAnsi" w:cstheme="majorHAnsi"/>
                <w:sz w:val="22"/>
                <w:szCs w:val="22"/>
              </w:rPr>
              <w:t>Version Number and Date</w:t>
            </w:r>
          </w:p>
        </w:tc>
        <w:tc>
          <w:tcPr>
            <w:tcW w:w="5202" w:type="dxa"/>
            <w:vAlign w:val="center"/>
          </w:tcPr>
          <w:p w14:paraId="1226CC98" w14:textId="77777777" w:rsidR="002D6D31" w:rsidRPr="002D6D31" w:rsidRDefault="002D6D31" w:rsidP="009C2305">
            <w:pPr>
              <w:jc w:val="both"/>
              <w:rPr>
                <w:rFonts w:asciiTheme="majorHAnsi" w:hAnsiTheme="majorHAnsi" w:cstheme="majorHAnsi"/>
                <w:color w:val="0070C0"/>
                <w:sz w:val="22"/>
                <w:szCs w:val="22"/>
              </w:rPr>
            </w:pPr>
            <w:r w:rsidRPr="002D6D31">
              <w:rPr>
                <w:rFonts w:asciiTheme="majorHAnsi" w:hAnsiTheme="majorHAnsi" w:cstheme="majorHAnsi"/>
                <w:color w:val="0070C0"/>
                <w:sz w:val="22"/>
                <w:szCs w:val="22"/>
              </w:rPr>
              <w:t xml:space="preserve">Version number and date should be entered here (and should correspond with header). Please refer to ACCORD SOP QA008 Document Version Control for more details. </w:t>
            </w:r>
          </w:p>
          <w:p w14:paraId="758394BE" w14:textId="77777777" w:rsidR="002D6D31" w:rsidRPr="002D6D31" w:rsidRDefault="002D6D31" w:rsidP="009C2305">
            <w:pPr>
              <w:jc w:val="both"/>
              <w:rPr>
                <w:rFonts w:asciiTheme="majorHAnsi" w:hAnsiTheme="majorHAnsi" w:cstheme="majorHAnsi"/>
                <w:color w:val="0070C0"/>
                <w:sz w:val="22"/>
                <w:szCs w:val="22"/>
              </w:rPr>
            </w:pPr>
          </w:p>
          <w:p w14:paraId="53EE3FB3" w14:textId="77777777" w:rsidR="002D6D31" w:rsidRPr="002D6D31" w:rsidRDefault="002D6D31" w:rsidP="009C2305">
            <w:pPr>
              <w:jc w:val="both"/>
              <w:rPr>
                <w:rFonts w:asciiTheme="majorHAnsi" w:hAnsiTheme="majorHAnsi" w:cstheme="majorHAnsi"/>
                <w:sz w:val="22"/>
                <w:szCs w:val="22"/>
              </w:rPr>
            </w:pPr>
            <w:r w:rsidRPr="002D6D31">
              <w:rPr>
                <w:rFonts w:asciiTheme="majorHAnsi" w:hAnsiTheme="majorHAnsi" w:cstheme="majorHAnsi"/>
                <w:color w:val="0070C0"/>
                <w:sz w:val="22"/>
                <w:szCs w:val="22"/>
              </w:rPr>
              <w:t>The CIP/CPSP submitted to REC and/or MHRA should be V1.0 and date of submission</w:t>
            </w:r>
          </w:p>
        </w:tc>
      </w:tr>
    </w:tbl>
    <w:p w14:paraId="1090D80D" w14:textId="77777777" w:rsidR="002D6D31" w:rsidRDefault="002D6D31" w:rsidP="00665332">
      <w:pPr>
        <w:spacing w:before="120" w:after="120"/>
        <w:rPr>
          <w:rFonts w:cs="Arial"/>
          <w:b/>
          <w:sz w:val="20"/>
        </w:rPr>
      </w:pPr>
    </w:p>
    <w:p w14:paraId="38333A0F" w14:textId="77777777" w:rsidR="002D6D31" w:rsidRDefault="002D6D31" w:rsidP="00665332">
      <w:pPr>
        <w:spacing w:before="120" w:after="120"/>
        <w:rPr>
          <w:rFonts w:cs="Arial"/>
          <w:b/>
          <w:sz w:val="20"/>
        </w:rPr>
      </w:pPr>
    </w:p>
    <w:p w14:paraId="63326020" w14:textId="77777777" w:rsidR="002D6D31" w:rsidRDefault="002D6D31" w:rsidP="00665332">
      <w:pPr>
        <w:spacing w:before="120" w:after="120"/>
        <w:rPr>
          <w:rFonts w:cs="Arial"/>
          <w:b/>
          <w:sz w:val="20"/>
        </w:rPr>
      </w:pPr>
    </w:p>
    <w:p w14:paraId="133863E8" w14:textId="77777777" w:rsidR="002D6D31" w:rsidRDefault="002D6D31" w:rsidP="00665332">
      <w:pPr>
        <w:spacing w:before="120" w:after="120"/>
        <w:rPr>
          <w:rFonts w:cs="Arial"/>
          <w:b/>
          <w:sz w:val="20"/>
        </w:rPr>
      </w:pPr>
    </w:p>
    <w:p w14:paraId="1ED03EBC" w14:textId="77777777" w:rsidR="002D6D31" w:rsidRDefault="002D6D31" w:rsidP="00665332">
      <w:pPr>
        <w:spacing w:before="120" w:after="120"/>
        <w:rPr>
          <w:rFonts w:cs="Arial"/>
          <w:b/>
          <w:sz w:val="20"/>
        </w:rPr>
      </w:pPr>
    </w:p>
    <w:p w14:paraId="3CA6201E" w14:textId="77777777" w:rsidR="002D6D31" w:rsidRDefault="002D6D31" w:rsidP="00665332">
      <w:pPr>
        <w:spacing w:before="120" w:after="120"/>
        <w:rPr>
          <w:rFonts w:cs="Arial"/>
          <w:b/>
          <w:sz w:val="20"/>
        </w:rPr>
      </w:pPr>
    </w:p>
    <w:p w14:paraId="2755FF2E" w14:textId="77777777" w:rsidR="002D6D31" w:rsidRDefault="002D6D31" w:rsidP="00665332">
      <w:pPr>
        <w:spacing w:before="120" w:after="120"/>
        <w:rPr>
          <w:rFonts w:cs="Arial"/>
          <w:b/>
          <w:sz w:val="20"/>
        </w:rPr>
      </w:pPr>
    </w:p>
    <w:p w14:paraId="7C8FDAD4" w14:textId="77777777" w:rsidR="002D6D31" w:rsidRDefault="002D6D31" w:rsidP="00665332">
      <w:pPr>
        <w:spacing w:before="120" w:after="120"/>
        <w:rPr>
          <w:rFonts w:cs="Arial"/>
          <w:b/>
          <w:sz w:val="20"/>
        </w:rPr>
      </w:pPr>
    </w:p>
    <w:p w14:paraId="447B481C" w14:textId="77777777" w:rsidR="002D6D31" w:rsidRDefault="002D6D31" w:rsidP="00665332">
      <w:pPr>
        <w:spacing w:before="120" w:after="120"/>
        <w:rPr>
          <w:rFonts w:cs="Arial"/>
          <w:b/>
          <w:sz w:val="20"/>
        </w:rPr>
      </w:pPr>
    </w:p>
    <w:p w14:paraId="7AA6757D" w14:textId="77777777" w:rsidR="002D6D31" w:rsidRDefault="002D6D31" w:rsidP="00665332">
      <w:pPr>
        <w:spacing w:before="120" w:after="120"/>
        <w:rPr>
          <w:rFonts w:cs="Arial"/>
          <w:b/>
          <w:sz w:val="20"/>
        </w:rPr>
      </w:pPr>
    </w:p>
    <w:p w14:paraId="15A609D2" w14:textId="77777777" w:rsidR="00DB24A8" w:rsidRDefault="00DB24A8" w:rsidP="00665332">
      <w:pPr>
        <w:spacing w:before="120" w:after="120"/>
        <w:rPr>
          <w:rFonts w:cs="Arial"/>
          <w:b/>
          <w:sz w:val="20"/>
        </w:rPr>
      </w:pPr>
    </w:p>
    <w:p w14:paraId="56CA3C25" w14:textId="77777777" w:rsidR="00DB24A8" w:rsidRDefault="00DB24A8" w:rsidP="00665332">
      <w:pPr>
        <w:spacing w:before="120" w:after="120"/>
        <w:rPr>
          <w:rFonts w:cs="Arial"/>
          <w:b/>
          <w:sz w:val="20"/>
        </w:rPr>
      </w:pPr>
    </w:p>
    <w:p w14:paraId="27664606" w14:textId="77777777" w:rsidR="002D6D31" w:rsidRDefault="002D6D31" w:rsidP="00665332">
      <w:pPr>
        <w:spacing w:before="120" w:after="120"/>
        <w:rPr>
          <w:rFonts w:cs="Arial"/>
          <w:b/>
          <w:sz w:val="20"/>
        </w:rPr>
      </w:pPr>
    </w:p>
    <w:p w14:paraId="209C14A0" w14:textId="77777777" w:rsidR="002D6D31" w:rsidRDefault="002D6D31" w:rsidP="00665332">
      <w:pPr>
        <w:spacing w:before="120" w:after="120"/>
        <w:rPr>
          <w:rFonts w:cs="Arial"/>
          <w:b/>
          <w:sz w:val="20"/>
        </w:rPr>
      </w:pPr>
    </w:p>
    <w:p w14:paraId="2D34B2EF" w14:textId="77777777" w:rsidR="002D6D31" w:rsidRDefault="002D6D31" w:rsidP="00665332">
      <w:pPr>
        <w:spacing w:before="120" w:after="120"/>
        <w:rPr>
          <w:rFonts w:cs="Arial"/>
          <w:b/>
          <w:sz w:val="20"/>
        </w:rPr>
      </w:pPr>
    </w:p>
    <w:tbl>
      <w:tblPr>
        <w:tblW w:w="9117" w:type="dxa"/>
        <w:tblCellMar>
          <w:left w:w="45" w:type="dxa"/>
          <w:right w:w="45" w:type="dxa"/>
        </w:tblCellMar>
        <w:tblLook w:val="04A0" w:firstRow="1" w:lastRow="0" w:firstColumn="1" w:lastColumn="0" w:noHBand="0" w:noVBand="1"/>
      </w:tblPr>
      <w:tblGrid>
        <w:gridCol w:w="1157"/>
        <w:gridCol w:w="3252"/>
        <w:gridCol w:w="258"/>
        <w:gridCol w:w="1157"/>
        <w:gridCol w:w="3293"/>
      </w:tblGrid>
      <w:tr w:rsidR="002D6D31" w:rsidRPr="002D6D31" w14:paraId="690A83C5" w14:textId="77777777" w:rsidTr="009C2305">
        <w:trPr>
          <w:cantSplit/>
        </w:trPr>
        <w:tc>
          <w:tcPr>
            <w:tcW w:w="9117" w:type="dxa"/>
            <w:gridSpan w:val="5"/>
            <w:shd w:val="clear" w:color="auto" w:fill="FFFFFF"/>
            <w:vAlign w:val="center"/>
          </w:tcPr>
          <w:p w14:paraId="0AA53E15" w14:textId="77777777" w:rsidR="002D6D31" w:rsidRPr="002D6D31" w:rsidRDefault="002D6D31" w:rsidP="009C2305">
            <w:pPr>
              <w:rPr>
                <w:rFonts w:asciiTheme="minorHAnsi" w:hAnsiTheme="minorHAnsi" w:cstheme="minorHAnsi"/>
              </w:rPr>
            </w:pPr>
            <w:r w:rsidRPr="002D6D31">
              <w:rPr>
                <w:rFonts w:asciiTheme="majorHAnsi" w:hAnsiTheme="majorHAnsi" w:cstheme="majorHAnsi"/>
                <w:b/>
              </w:rPr>
              <w:lastRenderedPageBreak/>
              <w:br w:type="page"/>
            </w:r>
            <w:r w:rsidRPr="002D6D31">
              <w:rPr>
                <w:rFonts w:asciiTheme="minorHAnsi" w:hAnsiTheme="minorHAnsi" w:cstheme="minorHAnsi"/>
                <w:b/>
              </w:rPr>
              <w:t xml:space="preserve">KEY TRIAL CONTACTS </w:t>
            </w:r>
            <w:r w:rsidRPr="002D6D31">
              <w:rPr>
                <w:rFonts w:asciiTheme="minorHAnsi" w:hAnsiTheme="minorHAnsi" w:cstheme="minorHAnsi"/>
              </w:rPr>
              <w:t>(</w:t>
            </w:r>
            <w:r w:rsidRPr="002D6D31">
              <w:rPr>
                <w:rFonts w:asciiTheme="minorHAnsi" w:hAnsiTheme="minorHAnsi" w:cstheme="minorHAnsi"/>
                <w:b/>
              </w:rPr>
              <w:t>*Protocol Authors</w:t>
            </w:r>
            <w:r w:rsidRPr="002D6D31">
              <w:rPr>
                <w:rFonts w:asciiTheme="minorHAnsi" w:hAnsiTheme="minorHAnsi" w:cstheme="minorHAnsi"/>
                <w:b/>
                <w:color w:val="0070C0"/>
              </w:rPr>
              <w:t xml:space="preserve"> </w:t>
            </w:r>
            <w:r w:rsidRPr="002D6D31">
              <w:rPr>
                <w:rFonts w:asciiTheme="minorHAnsi" w:hAnsiTheme="minorHAnsi" w:cstheme="minorHAnsi"/>
                <w:color w:val="0070C0"/>
              </w:rPr>
              <w:t>this information must be included for insurance purposes</w:t>
            </w:r>
            <w:r w:rsidRPr="002D6D31">
              <w:rPr>
                <w:rFonts w:asciiTheme="minorHAnsi" w:hAnsiTheme="minorHAnsi" w:cstheme="minorHAnsi"/>
              </w:rPr>
              <w:t>)</w:t>
            </w:r>
          </w:p>
          <w:p w14:paraId="004B6FBE" w14:textId="77777777" w:rsidR="002D6D31" w:rsidRPr="002D6D31" w:rsidRDefault="002D6D31" w:rsidP="009C2305">
            <w:pPr>
              <w:rPr>
                <w:rFonts w:asciiTheme="majorHAnsi" w:hAnsiTheme="majorHAnsi" w:cstheme="majorHAnsi"/>
                <w:b/>
              </w:rPr>
            </w:pPr>
          </w:p>
        </w:tc>
      </w:tr>
      <w:tr w:rsidR="002D6D31" w:rsidRPr="002D6D31" w14:paraId="79D2453C" w14:textId="77777777" w:rsidTr="00DB24A8">
        <w:trPr>
          <w:cantSplit/>
        </w:trPr>
        <w:tc>
          <w:tcPr>
            <w:tcW w:w="4409" w:type="dxa"/>
            <w:gridSpan w:val="2"/>
            <w:shd w:val="clear" w:color="auto" w:fill="00325F"/>
          </w:tcPr>
          <w:p w14:paraId="536DFBCD" w14:textId="77777777" w:rsidR="002D6D31" w:rsidRPr="002D6D31" w:rsidRDefault="002D6D31" w:rsidP="009C2305">
            <w:pPr>
              <w:spacing w:before="120" w:after="120"/>
              <w:jc w:val="center"/>
              <w:rPr>
                <w:rFonts w:asciiTheme="majorHAnsi" w:hAnsiTheme="majorHAnsi" w:cstheme="majorHAnsi"/>
                <w:b/>
                <w:color w:val="FFFFFF"/>
              </w:rPr>
            </w:pPr>
            <w:r w:rsidRPr="002D6D31">
              <w:rPr>
                <w:rFonts w:asciiTheme="majorHAnsi" w:hAnsiTheme="majorHAnsi" w:cstheme="majorHAnsi"/>
                <w:b/>
                <w:color w:val="FFFFFF"/>
              </w:rPr>
              <w:t>Chief Investigator</w:t>
            </w:r>
            <w:r w:rsidRPr="002D6D31">
              <w:rPr>
                <w:rFonts w:asciiTheme="majorHAnsi" w:hAnsiTheme="majorHAnsi" w:cstheme="majorHAnsi"/>
                <w:b/>
                <w:color w:val="FFFFFF"/>
                <w:vertAlign w:val="superscript"/>
              </w:rPr>
              <w:t>1</w:t>
            </w:r>
          </w:p>
        </w:tc>
        <w:tc>
          <w:tcPr>
            <w:tcW w:w="258" w:type="dxa"/>
            <w:shd w:val="clear" w:color="auto" w:fill="auto"/>
          </w:tcPr>
          <w:p w14:paraId="3D61CA87" w14:textId="77777777" w:rsidR="002D6D31" w:rsidRPr="002D6D31" w:rsidRDefault="002D6D31" w:rsidP="009C2305">
            <w:pPr>
              <w:spacing w:before="120" w:after="120"/>
              <w:jc w:val="center"/>
              <w:rPr>
                <w:rFonts w:asciiTheme="majorHAnsi" w:hAnsiTheme="majorHAnsi" w:cstheme="majorHAnsi"/>
                <w:b/>
              </w:rPr>
            </w:pPr>
          </w:p>
        </w:tc>
        <w:tc>
          <w:tcPr>
            <w:tcW w:w="4450" w:type="dxa"/>
            <w:gridSpan w:val="2"/>
            <w:shd w:val="clear" w:color="auto" w:fill="00325F"/>
          </w:tcPr>
          <w:p w14:paraId="6BA37BD3" w14:textId="77777777" w:rsidR="002D6D31" w:rsidRPr="002D6D31" w:rsidRDefault="002D6D31" w:rsidP="009C2305">
            <w:pPr>
              <w:spacing w:before="120" w:after="120"/>
              <w:jc w:val="center"/>
              <w:rPr>
                <w:rFonts w:asciiTheme="majorHAnsi" w:hAnsiTheme="majorHAnsi" w:cstheme="majorHAnsi"/>
                <w:b/>
                <w:color w:val="FFFFFF"/>
              </w:rPr>
            </w:pPr>
            <w:r w:rsidRPr="002D6D31">
              <w:rPr>
                <w:rFonts w:asciiTheme="majorHAnsi" w:hAnsiTheme="majorHAnsi" w:cstheme="majorHAnsi"/>
                <w:b/>
                <w:color w:val="FFFFFF"/>
              </w:rPr>
              <w:t>Lead Co-Sponsor Representative</w:t>
            </w:r>
          </w:p>
        </w:tc>
      </w:tr>
      <w:tr w:rsidR="002D6D31" w:rsidRPr="002D6D31" w14:paraId="23B6F81D" w14:textId="77777777" w:rsidTr="009C2305">
        <w:trPr>
          <w:cantSplit/>
          <w:trHeight w:val="484"/>
        </w:trPr>
        <w:tc>
          <w:tcPr>
            <w:tcW w:w="1157" w:type="dxa"/>
            <w:shd w:val="clear" w:color="auto" w:fill="auto"/>
            <w:vAlign w:val="center"/>
          </w:tcPr>
          <w:p w14:paraId="12B70B1B" w14:textId="77777777" w:rsidR="002D6D31" w:rsidRPr="002D6D31" w:rsidRDefault="002D6D31" w:rsidP="009C2305">
            <w:pPr>
              <w:rPr>
                <w:rFonts w:asciiTheme="majorHAnsi" w:hAnsiTheme="majorHAnsi" w:cstheme="majorHAnsi"/>
                <w:b/>
              </w:rPr>
            </w:pPr>
            <w:permStart w:id="994653985" w:edGrp="everyone" w:colFirst="1" w:colLast="1"/>
            <w:permStart w:id="546448863" w:edGrp="everyone" w:colFirst="4" w:colLast="4"/>
            <w:r w:rsidRPr="002D6D31">
              <w:rPr>
                <w:rFonts w:asciiTheme="majorHAnsi" w:hAnsiTheme="majorHAnsi" w:cstheme="majorHAnsi"/>
                <w:b/>
              </w:rPr>
              <w:t>Name:</w:t>
            </w:r>
          </w:p>
        </w:tc>
        <w:tc>
          <w:tcPr>
            <w:tcW w:w="3252" w:type="dxa"/>
            <w:shd w:val="clear" w:color="auto" w:fill="auto"/>
            <w:vAlign w:val="center"/>
          </w:tcPr>
          <w:p w14:paraId="1331CB7A" w14:textId="77777777" w:rsidR="002D6D31" w:rsidRPr="002D6D31" w:rsidRDefault="002D6D31" w:rsidP="009C2305">
            <w:pPr>
              <w:rPr>
                <w:rFonts w:asciiTheme="majorHAnsi" w:hAnsiTheme="majorHAnsi" w:cstheme="majorHAnsi"/>
              </w:rPr>
            </w:pPr>
          </w:p>
        </w:tc>
        <w:tc>
          <w:tcPr>
            <w:tcW w:w="258" w:type="dxa"/>
            <w:shd w:val="clear" w:color="auto" w:fill="auto"/>
            <w:vAlign w:val="center"/>
          </w:tcPr>
          <w:p w14:paraId="7857B16D" w14:textId="77777777" w:rsidR="002D6D31" w:rsidRPr="002D6D31" w:rsidRDefault="002D6D31" w:rsidP="009C2305">
            <w:pPr>
              <w:rPr>
                <w:rFonts w:asciiTheme="majorHAnsi" w:hAnsiTheme="majorHAnsi" w:cstheme="majorHAnsi"/>
                <w:b/>
              </w:rPr>
            </w:pPr>
          </w:p>
        </w:tc>
        <w:tc>
          <w:tcPr>
            <w:tcW w:w="1157" w:type="dxa"/>
            <w:shd w:val="clear" w:color="auto" w:fill="auto"/>
            <w:vAlign w:val="center"/>
          </w:tcPr>
          <w:p w14:paraId="573EA5F2" w14:textId="77777777" w:rsidR="002D6D31" w:rsidRPr="002D6D31" w:rsidRDefault="002D6D31" w:rsidP="009C2305">
            <w:pPr>
              <w:rPr>
                <w:rFonts w:asciiTheme="majorHAnsi" w:hAnsiTheme="majorHAnsi" w:cstheme="majorHAnsi"/>
                <w:b/>
              </w:rPr>
            </w:pPr>
            <w:r w:rsidRPr="002D6D31">
              <w:rPr>
                <w:rFonts w:asciiTheme="majorHAnsi" w:hAnsiTheme="majorHAnsi" w:cstheme="majorHAnsi"/>
                <w:b/>
              </w:rPr>
              <w:t>Name:</w:t>
            </w:r>
          </w:p>
        </w:tc>
        <w:tc>
          <w:tcPr>
            <w:tcW w:w="3293" w:type="dxa"/>
            <w:shd w:val="clear" w:color="auto" w:fill="auto"/>
            <w:vAlign w:val="center"/>
          </w:tcPr>
          <w:p w14:paraId="19711ECA" w14:textId="77777777" w:rsidR="002D6D31" w:rsidRPr="002D6D31" w:rsidRDefault="002D6D31" w:rsidP="009C2305">
            <w:pPr>
              <w:rPr>
                <w:rFonts w:asciiTheme="majorHAnsi" w:hAnsiTheme="majorHAnsi" w:cstheme="majorHAnsi"/>
              </w:rPr>
            </w:pPr>
          </w:p>
        </w:tc>
      </w:tr>
      <w:tr w:rsidR="002D6D31" w:rsidRPr="002D6D31" w14:paraId="5C5E7FDB" w14:textId="77777777" w:rsidTr="009C2305">
        <w:trPr>
          <w:cantSplit/>
          <w:trHeight w:val="484"/>
        </w:trPr>
        <w:tc>
          <w:tcPr>
            <w:tcW w:w="1157" w:type="dxa"/>
            <w:shd w:val="clear" w:color="auto" w:fill="auto"/>
            <w:vAlign w:val="center"/>
          </w:tcPr>
          <w:p w14:paraId="3D592403" w14:textId="77777777" w:rsidR="002D6D31" w:rsidRPr="002D6D31" w:rsidRDefault="002D6D31" w:rsidP="009C2305">
            <w:pPr>
              <w:rPr>
                <w:rFonts w:asciiTheme="majorHAnsi" w:hAnsiTheme="majorHAnsi" w:cstheme="majorHAnsi"/>
                <w:b/>
              </w:rPr>
            </w:pPr>
            <w:permStart w:id="242167250" w:edGrp="everyone" w:colFirst="1" w:colLast="1"/>
            <w:permStart w:id="134510162" w:edGrp="everyone" w:colFirst="4" w:colLast="4"/>
            <w:permEnd w:id="994653985"/>
            <w:permEnd w:id="546448863"/>
            <w:r w:rsidRPr="002D6D31">
              <w:rPr>
                <w:rFonts w:asciiTheme="majorHAnsi" w:hAnsiTheme="majorHAnsi" w:cstheme="majorHAnsi"/>
                <w:b/>
              </w:rPr>
              <w:t>Position:</w:t>
            </w:r>
          </w:p>
        </w:tc>
        <w:tc>
          <w:tcPr>
            <w:tcW w:w="3252" w:type="dxa"/>
            <w:shd w:val="clear" w:color="auto" w:fill="auto"/>
            <w:vAlign w:val="center"/>
          </w:tcPr>
          <w:p w14:paraId="1FC758C4" w14:textId="77777777" w:rsidR="002D6D31" w:rsidRPr="002D6D31" w:rsidRDefault="002D6D31" w:rsidP="009C2305">
            <w:pPr>
              <w:rPr>
                <w:rFonts w:asciiTheme="majorHAnsi" w:hAnsiTheme="majorHAnsi" w:cstheme="majorHAnsi"/>
              </w:rPr>
            </w:pPr>
          </w:p>
        </w:tc>
        <w:tc>
          <w:tcPr>
            <w:tcW w:w="258" w:type="dxa"/>
            <w:shd w:val="clear" w:color="auto" w:fill="auto"/>
            <w:vAlign w:val="center"/>
          </w:tcPr>
          <w:p w14:paraId="3DA50A3B" w14:textId="77777777" w:rsidR="002D6D31" w:rsidRPr="002D6D31" w:rsidRDefault="002D6D31" w:rsidP="009C2305">
            <w:pPr>
              <w:rPr>
                <w:rFonts w:asciiTheme="majorHAnsi" w:hAnsiTheme="majorHAnsi" w:cstheme="majorHAnsi"/>
                <w:b/>
              </w:rPr>
            </w:pPr>
          </w:p>
        </w:tc>
        <w:tc>
          <w:tcPr>
            <w:tcW w:w="1157" w:type="dxa"/>
            <w:shd w:val="clear" w:color="auto" w:fill="auto"/>
            <w:vAlign w:val="center"/>
          </w:tcPr>
          <w:p w14:paraId="7F8647A8" w14:textId="77777777" w:rsidR="002D6D31" w:rsidRPr="002D6D31" w:rsidRDefault="002D6D31" w:rsidP="009C2305">
            <w:pPr>
              <w:rPr>
                <w:rFonts w:asciiTheme="majorHAnsi" w:hAnsiTheme="majorHAnsi" w:cstheme="majorHAnsi"/>
                <w:b/>
              </w:rPr>
            </w:pPr>
            <w:r w:rsidRPr="002D6D31">
              <w:rPr>
                <w:rFonts w:asciiTheme="majorHAnsi" w:hAnsiTheme="majorHAnsi" w:cstheme="majorHAnsi"/>
                <w:b/>
              </w:rPr>
              <w:t>Address:</w:t>
            </w:r>
          </w:p>
        </w:tc>
        <w:tc>
          <w:tcPr>
            <w:tcW w:w="3293" w:type="dxa"/>
            <w:shd w:val="clear" w:color="auto" w:fill="auto"/>
            <w:vAlign w:val="center"/>
          </w:tcPr>
          <w:p w14:paraId="5D77EA25" w14:textId="77777777" w:rsidR="002D6D31" w:rsidRPr="002D6D31" w:rsidRDefault="002D6D31" w:rsidP="009C2305">
            <w:pPr>
              <w:rPr>
                <w:rFonts w:asciiTheme="majorHAnsi" w:hAnsiTheme="majorHAnsi" w:cstheme="majorHAnsi"/>
              </w:rPr>
            </w:pPr>
          </w:p>
        </w:tc>
      </w:tr>
      <w:tr w:rsidR="002D6D31" w:rsidRPr="002D6D31" w14:paraId="1FF3D0F1" w14:textId="77777777" w:rsidTr="009C2305">
        <w:trPr>
          <w:cantSplit/>
          <w:trHeight w:val="406"/>
        </w:trPr>
        <w:tc>
          <w:tcPr>
            <w:tcW w:w="1157" w:type="dxa"/>
            <w:shd w:val="clear" w:color="auto" w:fill="auto"/>
            <w:vAlign w:val="center"/>
          </w:tcPr>
          <w:p w14:paraId="305BDC69" w14:textId="77777777" w:rsidR="002D6D31" w:rsidRPr="002D6D31" w:rsidRDefault="002D6D31" w:rsidP="009C2305">
            <w:pPr>
              <w:rPr>
                <w:rFonts w:asciiTheme="majorHAnsi" w:hAnsiTheme="majorHAnsi" w:cstheme="majorHAnsi"/>
                <w:b/>
              </w:rPr>
            </w:pPr>
            <w:permStart w:id="717763671" w:edGrp="everyone" w:colFirst="1" w:colLast="1"/>
            <w:permStart w:id="219441909" w:edGrp="everyone" w:colFirst="4" w:colLast="4"/>
            <w:permEnd w:id="242167250"/>
            <w:permEnd w:id="134510162"/>
            <w:r w:rsidRPr="002D6D31">
              <w:rPr>
                <w:rFonts w:asciiTheme="majorHAnsi" w:hAnsiTheme="majorHAnsi" w:cstheme="majorHAnsi"/>
                <w:b/>
              </w:rPr>
              <w:t>Address:</w:t>
            </w:r>
          </w:p>
        </w:tc>
        <w:tc>
          <w:tcPr>
            <w:tcW w:w="3252" w:type="dxa"/>
            <w:shd w:val="clear" w:color="auto" w:fill="auto"/>
            <w:vAlign w:val="center"/>
          </w:tcPr>
          <w:p w14:paraId="4F23788B" w14:textId="77777777" w:rsidR="002D6D31" w:rsidRPr="002D6D31" w:rsidRDefault="002D6D31" w:rsidP="009C2305">
            <w:pPr>
              <w:rPr>
                <w:rFonts w:asciiTheme="majorHAnsi" w:hAnsiTheme="majorHAnsi" w:cstheme="majorHAnsi"/>
              </w:rPr>
            </w:pPr>
          </w:p>
        </w:tc>
        <w:tc>
          <w:tcPr>
            <w:tcW w:w="258" w:type="dxa"/>
            <w:shd w:val="clear" w:color="auto" w:fill="auto"/>
            <w:vAlign w:val="center"/>
          </w:tcPr>
          <w:p w14:paraId="1ED44284" w14:textId="77777777" w:rsidR="002D6D31" w:rsidRPr="002D6D31" w:rsidRDefault="002D6D31" w:rsidP="009C2305">
            <w:pPr>
              <w:rPr>
                <w:rFonts w:asciiTheme="majorHAnsi" w:hAnsiTheme="majorHAnsi" w:cstheme="majorHAnsi"/>
                <w:b/>
              </w:rPr>
            </w:pPr>
          </w:p>
        </w:tc>
        <w:tc>
          <w:tcPr>
            <w:tcW w:w="1157" w:type="dxa"/>
            <w:shd w:val="clear" w:color="auto" w:fill="auto"/>
            <w:vAlign w:val="center"/>
          </w:tcPr>
          <w:p w14:paraId="50088982" w14:textId="77777777" w:rsidR="002D6D31" w:rsidRPr="002D6D31" w:rsidRDefault="002D6D31" w:rsidP="009C2305">
            <w:pPr>
              <w:rPr>
                <w:rFonts w:asciiTheme="majorHAnsi" w:hAnsiTheme="majorHAnsi" w:cstheme="majorHAnsi"/>
                <w:b/>
              </w:rPr>
            </w:pPr>
          </w:p>
        </w:tc>
        <w:tc>
          <w:tcPr>
            <w:tcW w:w="3293" w:type="dxa"/>
            <w:shd w:val="clear" w:color="auto" w:fill="auto"/>
            <w:vAlign w:val="center"/>
          </w:tcPr>
          <w:p w14:paraId="72902BF8" w14:textId="77777777" w:rsidR="002D6D31" w:rsidRPr="002D6D31" w:rsidRDefault="002D6D31" w:rsidP="009C2305">
            <w:pPr>
              <w:rPr>
                <w:rFonts w:asciiTheme="majorHAnsi" w:hAnsiTheme="majorHAnsi" w:cstheme="majorHAnsi"/>
              </w:rPr>
            </w:pPr>
          </w:p>
        </w:tc>
      </w:tr>
      <w:tr w:rsidR="002D6D31" w:rsidRPr="002D6D31" w14:paraId="55564354" w14:textId="77777777" w:rsidTr="009C2305">
        <w:trPr>
          <w:cantSplit/>
          <w:trHeight w:val="425"/>
        </w:trPr>
        <w:tc>
          <w:tcPr>
            <w:tcW w:w="1157" w:type="dxa"/>
            <w:shd w:val="clear" w:color="auto" w:fill="auto"/>
            <w:vAlign w:val="center"/>
          </w:tcPr>
          <w:p w14:paraId="67A36D2A" w14:textId="77777777" w:rsidR="002D6D31" w:rsidRPr="002D6D31" w:rsidRDefault="002D6D31" w:rsidP="009C2305">
            <w:pPr>
              <w:rPr>
                <w:rFonts w:asciiTheme="majorHAnsi" w:hAnsiTheme="majorHAnsi" w:cstheme="majorHAnsi"/>
                <w:b/>
              </w:rPr>
            </w:pPr>
            <w:permStart w:id="2086040876" w:edGrp="everyone" w:colFirst="1" w:colLast="1"/>
            <w:permStart w:id="1566258875" w:edGrp="everyone" w:colFirst="4" w:colLast="4"/>
            <w:permEnd w:id="717763671"/>
            <w:permEnd w:id="219441909"/>
          </w:p>
        </w:tc>
        <w:tc>
          <w:tcPr>
            <w:tcW w:w="3252" w:type="dxa"/>
            <w:shd w:val="clear" w:color="auto" w:fill="auto"/>
            <w:vAlign w:val="center"/>
          </w:tcPr>
          <w:p w14:paraId="039FC645" w14:textId="77777777" w:rsidR="002D6D31" w:rsidRPr="002D6D31" w:rsidRDefault="002D6D31" w:rsidP="009C2305">
            <w:pPr>
              <w:rPr>
                <w:rFonts w:asciiTheme="majorHAnsi" w:hAnsiTheme="majorHAnsi" w:cstheme="majorHAnsi"/>
              </w:rPr>
            </w:pPr>
          </w:p>
        </w:tc>
        <w:tc>
          <w:tcPr>
            <w:tcW w:w="258" w:type="dxa"/>
            <w:shd w:val="clear" w:color="auto" w:fill="auto"/>
            <w:vAlign w:val="center"/>
          </w:tcPr>
          <w:p w14:paraId="2385E8A9" w14:textId="77777777" w:rsidR="002D6D31" w:rsidRPr="002D6D31" w:rsidRDefault="002D6D31" w:rsidP="009C2305">
            <w:pPr>
              <w:rPr>
                <w:rFonts w:asciiTheme="majorHAnsi" w:hAnsiTheme="majorHAnsi" w:cstheme="majorHAnsi"/>
                <w:b/>
              </w:rPr>
            </w:pPr>
          </w:p>
        </w:tc>
        <w:tc>
          <w:tcPr>
            <w:tcW w:w="1157" w:type="dxa"/>
            <w:shd w:val="clear" w:color="auto" w:fill="auto"/>
            <w:vAlign w:val="center"/>
          </w:tcPr>
          <w:p w14:paraId="633B5995" w14:textId="77777777" w:rsidR="002D6D31" w:rsidRPr="002D6D31" w:rsidRDefault="002D6D31" w:rsidP="009C2305">
            <w:pPr>
              <w:rPr>
                <w:rFonts w:asciiTheme="majorHAnsi" w:hAnsiTheme="majorHAnsi" w:cstheme="majorHAnsi"/>
                <w:b/>
              </w:rPr>
            </w:pPr>
            <w:r w:rsidRPr="002D6D31">
              <w:rPr>
                <w:rFonts w:asciiTheme="majorHAnsi" w:hAnsiTheme="majorHAnsi" w:cstheme="majorHAnsi"/>
                <w:b/>
              </w:rPr>
              <w:t xml:space="preserve"> Email:</w:t>
            </w:r>
          </w:p>
        </w:tc>
        <w:tc>
          <w:tcPr>
            <w:tcW w:w="3293" w:type="dxa"/>
            <w:shd w:val="clear" w:color="auto" w:fill="auto"/>
            <w:vAlign w:val="center"/>
          </w:tcPr>
          <w:p w14:paraId="76E8A030" w14:textId="77777777" w:rsidR="002D6D31" w:rsidRPr="002D6D31" w:rsidRDefault="002D6D31" w:rsidP="009C2305">
            <w:pPr>
              <w:rPr>
                <w:rFonts w:asciiTheme="majorHAnsi" w:hAnsiTheme="majorHAnsi" w:cstheme="majorHAnsi"/>
              </w:rPr>
            </w:pPr>
          </w:p>
        </w:tc>
      </w:tr>
      <w:tr w:rsidR="002D6D31" w:rsidRPr="002D6D31" w14:paraId="694EE3D5" w14:textId="77777777" w:rsidTr="009C2305">
        <w:trPr>
          <w:cantSplit/>
          <w:trHeight w:val="431"/>
        </w:trPr>
        <w:tc>
          <w:tcPr>
            <w:tcW w:w="1157" w:type="dxa"/>
            <w:shd w:val="clear" w:color="auto" w:fill="auto"/>
            <w:vAlign w:val="center"/>
          </w:tcPr>
          <w:p w14:paraId="6961CAF3" w14:textId="77777777" w:rsidR="002D6D31" w:rsidRPr="002D6D31" w:rsidRDefault="002D6D31" w:rsidP="009C2305">
            <w:pPr>
              <w:rPr>
                <w:rFonts w:asciiTheme="majorHAnsi" w:hAnsiTheme="majorHAnsi" w:cstheme="majorHAnsi"/>
                <w:b/>
              </w:rPr>
            </w:pPr>
            <w:permStart w:id="1806444215" w:edGrp="everyone" w:colFirst="1" w:colLast="1"/>
            <w:permEnd w:id="2086040876"/>
            <w:permEnd w:id="1566258875"/>
            <w:r w:rsidRPr="002D6D31">
              <w:rPr>
                <w:rFonts w:asciiTheme="majorHAnsi" w:hAnsiTheme="majorHAnsi" w:cstheme="majorHAnsi"/>
                <w:b/>
              </w:rPr>
              <w:t xml:space="preserve"> Email:</w:t>
            </w:r>
          </w:p>
        </w:tc>
        <w:tc>
          <w:tcPr>
            <w:tcW w:w="3252" w:type="dxa"/>
            <w:shd w:val="clear" w:color="auto" w:fill="auto"/>
            <w:vAlign w:val="center"/>
          </w:tcPr>
          <w:p w14:paraId="67B3B985" w14:textId="77777777" w:rsidR="002D6D31" w:rsidRPr="002D6D31" w:rsidRDefault="002D6D31" w:rsidP="009C2305">
            <w:pPr>
              <w:rPr>
                <w:rFonts w:asciiTheme="majorHAnsi" w:hAnsiTheme="majorHAnsi" w:cstheme="majorHAnsi"/>
              </w:rPr>
            </w:pPr>
          </w:p>
        </w:tc>
        <w:tc>
          <w:tcPr>
            <w:tcW w:w="258" w:type="dxa"/>
            <w:shd w:val="clear" w:color="auto" w:fill="auto"/>
            <w:vAlign w:val="center"/>
          </w:tcPr>
          <w:p w14:paraId="74E11D12" w14:textId="77777777" w:rsidR="002D6D31" w:rsidRPr="002D6D31" w:rsidRDefault="002D6D31" w:rsidP="009C2305">
            <w:pPr>
              <w:rPr>
                <w:rFonts w:asciiTheme="majorHAnsi" w:hAnsiTheme="majorHAnsi" w:cstheme="majorHAnsi"/>
                <w:b/>
              </w:rPr>
            </w:pPr>
          </w:p>
        </w:tc>
        <w:tc>
          <w:tcPr>
            <w:tcW w:w="1157" w:type="dxa"/>
            <w:shd w:val="clear" w:color="auto" w:fill="auto"/>
            <w:vAlign w:val="center"/>
          </w:tcPr>
          <w:p w14:paraId="7B25421B" w14:textId="77777777" w:rsidR="002D6D31" w:rsidRPr="002D6D31" w:rsidRDefault="002D6D31" w:rsidP="009C2305">
            <w:pPr>
              <w:rPr>
                <w:rFonts w:asciiTheme="majorHAnsi" w:hAnsiTheme="majorHAnsi" w:cstheme="majorHAnsi"/>
                <w:b/>
              </w:rPr>
            </w:pPr>
          </w:p>
        </w:tc>
        <w:tc>
          <w:tcPr>
            <w:tcW w:w="3293" w:type="dxa"/>
            <w:shd w:val="clear" w:color="auto" w:fill="auto"/>
            <w:vAlign w:val="center"/>
          </w:tcPr>
          <w:p w14:paraId="5F660EB3" w14:textId="77777777" w:rsidR="002D6D31" w:rsidRPr="002D6D31" w:rsidRDefault="002D6D31" w:rsidP="009C2305">
            <w:pPr>
              <w:rPr>
                <w:rFonts w:asciiTheme="majorHAnsi" w:hAnsiTheme="majorHAnsi" w:cstheme="majorHAnsi"/>
              </w:rPr>
            </w:pPr>
          </w:p>
        </w:tc>
      </w:tr>
      <w:permEnd w:id="1806444215"/>
      <w:tr w:rsidR="002D6D31" w:rsidRPr="002D6D31" w14:paraId="493AE24C" w14:textId="77777777" w:rsidTr="00DB24A8">
        <w:trPr>
          <w:cantSplit/>
        </w:trPr>
        <w:tc>
          <w:tcPr>
            <w:tcW w:w="4409" w:type="dxa"/>
            <w:gridSpan w:val="2"/>
            <w:shd w:val="clear" w:color="auto" w:fill="00325F"/>
          </w:tcPr>
          <w:p w14:paraId="1287576C" w14:textId="77777777" w:rsidR="002D6D31" w:rsidRPr="002D6D31" w:rsidRDefault="002D6D31" w:rsidP="009C2305">
            <w:pPr>
              <w:spacing w:before="120" w:after="120"/>
              <w:jc w:val="center"/>
              <w:rPr>
                <w:rFonts w:asciiTheme="majorHAnsi" w:hAnsiTheme="majorHAnsi" w:cstheme="majorHAnsi"/>
                <w:b/>
              </w:rPr>
            </w:pPr>
            <w:r w:rsidRPr="002D6D31">
              <w:rPr>
                <w:rFonts w:asciiTheme="majorHAnsi" w:hAnsiTheme="majorHAnsi" w:cstheme="majorHAnsi"/>
                <w:b/>
                <w:color w:val="FFFFFF"/>
              </w:rPr>
              <w:t>Trial Manager</w:t>
            </w:r>
          </w:p>
        </w:tc>
        <w:tc>
          <w:tcPr>
            <w:tcW w:w="258" w:type="dxa"/>
            <w:shd w:val="clear" w:color="auto" w:fill="auto"/>
          </w:tcPr>
          <w:p w14:paraId="6D317311" w14:textId="77777777" w:rsidR="002D6D31" w:rsidRPr="002D6D31" w:rsidRDefault="002D6D31" w:rsidP="009C2305">
            <w:pPr>
              <w:spacing w:before="120" w:after="120"/>
              <w:jc w:val="center"/>
              <w:rPr>
                <w:rFonts w:asciiTheme="majorHAnsi" w:hAnsiTheme="majorHAnsi" w:cstheme="majorHAnsi"/>
                <w:b/>
              </w:rPr>
            </w:pPr>
          </w:p>
        </w:tc>
        <w:tc>
          <w:tcPr>
            <w:tcW w:w="4450" w:type="dxa"/>
            <w:gridSpan w:val="2"/>
            <w:shd w:val="clear" w:color="auto" w:fill="00325F"/>
          </w:tcPr>
          <w:p w14:paraId="1D185328" w14:textId="77777777" w:rsidR="002D6D31" w:rsidRPr="002D6D31" w:rsidRDefault="002D6D31" w:rsidP="009C2305">
            <w:pPr>
              <w:spacing w:before="120" w:after="120"/>
              <w:jc w:val="center"/>
              <w:rPr>
                <w:rFonts w:asciiTheme="majorHAnsi" w:hAnsiTheme="majorHAnsi" w:cstheme="majorHAnsi"/>
                <w:b/>
                <w:color w:val="FFFFFF"/>
              </w:rPr>
            </w:pPr>
            <w:r w:rsidRPr="002D6D31">
              <w:rPr>
                <w:rFonts w:asciiTheme="majorHAnsi" w:hAnsiTheme="majorHAnsi" w:cstheme="majorHAnsi"/>
                <w:b/>
                <w:color w:val="FFFFFF"/>
              </w:rPr>
              <w:t>Trial Statistician</w:t>
            </w:r>
          </w:p>
        </w:tc>
      </w:tr>
      <w:tr w:rsidR="002D6D31" w:rsidRPr="002D6D31" w14:paraId="1A473CCD" w14:textId="77777777" w:rsidTr="009C2305">
        <w:trPr>
          <w:cantSplit/>
        </w:trPr>
        <w:tc>
          <w:tcPr>
            <w:tcW w:w="1157" w:type="dxa"/>
            <w:shd w:val="clear" w:color="auto" w:fill="auto"/>
            <w:vAlign w:val="center"/>
          </w:tcPr>
          <w:p w14:paraId="7308635C" w14:textId="77777777" w:rsidR="002D6D31" w:rsidRPr="002D6D31" w:rsidRDefault="002D6D31" w:rsidP="009C2305">
            <w:pPr>
              <w:spacing w:before="120" w:after="120"/>
              <w:rPr>
                <w:rFonts w:asciiTheme="majorHAnsi" w:hAnsiTheme="majorHAnsi" w:cstheme="majorHAnsi"/>
                <w:b/>
              </w:rPr>
            </w:pPr>
            <w:permStart w:id="1184263957" w:edGrp="everyone" w:colFirst="4" w:colLast="4"/>
            <w:permStart w:id="375726035" w:edGrp="everyone" w:colFirst="1" w:colLast="1"/>
            <w:r w:rsidRPr="002D6D31">
              <w:rPr>
                <w:rFonts w:asciiTheme="majorHAnsi" w:hAnsiTheme="majorHAnsi" w:cstheme="majorHAnsi"/>
                <w:b/>
              </w:rPr>
              <w:t>Name:</w:t>
            </w:r>
          </w:p>
        </w:tc>
        <w:tc>
          <w:tcPr>
            <w:tcW w:w="3252" w:type="dxa"/>
            <w:shd w:val="clear" w:color="auto" w:fill="auto"/>
            <w:vAlign w:val="center"/>
          </w:tcPr>
          <w:p w14:paraId="23D8B3E3" w14:textId="77777777" w:rsidR="002D6D31" w:rsidRPr="002D6D31" w:rsidRDefault="002D6D31" w:rsidP="009C2305">
            <w:pPr>
              <w:rPr>
                <w:rFonts w:asciiTheme="majorHAnsi" w:hAnsiTheme="majorHAnsi" w:cstheme="majorHAnsi"/>
              </w:rPr>
            </w:pPr>
            <w:r w:rsidRPr="002D6D31">
              <w:rPr>
                <w:rFonts w:asciiTheme="majorHAnsi" w:hAnsiTheme="majorHAnsi" w:cstheme="majorHAnsi"/>
                <w:color w:val="0070C0"/>
              </w:rPr>
              <w:t>required for all multi-site trials</w:t>
            </w:r>
          </w:p>
        </w:tc>
        <w:tc>
          <w:tcPr>
            <w:tcW w:w="258" w:type="dxa"/>
            <w:shd w:val="clear" w:color="auto" w:fill="auto"/>
          </w:tcPr>
          <w:p w14:paraId="4B79E1DB" w14:textId="77777777" w:rsidR="002D6D31" w:rsidRPr="002D6D31" w:rsidRDefault="002D6D31" w:rsidP="009C2305">
            <w:pPr>
              <w:spacing w:before="120" w:after="120"/>
              <w:rPr>
                <w:rFonts w:asciiTheme="majorHAnsi" w:hAnsiTheme="majorHAnsi" w:cstheme="majorHAnsi"/>
                <w:b/>
              </w:rPr>
            </w:pPr>
          </w:p>
        </w:tc>
        <w:tc>
          <w:tcPr>
            <w:tcW w:w="1157" w:type="dxa"/>
            <w:shd w:val="clear" w:color="auto" w:fill="auto"/>
            <w:vAlign w:val="center"/>
          </w:tcPr>
          <w:p w14:paraId="1DDA78F6" w14:textId="77777777" w:rsidR="002D6D31" w:rsidRPr="002D6D31" w:rsidRDefault="002D6D31" w:rsidP="009C2305">
            <w:pPr>
              <w:spacing w:before="120" w:after="120"/>
              <w:rPr>
                <w:rFonts w:asciiTheme="majorHAnsi" w:hAnsiTheme="majorHAnsi" w:cstheme="majorHAnsi"/>
                <w:b/>
              </w:rPr>
            </w:pPr>
            <w:r w:rsidRPr="002D6D31">
              <w:rPr>
                <w:rFonts w:asciiTheme="majorHAnsi" w:hAnsiTheme="majorHAnsi" w:cstheme="majorHAnsi"/>
                <w:b/>
              </w:rPr>
              <w:t>Name:</w:t>
            </w:r>
          </w:p>
        </w:tc>
        <w:tc>
          <w:tcPr>
            <w:tcW w:w="3293" w:type="dxa"/>
            <w:shd w:val="clear" w:color="auto" w:fill="auto"/>
            <w:vAlign w:val="center"/>
          </w:tcPr>
          <w:p w14:paraId="615F2625" w14:textId="77777777" w:rsidR="002D6D31" w:rsidRPr="002D6D31" w:rsidRDefault="002D6D31" w:rsidP="009C2305">
            <w:pPr>
              <w:rPr>
                <w:rFonts w:asciiTheme="majorHAnsi" w:hAnsiTheme="majorHAnsi" w:cstheme="majorHAnsi"/>
              </w:rPr>
            </w:pPr>
            <w:r w:rsidRPr="002D6D31">
              <w:rPr>
                <w:rFonts w:asciiTheme="majorHAnsi" w:hAnsiTheme="majorHAnsi" w:cstheme="majorHAnsi"/>
                <w:color w:val="0070C0"/>
              </w:rPr>
              <w:t xml:space="preserve">required named statistician </w:t>
            </w:r>
          </w:p>
        </w:tc>
      </w:tr>
      <w:tr w:rsidR="002D6D31" w:rsidRPr="002D6D31" w14:paraId="2A24DDE5" w14:textId="77777777" w:rsidTr="009C2305">
        <w:trPr>
          <w:cantSplit/>
        </w:trPr>
        <w:tc>
          <w:tcPr>
            <w:tcW w:w="1157" w:type="dxa"/>
            <w:shd w:val="clear" w:color="auto" w:fill="auto"/>
            <w:vAlign w:val="center"/>
          </w:tcPr>
          <w:p w14:paraId="39F43268" w14:textId="77777777" w:rsidR="002D6D31" w:rsidRPr="002D6D31" w:rsidRDefault="002D6D31" w:rsidP="009C2305">
            <w:pPr>
              <w:spacing w:before="120" w:after="120"/>
              <w:rPr>
                <w:rFonts w:asciiTheme="majorHAnsi" w:hAnsiTheme="majorHAnsi" w:cstheme="majorHAnsi"/>
                <w:b/>
              </w:rPr>
            </w:pPr>
            <w:permStart w:id="1067926877" w:edGrp="everyone" w:colFirst="4" w:colLast="4"/>
            <w:permStart w:id="1463884977" w:edGrp="everyone" w:colFirst="1" w:colLast="1"/>
            <w:permEnd w:id="1184263957"/>
            <w:permEnd w:id="375726035"/>
            <w:r w:rsidRPr="002D6D31">
              <w:rPr>
                <w:rFonts w:asciiTheme="majorHAnsi" w:hAnsiTheme="majorHAnsi" w:cstheme="majorHAnsi"/>
                <w:b/>
              </w:rPr>
              <w:t>Address:</w:t>
            </w:r>
          </w:p>
        </w:tc>
        <w:tc>
          <w:tcPr>
            <w:tcW w:w="3252" w:type="dxa"/>
            <w:shd w:val="clear" w:color="auto" w:fill="auto"/>
            <w:vAlign w:val="center"/>
          </w:tcPr>
          <w:p w14:paraId="683E8084" w14:textId="77777777" w:rsidR="002D6D31" w:rsidRPr="002D6D31" w:rsidRDefault="002D6D31" w:rsidP="009C2305">
            <w:pPr>
              <w:rPr>
                <w:rFonts w:asciiTheme="majorHAnsi" w:hAnsiTheme="majorHAnsi" w:cstheme="majorHAnsi"/>
              </w:rPr>
            </w:pPr>
          </w:p>
        </w:tc>
        <w:tc>
          <w:tcPr>
            <w:tcW w:w="258" w:type="dxa"/>
            <w:shd w:val="clear" w:color="auto" w:fill="auto"/>
          </w:tcPr>
          <w:p w14:paraId="40D545C2" w14:textId="77777777" w:rsidR="002D6D31" w:rsidRPr="002D6D31" w:rsidRDefault="002D6D31" w:rsidP="009C2305">
            <w:pPr>
              <w:spacing w:before="120" w:after="120"/>
              <w:rPr>
                <w:rFonts w:asciiTheme="majorHAnsi" w:hAnsiTheme="majorHAnsi" w:cstheme="majorHAnsi"/>
                <w:b/>
              </w:rPr>
            </w:pPr>
          </w:p>
        </w:tc>
        <w:tc>
          <w:tcPr>
            <w:tcW w:w="1157" w:type="dxa"/>
            <w:shd w:val="clear" w:color="auto" w:fill="auto"/>
            <w:vAlign w:val="center"/>
          </w:tcPr>
          <w:p w14:paraId="50E1FC57" w14:textId="77777777" w:rsidR="002D6D31" w:rsidRPr="002D6D31" w:rsidRDefault="002D6D31" w:rsidP="009C2305">
            <w:pPr>
              <w:spacing w:before="120" w:after="120"/>
              <w:rPr>
                <w:rFonts w:asciiTheme="majorHAnsi" w:hAnsiTheme="majorHAnsi" w:cstheme="majorHAnsi"/>
                <w:b/>
              </w:rPr>
            </w:pPr>
            <w:r w:rsidRPr="002D6D31">
              <w:rPr>
                <w:rFonts w:asciiTheme="majorHAnsi" w:hAnsiTheme="majorHAnsi" w:cstheme="majorHAnsi"/>
                <w:b/>
              </w:rPr>
              <w:t>Address:</w:t>
            </w:r>
          </w:p>
        </w:tc>
        <w:tc>
          <w:tcPr>
            <w:tcW w:w="3293" w:type="dxa"/>
            <w:shd w:val="clear" w:color="auto" w:fill="auto"/>
            <w:vAlign w:val="center"/>
          </w:tcPr>
          <w:p w14:paraId="089A7FC8" w14:textId="77777777" w:rsidR="002D6D31" w:rsidRPr="002D6D31" w:rsidRDefault="002D6D31" w:rsidP="009C2305">
            <w:pPr>
              <w:rPr>
                <w:rFonts w:asciiTheme="majorHAnsi" w:hAnsiTheme="majorHAnsi" w:cstheme="majorHAnsi"/>
              </w:rPr>
            </w:pPr>
          </w:p>
        </w:tc>
      </w:tr>
      <w:tr w:rsidR="002D6D31" w:rsidRPr="002D6D31" w14:paraId="1D58C0FF" w14:textId="77777777" w:rsidTr="009C2305">
        <w:trPr>
          <w:cantSplit/>
        </w:trPr>
        <w:tc>
          <w:tcPr>
            <w:tcW w:w="1157" w:type="dxa"/>
            <w:shd w:val="clear" w:color="auto" w:fill="auto"/>
            <w:vAlign w:val="center"/>
          </w:tcPr>
          <w:p w14:paraId="6361638B" w14:textId="77777777" w:rsidR="002D6D31" w:rsidRPr="002D6D31" w:rsidRDefault="002D6D31" w:rsidP="009C2305">
            <w:pPr>
              <w:spacing w:before="120" w:after="120"/>
              <w:rPr>
                <w:rFonts w:asciiTheme="majorHAnsi" w:hAnsiTheme="majorHAnsi" w:cstheme="majorHAnsi"/>
                <w:b/>
              </w:rPr>
            </w:pPr>
            <w:permStart w:id="1511727871" w:edGrp="everyone" w:colFirst="4" w:colLast="4"/>
            <w:permStart w:id="356743926" w:edGrp="everyone" w:colFirst="1" w:colLast="1"/>
            <w:permEnd w:id="1067926877"/>
            <w:permEnd w:id="1463884977"/>
          </w:p>
        </w:tc>
        <w:tc>
          <w:tcPr>
            <w:tcW w:w="3252" w:type="dxa"/>
            <w:shd w:val="clear" w:color="auto" w:fill="auto"/>
            <w:vAlign w:val="center"/>
          </w:tcPr>
          <w:p w14:paraId="2A34C508" w14:textId="77777777" w:rsidR="002D6D31" w:rsidRPr="002D6D31" w:rsidRDefault="002D6D31" w:rsidP="009C2305">
            <w:pPr>
              <w:rPr>
                <w:rFonts w:asciiTheme="majorHAnsi" w:hAnsiTheme="majorHAnsi" w:cstheme="majorHAnsi"/>
              </w:rPr>
            </w:pPr>
          </w:p>
        </w:tc>
        <w:tc>
          <w:tcPr>
            <w:tcW w:w="258" w:type="dxa"/>
            <w:shd w:val="clear" w:color="auto" w:fill="auto"/>
          </w:tcPr>
          <w:p w14:paraId="45778F36" w14:textId="77777777" w:rsidR="002D6D31" w:rsidRPr="002D6D31" w:rsidRDefault="002D6D31" w:rsidP="009C2305">
            <w:pPr>
              <w:spacing w:before="120" w:after="120"/>
              <w:rPr>
                <w:rFonts w:asciiTheme="majorHAnsi" w:hAnsiTheme="majorHAnsi" w:cstheme="majorHAnsi"/>
                <w:b/>
              </w:rPr>
            </w:pPr>
          </w:p>
        </w:tc>
        <w:tc>
          <w:tcPr>
            <w:tcW w:w="1157" w:type="dxa"/>
            <w:shd w:val="clear" w:color="auto" w:fill="auto"/>
            <w:vAlign w:val="center"/>
          </w:tcPr>
          <w:p w14:paraId="16BDD327" w14:textId="77777777" w:rsidR="002D6D31" w:rsidRPr="002D6D31" w:rsidRDefault="002D6D31" w:rsidP="009C2305">
            <w:pPr>
              <w:spacing w:before="120" w:after="120"/>
              <w:rPr>
                <w:rFonts w:asciiTheme="majorHAnsi" w:hAnsiTheme="majorHAnsi" w:cstheme="majorHAnsi"/>
                <w:b/>
              </w:rPr>
            </w:pPr>
          </w:p>
        </w:tc>
        <w:tc>
          <w:tcPr>
            <w:tcW w:w="3293" w:type="dxa"/>
            <w:shd w:val="clear" w:color="auto" w:fill="auto"/>
            <w:vAlign w:val="center"/>
          </w:tcPr>
          <w:p w14:paraId="0B5A2C0E" w14:textId="77777777" w:rsidR="002D6D31" w:rsidRPr="002D6D31" w:rsidRDefault="002D6D31" w:rsidP="009C2305">
            <w:pPr>
              <w:rPr>
                <w:rFonts w:asciiTheme="majorHAnsi" w:hAnsiTheme="majorHAnsi" w:cstheme="majorHAnsi"/>
              </w:rPr>
            </w:pPr>
          </w:p>
        </w:tc>
      </w:tr>
      <w:tr w:rsidR="002D6D31" w:rsidRPr="002D6D31" w14:paraId="1013CEB6" w14:textId="77777777" w:rsidTr="009C2305">
        <w:trPr>
          <w:cantSplit/>
        </w:trPr>
        <w:tc>
          <w:tcPr>
            <w:tcW w:w="1157" w:type="dxa"/>
            <w:shd w:val="clear" w:color="auto" w:fill="auto"/>
            <w:vAlign w:val="center"/>
          </w:tcPr>
          <w:p w14:paraId="70F0BB0B" w14:textId="77777777" w:rsidR="002D6D31" w:rsidRPr="002D6D31" w:rsidRDefault="002D6D31" w:rsidP="009C2305">
            <w:pPr>
              <w:spacing w:before="120" w:after="120"/>
              <w:rPr>
                <w:rFonts w:asciiTheme="majorHAnsi" w:hAnsiTheme="majorHAnsi" w:cstheme="majorHAnsi"/>
                <w:b/>
              </w:rPr>
            </w:pPr>
            <w:permStart w:id="151278116" w:edGrp="everyone" w:colFirst="4" w:colLast="4"/>
            <w:permStart w:id="1798245448" w:edGrp="everyone" w:colFirst="1" w:colLast="1"/>
            <w:permEnd w:id="1511727871"/>
            <w:permEnd w:id="356743926"/>
            <w:r w:rsidRPr="002D6D31">
              <w:rPr>
                <w:rFonts w:asciiTheme="majorHAnsi" w:hAnsiTheme="majorHAnsi" w:cstheme="majorHAnsi"/>
                <w:b/>
              </w:rPr>
              <w:t xml:space="preserve"> Email:</w:t>
            </w:r>
          </w:p>
        </w:tc>
        <w:tc>
          <w:tcPr>
            <w:tcW w:w="3252" w:type="dxa"/>
            <w:shd w:val="clear" w:color="auto" w:fill="auto"/>
            <w:vAlign w:val="center"/>
          </w:tcPr>
          <w:p w14:paraId="5E448EFA" w14:textId="77777777" w:rsidR="002D6D31" w:rsidRPr="002D6D31" w:rsidRDefault="002D6D31" w:rsidP="009C2305">
            <w:pPr>
              <w:rPr>
                <w:rFonts w:asciiTheme="majorHAnsi" w:hAnsiTheme="majorHAnsi" w:cstheme="majorHAnsi"/>
              </w:rPr>
            </w:pPr>
          </w:p>
        </w:tc>
        <w:tc>
          <w:tcPr>
            <w:tcW w:w="258" w:type="dxa"/>
            <w:shd w:val="clear" w:color="auto" w:fill="auto"/>
          </w:tcPr>
          <w:p w14:paraId="072E01F0" w14:textId="77777777" w:rsidR="002D6D31" w:rsidRPr="002D6D31" w:rsidRDefault="002D6D31" w:rsidP="009C2305">
            <w:pPr>
              <w:spacing w:before="120" w:after="120"/>
              <w:rPr>
                <w:rFonts w:asciiTheme="majorHAnsi" w:hAnsiTheme="majorHAnsi" w:cstheme="majorHAnsi"/>
                <w:b/>
              </w:rPr>
            </w:pPr>
          </w:p>
        </w:tc>
        <w:tc>
          <w:tcPr>
            <w:tcW w:w="1157" w:type="dxa"/>
            <w:shd w:val="clear" w:color="auto" w:fill="auto"/>
            <w:vAlign w:val="center"/>
          </w:tcPr>
          <w:p w14:paraId="0B0D03FF" w14:textId="77777777" w:rsidR="002D6D31" w:rsidRPr="002D6D31" w:rsidRDefault="002D6D31" w:rsidP="009C2305">
            <w:pPr>
              <w:spacing w:before="120" w:after="120"/>
              <w:rPr>
                <w:rFonts w:asciiTheme="majorHAnsi" w:hAnsiTheme="majorHAnsi" w:cstheme="majorHAnsi"/>
                <w:b/>
              </w:rPr>
            </w:pPr>
            <w:r w:rsidRPr="002D6D31">
              <w:rPr>
                <w:rFonts w:asciiTheme="majorHAnsi" w:hAnsiTheme="majorHAnsi" w:cstheme="majorHAnsi"/>
                <w:b/>
              </w:rPr>
              <w:t xml:space="preserve"> Email:</w:t>
            </w:r>
          </w:p>
        </w:tc>
        <w:tc>
          <w:tcPr>
            <w:tcW w:w="3293" w:type="dxa"/>
            <w:shd w:val="clear" w:color="auto" w:fill="auto"/>
            <w:vAlign w:val="center"/>
          </w:tcPr>
          <w:p w14:paraId="0D5EFCC5" w14:textId="77777777" w:rsidR="002D6D31" w:rsidRPr="002D6D31" w:rsidRDefault="002D6D31" w:rsidP="009C2305">
            <w:pPr>
              <w:rPr>
                <w:rFonts w:asciiTheme="majorHAnsi" w:hAnsiTheme="majorHAnsi" w:cstheme="majorHAnsi"/>
              </w:rPr>
            </w:pPr>
          </w:p>
        </w:tc>
      </w:tr>
      <w:permEnd w:id="151278116"/>
      <w:permEnd w:id="1798245448"/>
    </w:tbl>
    <w:p w14:paraId="62EDD7FC" w14:textId="77777777" w:rsidR="002D6D31" w:rsidRPr="002D6D31" w:rsidRDefault="002D6D31" w:rsidP="002D6D31">
      <w:pPr>
        <w:rPr>
          <w:rFonts w:asciiTheme="majorHAnsi" w:hAnsiTheme="majorHAnsi" w:cstheme="majorHAnsi"/>
        </w:rPr>
      </w:pPr>
    </w:p>
    <w:p w14:paraId="5983BD68" w14:textId="77777777" w:rsidR="002D6D31" w:rsidRPr="002D6D31" w:rsidRDefault="002D6D31" w:rsidP="002D6D31">
      <w:pPr>
        <w:rPr>
          <w:rFonts w:asciiTheme="majorHAnsi" w:hAnsiTheme="majorHAnsi" w:cstheme="majorHAnsi"/>
        </w:rPr>
      </w:pPr>
    </w:p>
    <w:p w14:paraId="2E0616F9" w14:textId="77777777" w:rsidR="002D6D31" w:rsidRPr="002D6D31" w:rsidRDefault="002D6D31" w:rsidP="002D6D31">
      <w:pPr>
        <w:rPr>
          <w:rFonts w:asciiTheme="majorHAnsi" w:hAnsiTheme="majorHAnsi" w:cstheme="majorHAnsi"/>
        </w:rPr>
      </w:pPr>
    </w:p>
    <w:p w14:paraId="3AAC2048" w14:textId="77777777" w:rsidR="002D6D31" w:rsidRPr="002D6D31" w:rsidRDefault="002D6D31" w:rsidP="002D6D31">
      <w:pPr>
        <w:rPr>
          <w:rFonts w:asciiTheme="majorHAnsi" w:hAnsiTheme="majorHAnsi" w:cstheme="majorHAnsi"/>
        </w:rPr>
      </w:pPr>
    </w:p>
    <w:p w14:paraId="785F2B1E" w14:textId="77777777" w:rsidR="002D6D31" w:rsidRPr="002D6D31" w:rsidRDefault="002D6D31" w:rsidP="002D6D31">
      <w:pPr>
        <w:rPr>
          <w:rFonts w:asciiTheme="majorHAnsi" w:hAnsiTheme="majorHAnsi" w:cstheme="majorHAnsi"/>
        </w:rPr>
      </w:pPr>
    </w:p>
    <w:p w14:paraId="76060A3E" w14:textId="77777777" w:rsidR="002D6D31" w:rsidRPr="002D6D31" w:rsidRDefault="002D6D31" w:rsidP="002D6D31">
      <w:pPr>
        <w:jc w:val="both"/>
        <w:rPr>
          <w:rFonts w:asciiTheme="majorHAnsi" w:hAnsiTheme="majorHAnsi" w:cstheme="majorHAnsi"/>
          <w:color w:val="0070C0"/>
        </w:rPr>
      </w:pPr>
      <w:permStart w:id="859254754" w:edGrp="everyone"/>
      <w:r w:rsidRPr="002D6D31">
        <w:rPr>
          <w:rFonts w:asciiTheme="majorHAnsi" w:hAnsiTheme="majorHAnsi" w:cstheme="majorHAnsi"/>
          <w:color w:val="0070C0"/>
          <w:vertAlign w:val="superscript"/>
        </w:rPr>
        <w:t>1</w:t>
      </w:r>
      <w:r w:rsidRPr="002D6D31">
        <w:rPr>
          <w:rFonts w:asciiTheme="majorHAnsi" w:hAnsiTheme="majorHAnsi" w:cstheme="majorHAnsi"/>
          <w:color w:val="0070C0"/>
        </w:rPr>
        <w:t xml:space="preserve"> Add name, address, contact details and professional position of any principal investigator(s) and/or any coordinating investigator, if appointed.</w:t>
      </w:r>
    </w:p>
    <w:p w14:paraId="60C3DF89" w14:textId="77777777" w:rsidR="002D6D31" w:rsidRPr="002D6D31" w:rsidRDefault="002D6D31" w:rsidP="002D6D31">
      <w:pPr>
        <w:jc w:val="both"/>
        <w:rPr>
          <w:rFonts w:asciiTheme="majorHAnsi" w:hAnsiTheme="majorHAnsi" w:cstheme="majorHAnsi"/>
          <w:color w:val="0070C0"/>
        </w:rPr>
      </w:pPr>
    </w:p>
    <w:p w14:paraId="55638414" w14:textId="77777777" w:rsidR="002D6D31" w:rsidRPr="002D6D31" w:rsidRDefault="002D6D31" w:rsidP="002D6D31">
      <w:pPr>
        <w:jc w:val="both"/>
        <w:rPr>
          <w:rFonts w:asciiTheme="majorHAnsi" w:hAnsiTheme="majorHAnsi" w:cstheme="majorHAnsi"/>
          <w:color w:val="0070C0"/>
        </w:rPr>
      </w:pPr>
    </w:p>
    <w:p w14:paraId="65CED006" w14:textId="77777777" w:rsidR="002D6D31" w:rsidRPr="002D6D31" w:rsidRDefault="002D6D31" w:rsidP="002D6D31">
      <w:pPr>
        <w:jc w:val="both"/>
        <w:rPr>
          <w:rFonts w:asciiTheme="majorHAnsi" w:hAnsiTheme="majorHAnsi" w:cstheme="majorHAnsi"/>
          <w:color w:val="0070C0"/>
        </w:rPr>
      </w:pPr>
    </w:p>
    <w:p w14:paraId="4A0F7170" w14:textId="77777777" w:rsidR="002D6D31" w:rsidRPr="002D6D31" w:rsidRDefault="002D6D31" w:rsidP="002D6D31">
      <w:pPr>
        <w:jc w:val="both"/>
        <w:rPr>
          <w:rFonts w:asciiTheme="majorHAnsi" w:hAnsiTheme="majorHAnsi" w:cstheme="majorHAnsi"/>
          <w:color w:val="0070C0"/>
        </w:rPr>
      </w:pPr>
    </w:p>
    <w:p w14:paraId="4D7FA7CF" w14:textId="77777777" w:rsidR="002D6D31" w:rsidRPr="002D6D31" w:rsidRDefault="002D6D31" w:rsidP="002D6D31">
      <w:pPr>
        <w:jc w:val="both"/>
        <w:rPr>
          <w:rFonts w:asciiTheme="majorHAnsi" w:hAnsiTheme="majorHAnsi" w:cstheme="majorHAnsi"/>
          <w:color w:val="0070C0"/>
        </w:rPr>
      </w:pPr>
      <w:r w:rsidRPr="002D6D31">
        <w:rPr>
          <w:rFonts w:asciiTheme="majorHAnsi" w:hAnsiTheme="majorHAnsi" w:cstheme="majorHAnsi"/>
          <w:color w:val="0070C0"/>
        </w:rPr>
        <w:t>Add appropriate name (e.g. Head of Department) and address of any external organisations, e.g. core laboratories, Contract Research Organisation (CRO) or Clinical Trials Unit (CTU), consultants or other contractors involved in the Clinical Investigation.</w:t>
      </w:r>
    </w:p>
    <w:permEnd w:id="859254754"/>
    <w:p w14:paraId="35558D09" w14:textId="77777777" w:rsidR="002D6D31" w:rsidRPr="002D6D31" w:rsidRDefault="002D6D31" w:rsidP="002D6D31">
      <w:pPr>
        <w:jc w:val="center"/>
        <w:rPr>
          <w:rFonts w:asciiTheme="majorHAnsi" w:hAnsiTheme="majorHAnsi" w:cstheme="majorHAnsi"/>
          <w:color w:val="0070C0"/>
        </w:rPr>
      </w:pPr>
    </w:p>
    <w:p w14:paraId="2E106E22" w14:textId="77777777" w:rsidR="002D6D31" w:rsidRPr="002D6D31" w:rsidRDefault="002D6D31" w:rsidP="002D6D31">
      <w:pPr>
        <w:jc w:val="center"/>
        <w:rPr>
          <w:rFonts w:asciiTheme="majorHAnsi" w:hAnsiTheme="majorHAnsi" w:cstheme="majorHAnsi"/>
          <w:color w:val="0070C0"/>
        </w:rPr>
      </w:pPr>
    </w:p>
    <w:p w14:paraId="475DDC5A" w14:textId="77777777" w:rsidR="002D6D31" w:rsidRPr="002D6D31" w:rsidRDefault="002D6D31" w:rsidP="002D6D31">
      <w:pPr>
        <w:jc w:val="center"/>
        <w:rPr>
          <w:rFonts w:asciiTheme="majorHAnsi" w:hAnsiTheme="majorHAnsi" w:cstheme="majorHAnsi"/>
          <w:color w:val="0070C0"/>
        </w:rPr>
      </w:pPr>
    </w:p>
    <w:p w14:paraId="76DB45E7" w14:textId="77777777" w:rsidR="002D6D31" w:rsidRPr="002D6D31" w:rsidRDefault="002D6D31" w:rsidP="002D6D31">
      <w:pPr>
        <w:jc w:val="center"/>
        <w:rPr>
          <w:rFonts w:asciiTheme="majorHAnsi" w:hAnsiTheme="majorHAnsi" w:cstheme="majorHAnsi"/>
          <w:color w:val="0070C0"/>
        </w:rPr>
      </w:pPr>
    </w:p>
    <w:p w14:paraId="5515AD9F" w14:textId="77777777" w:rsidR="002D6D31" w:rsidRPr="002D6D31" w:rsidRDefault="002D6D31" w:rsidP="002D6D31">
      <w:pPr>
        <w:jc w:val="center"/>
        <w:rPr>
          <w:rFonts w:asciiTheme="majorHAnsi" w:hAnsiTheme="majorHAnsi" w:cstheme="majorHAnsi"/>
          <w:color w:val="FF0000"/>
          <w:lang w:eastAsia="ar-SA"/>
        </w:rPr>
      </w:pPr>
    </w:p>
    <w:p w14:paraId="3BB28C98" w14:textId="77777777" w:rsidR="002D6D31" w:rsidRPr="002D6D31" w:rsidRDefault="002D6D31" w:rsidP="002D6D31">
      <w:pPr>
        <w:rPr>
          <w:rFonts w:asciiTheme="majorHAnsi" w:hAnsiTheme="majorHAnsi" w:cstheme="majorHAnsi"/>
        </w:rPr>
      </w:pPr>
    </w:p>
    <w:p w14:paraId="4BC88945" w14:textId="77777777" w:rsidR="002D6D31" w:rsidRPr="002D6D31" w:rsidRDefault="002D6D31" w:rsidP="00B40670">
      <w:pPr>
        <w:pStyle w:val="BodyText"/>
        <w:rPr>
          <w:noProof/>
        </w:rPr>
      </w:pPr>
    </w:p>
    <w:p w14:paraId="6747050A" w14:textId="77777777" w:rsidR="002D6D31" w:rsidRPr="002D6D31" w:rsidRDefault="002D6D31" w:rsidP="00B40670">
      <w:pPr>
        <w:pStyle w:val="BodyText"/>
        <w:rPr>
          <w:noProof/>
        </w:rPr>
      </w:pPr>
    </w:p>
    <w:p w14:paraId="2A993CD5" w14:textId="77777777" w:rsidR="002D6D31" w:rsidRPr="002D6D31" w:rsidRDefault="002D6D31" w:rsidP="00B40670">
      <w:pPr>
        <w:pStyle w:val="BodyText"/>
        <w:rPr>
          <w:noProof/>
        </w:rPr>
      </w:pPr>
    </w:p>
    <w:p w14:paraId="56E2A92F" w14:textId="77777777" w:rsidR="002D6D31" w:rsidRPr="002D6D31" w:rsidRDefault="002D6D31" w:rsidP="002D6D31">
      <w:pPr>
        <w:pStyle w:val="Subtitle"/>
        <w:spacing w:before="144"/>
        <w:rPr>
          <w:rFonts w:asciiTheme="minorHAnsi" w:hAnsiTheme="minorHAnsi" w:cstheme="minorHAnsi"/>
          <w:szCs w:val="28"/>
        </w:rPr>
      </w:pPr>
      <w:bookmarkStart w:id="0" w:name="_Hlk149903217"/>
      <w:permStart w:id="708935542" w:edGrp="everyone"/>
      <w:r w:rsidRPr="002D6D31">
        <w:rPr>
          <w:rFonts w:asciiTheme="minorHAnsi" w:hAnsiTheme="minorHAnsi" w:cstheme="minorHAnsi"/>
          <w:color w:val="0070C0"/>
          <w:szCs w:val="28"/>
        </w:rPr>
        <w:lastRenderedPageBreak/>
        <w:t xml:space="preserve">CLINICAL INVESTIGATION PLAN </w:t>
      </w:r>
      <w:r w:rsidRPr="002D6D31">
        <w:rPr>
          <w:rFonts w:asciiTheme="minorHAnsi" w:hAnsiTheme="minorHAnsi" w:cstheme="minorHAnsi"/>
          <w:b w:val="0"/>
          <w:color w:val="0070C0"/>
          <w:szCs w:val="28"/>
        </w:rPr>
        <w:t>or</w:t>
      </w:r>
      <w:r w:rsidRPr="002D6D31">
        <w:rPr>
          <w:rFonts w:asciiTheme="minorHAnsi" w:hAnsiTheme="minorHAnsi" w:cstheme="minorHAnsi"/>
          <w:color w:val="0070C0"/>
          <w:szCs w:val="28"/>
        </w:rPr>
        <w:t xml:space="preserve"> CLINICAL PERFORMANCE STUDY PROTOCOL</w:t>
      </w:r>
      <w:r w:rsidRPr="002D6D31">
        <w:rPr>
          <w:rFonts w:asciiTheme="minorHAnsi" w:hAnsiTheme="minorHAnsi" w:cstheme="minorHAnsi"/>
          <w:szCs w:val="28"/>
        </w:rPr>
        <w:t xml:space="preserve"> </w:t>
      </w:r>
      <w:permEnd w:id="708935542"/>
      <w:r w:rsidRPr="002D6D31">
        <w:rPr>
          <w:rFonts w:asciiTheme="minorHAnsi" w:hAnsiTheme="minorHAnsi" w:cstheme="minorHAnsi"/>
          <w:szCs w:val="28"/>
        </w:rPr>
        <w:t>APPROVAL SIGNATURE PAGE</w:t>
      </w:r>
    </w:p>
    <w:p w14:paraId="50814FE8" w14:textId="77777777" w:rsidR="002D6D31" w:rsidRPr="002D6D31" w:rsidRDefault="002D6D31" w:rsidP="002D6D31">
      <w:pPr>
        <w:spacing w:before="240" w:after="120"/>
        <w:jc w:val="center"/>
        <w:rPr>
          <w:rFonts w:asciiTheme="majorHAnsi" w:hAnsiTheme="majorHAnsi" w:cstheme="majorHAnsi"/>
          <w:b/>
          <w:highlight w:val="green"/>
        </w:rPr>
      </w:pPr>
      <w:permStart w:id="449397864" w:edGrp="everyone"/>
      <w:r w:rsidRPr="002D6D31">
        <w:rPr>
          <w:rFonts w:asciiTheme="majorHAnsi" w:hAnsiTheme="majorHAnsi" w:cstheme="majorHAnsi"/>
          <w:b/>
          <w:highlight w:val="darkGray"/>
        </w:rPr>
        <w:t>Full Title of Study</w:t>
      </w:r>
    </w:p>
    <w:permEnd w:id="449397864"/>
    <w:p w14:paraId="0BE35D56" w14:textId="77777777" w:rsidR="002D6D31" w:rsidRPr="002D6D31" w:rsidRDefault="002D6D31" w:rsidP="002D6D31">
      <w:pPr>
        <w:spacing w:before="120"/>
        <w:ind w:firstLine="1"/>
        <w:jc w:val="both"/>
        <w:rPr>
          <w:rFonts w:asciiTheme="majorHAnsi" w:hAnsiTheme="majorHAnsi" w:cstheme="majorHAnsi"/>
          <w:b/>
        </w:rPr>
      </w:pPr>
      <w:r w:rsidRPr="002D6D31">
        <w:rPr>
          <w:rFonts w:asciiTheme="majorHAnsi" w:hAnsiTheme="majorHAnsi" w:cstheme="majorHAnsi"/>
        </w:rPr>
        <w:t>The undersigned accept the content of this protocol in accordance with the appropriate regulations and agree to adhere to it throughout the execution of the study.</w:t>
      </w:r>
    </w:p>
    <w:p w14:paraId="2C806EDB" w14:textId="77777777" w:rsidR="002D6D31" w:rsidRPr="002D6D31" w:rsidRDefault="002D6D31" w:rsidP="002D6D31">
      <w:pPr>
        <w:rPr>
          <w:rFonts w:asciiTheme="majorHAnsi" w:hAnsiTheme="majorHAnsi" w:cstheme="majorHAnsi"/>
          <w:b/>
        </w:rPr>
      </w:pPr>
    </w:p>
    <w:tbl>
      <w:tblPr>
        <w:tblW w:w="9939" w:type="dxa"/>
        <w:jc w:val="center"/>
        <w:tblCellMar>
          <w:left w:w="45" w:type="dxa"/>
          <w:right w:w="45" w:type="dxa"/>
        </w:tblCellMar>
        <w:tblLook w:val="04A0" w:firstRow="1" w:lastRow="0" w:firstColumn="1" w:lastColumn="0" w:noHBand="0" w:noVBand="1"/>
      </w:tblPr>
      <w:tblGrid>
        <w:gridCol w:w="3545"/>
        <w:gridCol w:w="3685"/>
        <w:gridCol w:w="295"/>
        <w:gridCol w:w="2414"/>
      </w:tblGrid>
      <w:tr w:rsidR="002D6D31" w:rsidRPr="002D6D31" w14:paraId="3E407D73" w14:textId="77777777" w:rsidTr="009C2305">
        <w:trPr>
          <w:cantSplit/>
          <w:trHeight w:val="515"/>
          <w:jc w:val="center"/>
        </w:trPr>
        <w:tc>
          <w:tcPr>
            <w:tcW w:w="3545" w:type="dxa"/>
            <w:shd w:val="clear" w:color="auto" w:fill="auto"/>
            <w:vAlign w:val="center"/>
          </w:tcPr>
          <w:p w14:paraId="56298D64" w14:textId="77777777" w:rsidR="002D6D31" w:rsidRPr="002D6D31" w:rsidRDefault="002D6D31" w:rsidP="009C2305">
            <w:pPr>
              <w:jc w:val="center"/>
              <w:rPr>
                <w:rFonts w:asciiTheme="majorHAnsi" w:hAnsiTheme="majorHAnsi" w:cstheme="majorHAnsi"/>
              </w:rPr>
            </w:pPr>
            <w:permStart w:id="152064125" w:edGrp="everyone"/>
            <w:r w:rsidRPr="002D6D31">
              <w:rPr>
                <w:rFonts w:asciiTheme="majorHAnsi" w:hAnsiTheme="majorHAnsi" w:cstheme="majorHAnsi"/>
                <w:highlight w:val="darkGray"/>
              </w:rPr>
              <w:t>Name</w:t>
            </w:r>
            <w:permEnd w:id="152064125"/>
          </w:p>
        </w:tc>
        <w:tc>
          <w:tcPr>
            <w:tcW w:w="3685" w:type="dxa"/>
            <w:tcBorders>
              <w:bottom w:val="single" w:sz="8" w:space="0" w:color="auto"/>
            </w:tcBorders>
            <w:shd w:val="clear" w:color="auto" w:fill="auto"/>
            <w:vAlign w:val="center"/>
          </w:tcPr>
          <w:p w14:paraId="13221A42" w14:textId="77777777" w:rsidR="002D6D31" w:rsidRPr="002D6D31" w:rsidRDefault="002D6D31" w:rsidP="009C2305">
            <w:pPr>
              <w:jc w:val="center"/>
              <w:rPr>
                <w:rFonts w:asciiTheme="majorHAnsi" w:hAnsiTheme="majorHAnsi" w:cstheme="majorHAnsi"/>
              </w:rPr>
            </w:pPr>
          </w:p>
        </w:tc>
        <w:tc>
          <w:tcPr>
            <w:tcW w:w="295" w:type="dxa"/>
            <w:shd w:val="clear" w:color="auto" w:fill="auto"/>
            <w:vAlign w:val="center"/>
          </w:tcPr>
          <w:p w14:paraId="1E562328" w14:textId="77777777" w:rsidR="002D6D31" w:rsidRPr="002D6D31" w:rsidRDefault="002D6D31" w:rsidP="009C2305">
            <w:pPr>
              <w:jc w:val="center"/>
              <w:rPr>
                <w:rFonts w:asciiTheme="majorHAnsi" w:hAnsiTheme="majorHAnsi" w:cstheme="majorHAnsi"/>
                <w:b/>
              </w:rPr>
            </w:pPr>
          </w:p>
        </w:tc>
        <w:tc>
          <w:tcPr>
            <w:tcW w:w="2414" w:type="dxa"/>
            <w:tcBorders>
              <w:bottom w:val="single" w:sz="8" w:space="0" w:color="auto"/>
            </w:tcBorders>
            <w:shd w:val="clear" w:color="auto" w:fill="auto"/>
            <w:vAlign w:val="center"/>
          </w:tcPr>
          <w:p w14:paraId="698F6C74" w14:textId="77777777" w:rsidR="002D6D31" w:rsidRPr="002D6D31" w:rsidRDefault="002D6D31" w:rsidP="009C2305">
            <w:pPr>
              <w:jc w:val="center"/>
              <w:rPr>
                <w:rFonts w:asciiTheme="majorHAnsi" w:hAnsiTheme="majorHAnsi" w:cstheme="majorHAnsi"/>
              </w:rPr>
            </w:pPr>
          </w:p>
        </w:tc>
      </w:tr>
      <w:tr w:rsidR="002D6D31" w:rsidRPr="002D6D31" w14:paraId="43EA708C" w14:textId="77777777" w:rsidTr="009C2305">
        <w:trPr>
          <w:cantSplit/>
          <w:trHeight w:val="515"/>
          <w:jc w:val="center"/>
        </w:trPr>
        <w:tc>
          <w:tcPr>
            <w:tcW w:w="3545" w:type="dxa"/>
            <w:shd w:val="clear" w:color="auto" w:fill="auto"/>
          </w:tcPr>
          <w:p w14:paraId="4B19806A"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Chief Investigator</w:t>
            </w:r>
          </w:p>
        </w:tc>
        <w:tc>
          <w:tcPr>
            <w:tcW w:w="3685" w:type="dxa"/>
            <w:tcBorders>
              <w:top w:val="single" w:sz="8" w:space="0" w:color="auto"/>
            </w:tcBorders>
            <w:shd w:val="clear" w:color="auto" w:fill="auto"/>
          </w:tcPr>
          <w:p w14:paraId="2C6041F8"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Signature</w:t>
            </w:r>
          </w:p>
        </w:tc>
        <w:tc>
          <w:tcPr>
            <w:tcW w:w="295" w:type="dxa"/>
            <w:shd w:val="clear" w:color="auto" w:fill="auto"/>
          </w:tcPr>
          <w:p w14:paraId="03CF8A4F" w14:textId="77777777" w:rsidR="002D6D31" w:rsidRPr="002D6D31" w:rsidRDefault="002D6D31" w:rsidP="009C2305">
            <w:pPr>
              <w:jc w:val="center"/>
              <w:rPr>
                <w:rFonts w:asciiTheme="majorHAnsi" w:hAnsiTheme="majorHAnsi" w:cstheme="majorHAnsi"/>
                <w:b/>
              </w:rPr>
            </w:pPr>
          </w:p>
        </w:tc>
        <w:tc>
          <w:tcPr>
            <w:tcW w:w="2414" w:type="dxa"/>
            <w:tcBorders>
              <w:top w:val="single" w:sz="8" w:space="0" w:color="auto"/>
            </w:tcBorders>
            <w:shd w:val="clear" w:color="auto" w:fill="auto"/>
          </w:tcPr>
          <w:p w14:paraId="4BF9A98D"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Date</w:t>
            </w:r>
          </w:p>
        </w:tc>
      </w:tr>
      <w:tr w:rsidR="002D6D31" w:rsidRPr="002D6D31" w14:paraId="6EA4233B" w14:textId="77777777" w:rsidTr="009C2305">
        <w:trPr>
          <w:cantSplit/>
          <w:trHeight w:val="515"/>
          <w:jc w:val="center"/>
        </w:trPr>
        <w:tc>
          <w:tcPr>
            <w:tcW w:w="3545" w:type="dxa"/>
            <w:shd w:val="clear" w:color="auto" w:fill="auto"/>
            <w:vAlign w:val="center"/>
          </w:tcPr>
          <w:p w14:paraId="13EC7B09" w14:textId="77777777" w:rsidR="002D6D31" w:rsidRPr="002D6D31" w:rsidRDefault="002D6D31" w:rsidP="009C2305">
            <w:pPr>
              <w:jc w:val="center"/>
              <w:rPr>
                <w:rFonts w:asciiTheme="majorHAnsi" w:hAnsiTheme="majorHAnsi" w:cstheme="majorHAnsi"/>
              </w:rPr>
            </w:pPr>
            <w:permStart w:id="435243460" w:edGrp="everyone"/>
            <w:r w:rsidRPr="002D6D31">
              <w:rPr>
                <w:rFonts w:asciiTheme="majorHAnsi" w:hAnsiTheme="majorHAnsi" w:cstheme="majorHAnsi"/>
                <w:highlight w:val="darkGray"/>
              </w:rPr>
              <w:t>Name</w:t>
            </w:r>
            <w:permEnd w:id="435243460"/>
          </w:p>
        </w:tc>
        <w:tc>
          <w:tcPr>
            <w:tcW w:w="3685" w:type="dxa"/>
            <w:tcBorders>
              <w:bottom w:val="single" w:sz="8" w:space="0" w:color="auto"/>
            </w:tcBorders>
            <w:shd w:val="clear" w:color="auto" w:fill="auto"/>
            <w:vAlign w:val="center"/>
          </w:tcPr>
          <w:p w14:paraId="7238C961" w14:textId="77777777" w:rsidR="002D6D31" w:rsidRPr="002D6D31" w:rsidRDefault="002D6D31" w:rsidP="009C2305">
            <w:pPr>
              <w:jc w:val="center"/>
              <w:rPr>
                <w:rFonts w:asciiTheme="majorHAnsi" w:hAnsiTheme="majorHAnsi" w:cstheme="majorHAnsi"/>
              </w:rPr>
            </w:pPr>
          </w:p>
        </w:tc>
        <w:tc>
          <w:tcPr>
            <w:tcW w:w="295" w:type="dxa"/>
            <w:shd w:val="clear" w:color="auto" w:fill="auto"/>
          </w:tcPr>
          <w:p w14:paraId="07928886" w14:textId="77777777" w:rsidR="002D6D31" w:rsidRPr="002D6D31" w:rsidRDefault="002D6D31" w:rsidP="009C2305">
            <w:pPr>
              <w:jc w:val="center"/>
              <w:rPr>
                <w:rFonts w:asciiTheme="majorHAnsi" w:hAnsiTheme="majorHAnsi" w:cstheme="majorHAnsi"/>
              </w:rPr>
            </w:pPr>
          </w:p>
        </w:tc>
        <w:tc>
          <w:tcPr>
            <w:tcW w:w="2414" w:type="dxa"/>
            <w:tcBorders>
              <w:bottom w:val="single" w:sz="8" w:space="0" w:color="auto"/>
            </w:tcBorders>
            <w:shd w:val="clear" w:color="auto" w:fill="auto"/>
            <w:vAlign w:val="center"/>
          </w:tcPr>
          <w:p w14:paraId="1B8C40F1" w14:textId="77777777" w:rsidR="002D6D31" w:rsidRPr="002D6D31" w:rsidRDefault="002D6D31" w:rsidP="009C2305">
            <w:pPr>
              <w:rPr>
                <w:rFonts w:asciiTheme="majorHAnsi" w:hAnsiTheme="majorHAnsi" w:cstheme="majorHAnsi"/>
              </w:rPr>
            </w:pPr>
          </w:p>
        </w:tc>
      </w:tr>
      <w:tr w:rsidR="002D6D31" w:rsidRPr="002D6D31" w14:paraId="5DE0AEF4" w14:textId="77777777" w:rsidTr="009C2305">
        <w:trPr>
          <w:cantSplit/>
          <w:trHeight w:val="515"/>
          <w:jc w:val="center"/>
        </w:trPr>
        <w:tc>
          <w:tcPr>
            <w:tcW w:w="3545" w:type="dxa"/>
            <w:shd w:val="clear" w:color="auto" w:fill="auto"/>
          </w:tcPr>
          <w:p w14:paraId="29E88BCA"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Trial Statistician</w:t>
            </w:r>
          </w:p>
        </w:tc>
        <w:tc>
          <w:tcPr>
            <w:tcW w:w="3685" w:type="dxa"/>
            <w:tcBorders>
              <w:top w:val="single" w:sz="8" w:space="0" w:color="auto"/>
            </w:tcBorders>
            <w:shd w:val="clear" w:color="auto" w:fill="auto"/>
          </w:tcPr>
          <w:p w14:paraId="594799E0"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Signature</w:t>
            </w:r>
          </w:p>
        </w:tc>
        <w:tc>
          <w:tcPr>
            <w:tcW w:w="295" w:type="dxa"/>
            <w:shd w:val="clear" w:color="auto" w:fill="auto"/>
          </w:tcPr>
          <w:p w14:paraId="2AE709E2" w14:textId="77777777" w:rsidR="002D6D31" w:rsidRPr="002D6D31" w:rsidRDefault="002D6D31" w:rsidP="009C2305">
            <w:pPr>
              <w:jc w:val="center"/>
              <w:rPr>
                <w:rFonts w:asciiTheme="majorHAnsi" w:hAnsiTheme="majorHAnsi" w:cstheme="majorHAnsi"/>
                <w:b/>
              </w:rPr>
            </w:pPr>
          </w:p>
        </w:tc>
        <w:tc>
          <w:tcPr>
            <w:tcW w:w="2414" w:type="dxa"/>
            <w:tcBorders>
              <w:top w:val="single" w:sz="8" w:space="0" w:color="auto"/>
            </w:tcBorders>
            <w:shd w:val="clear" w:color="auto" w:fill="auto"/>
          </w:tcPr>
          <w:p w14:paraId="7C72DEF7"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Date</w:t>
            </w:r>
          </w:p>
        </w:tc>
      </w:tr>
      <w:tr w:rsidR="002D6D31" w:rsidRPr="002D6D31" w14:paraId="729BFCBC" w14:textId="77777777" w:rsidTr="009C2305">
        <w:trPr>
          <w:cantSplit/>
          <w:trHeight w:val="515"/>
          <w:jc w:val="center"/>
        </w:trPr>
        <w:tc>
          <w:tcPr>
            <w:tcW w:w="3545" w:type="dxa"/>
            <w:shd w:val="clear" w:color="auto" w:fill="auto"/>
            <w:vAlign w:val="center"/>
          </w:tcPr>
          <w:p w14:paraId="0FA49EFC" w14:textId="77777777" w:rsidR="002D6D31" w:rsidRPr="002D6D31" w:rsidRDefault="002D6D31" w:rsidP="009C2305">
            <w:pPr>
              <w:jc w:val="center"/>
              <w:rPr>
                <w:rFonts w:asciiTheme="majorHAnsi" w:hAnsiTheme="majorHAnsi" w:cstheme="majorHAnsi"/>
              </w:rPr>
            </w:pPr>
            <w:permStart w:id="1178426539" w:edGrp="everyone"/>
            <w:r w:rsidRPr="002D6D31">
              <w:rPr>
                <w:rFonts w:asciiTheme="majorHAnsi" w:hAnsiTheme="majorHAnsi" w:cstheme="majorHAnsi"/>
                <w:highlight w:val="darkGray"/>
              </w:rPr>
              <w:t>Name</w:t>
            </w:r>
            <w:permEnd w:id="1178426539"/>
          </w:p>
        </w:tc>
        <w:tc>
          <w:tcPr>
            <w:tcW w:w="3685" w:type="dxa"/>
            <w:tcBorders>
              <w:bottom w:val="single" w:sz="8" w:space="0" w:color="auto"/>
            </w:tcBorders>
            <w:shd w:val="clear" w:color="auto" w:fill="auto"/>
            <w:vAlign w:val="center"/>
          </w:tcPr>
          <w:p w14:paraId="3973E2F1" w14:textId="77777777" w:rsidR="002D6D31" w:rsidRPr="002D6D31" w:rsidRDefault="002D6D31" w:rsidP="009C2305">
            <w:pPr>
              <w:jc w:val="center"/>
              <w:rPr>
                <w:rFonts w:asciiTheme="majorHAnsi" w:hAnsiTheme="majorHAnsi" w:cstheme="majorHAnsi"/>
              </w:rPr>
            </w:pPr>
          </w:p>
        </w:tc>
        <w:tc>
          <w:tcPr>
            <w:tcW w:w="295" w:type="dxa"/>
            <w:shd w:val="clear" w:color="auto" w:fill="auto"/>
          </w:tcPr>
          <w:p w14:paraId="2DD616A3" w14:textId="77777777" w:rsidR="002D6D31" w:rsidRPr="002D6D31" w:rsidRDefault="002D6D31" w:rsidP="009C2305">
            <w:pPr>
              <w:jc w:val="center"/>
              <w:rPr>
                <w:rFonts w:asciiTheme="majorHAnsi" w:hAnsiTheme="majorHAnsi" w:cstheme="majorHAnsi"/>
              </w:rPr>
            </w:pPr>
          </w:p>
        </w:tc>
        <w:tc>
          <w:tcPr>
            <w:tcW w:w="2414" w:type="dxa"/>
            <w:tcBorders>
              <w:bottom w:val="single" w:sz="8" w:space="0" w:color="auto"/>
            </w:tcBorders>
            <w:shd w:val="clear" w:color="auto" w:fill="auto"/>
            <w:vAlign w:val="center"/>
          </w:tcPr>
          <w:p w14:paraId="092F31F3" w14:textId="77777777" w:rsidR="002D6D31" w:rsidRPr="002D6D31" w:rsidRDefault="002D6D31" w:rsidP="009C2305">
            <w:pPr>
              <w:jc w:val="center"/>
              <w:rPr>
                <w:rFonts w:asciiTheme="majorHAnsi" w:hAnsiTheme="majorHAnsi" w:cstheme="majorHAnsi"/>
              </w:rPr>
            </w:pPr>
          </w:p>
        </w:tc>
      </w:tr>
      <w:tr w:rsidR="002D6D31" w:rsidRPr="002D6D31" w14:paraId="3EC4AFE8" w14:textId="77777777" w:rsidTr="009C2305">
        <w:trPr>
          <w:cantSplit/>
          <w:trHeight w:val="550"/>
          <w:jc w:val="center"/>
        </w:trPr>
        <w:tc>
          <w:tcPr>
            <w:tcW w:w="3545" w:type="dxa"/>
            <w:shd w:val="clear" w:color="auto" w:fill="auto"/>
          </w:tcPr>
          <w:p w14:paraId="653BA0BF"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Lead Co-Sponsor</w:t>
            </w:r>
          </w:p>
          <w:p w14:paraId="3B92A152"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Representative</w:t>
            </w:r>
          </w:p>
        </w:tc>
        <w:tc>
          <w:tcPr>
            <w:tcW w:w="3685" w:type="dxa"/>
            <w:tcBorders>
              <w:top w:val="single" w:sz="8" w:space="0" w:color="auto"/>
            </w:tcBorders>
            <w:shd w:val="clear" w:color="auto" w:fill="auto"/>
          </w:tcPr>
          <w:p w14:paraId="034389C7"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Signature</w:t>
            </w:r>
          </w:p>
        </w:tc>
        <w:tc>
          <w:tcPr>
            <w:tcW w:w="295" w:type="dxa"/>
            <w:shd w:val="clear" w:color="auto" w:fill="auto"/>
          </w:tcPr>
          <w:p w14:paraId="5109599B" w14:textId="77777777" w:rsidR="002D6D31" w:rsidRPr="002D6D31" w:rsidRDefault="002D6D31" w:rsidP="009C2305">
            <w:pPr>
              <w:jc w:val="center"/>
              <w:rPr>
                <w:rFonts w:asciiTheme="majorHAnsi" w:hAnsiTheme="majorHAnsi" w:cstheme="majorHAnsi"/>
                <w:b/>
              </w:rPr>
            </w:pPr>
          </w:p>
        </w:tc>
        <w:tc>
          <w:tcPr>
            <w:tcW w:w="2414" w:type="dxa"/>
            <w:tcBorders>
              <w:top w:val="single" w:sz="8" w:space="0" w:color="auto"/>
            </w:tcBorders>
            <w:shd w:val="clear" w:color="auto" w:fill="auto"/>
          </w:tcPr>
          <w:p w14:paraId="6EBF5FA2"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Date</w:t>
            </w:r>
          </w:p>
        </w:tc>
      </w:tr>
    </w:tbl>
    <w:p w14:paraId="1A9D1A0C" w14:textId="77777777" w:rsidR="002D6D31" w:rsidRPr="002D6D31" w:rsidRDefault="002D6D31" w:rsidP="002D6D31">
      <w:pPr>
        <w:rPr>
          <w:rFonts w:asciiTheme="majorHAnsi" w:hAnsiTheme="majorHAnsi" w:cstheme="majorHAnsi"/>
        </w:rPr>
      </w:pPr>
    </w:p>
    <w:p w14:paraId="17FCEBC5" w14:textId="77777777" w:rsidR="002D6D31" w:rsidRPr="002D6D31" w:rsidRDefault="002D6D31" w:rsidP="002D6D31">
      <w:pPr>
        <w:rPr>
          <w:rFonts w:asciiTheme="majorHAnsi" w:hAnsiTheme="majorHAnsi" w:cstheme="majorHAnsi"/>
        </w:rPr>
      </w:pPr>
    </w:p>
    <w:p w14:paraId="5CED9AE3" w14:textId="77777777" w:rsidR="002D6D31" w:rsidRPr="002D6D31" w:rsidRDefault="002D6D31" w:rsidP="002D6D31">
      <w:pPr>
        <w:rPr>
          <w:rFonts w:asciiTheme="majorHAnsi" w:hAnsiTheme="majorHAnsi" w:cstheme="majorHAnsi"/>
        </w:rPr>
      </w:pPr>
      <w:r w:rsidRPr="002D6D31">
        <w:rPr>
          <w:rFonts w:asciiTheme="majorHAnsi" w:hAnsiTheme="majorHAnsi" w:cstheme="majorHAnsi"/>
        </w:rPr>
        <w:t xml:space="preserve">For multi-site trials, the Principal Investigator must sign below to document that the protocol has been read and understood. </w:t>
      </w:r>
    </w:p>
    <w:p w14:paraId="225BEAC1" w14:textId="77777777" w:rsidR="002D6D31" w:rsidRPr="002D6D31" w:rsidRDefault="002D6D31" w:rsidP="002D6D31">
      <w:pPr>
        <w:rPr>
          <w:rFonts w:asciiTheme="majorHAnsi" w:hAnsiTheme="majorHAnsi" w:cstheme="majorHAnsi"/>
        </w:rPr>
      </w:pPr>
    </w:p>
    <w:p w14:paraId="3B49C45B" w14:textId="77777777" w:rsidR="002D6D31" w:rsidRPr="002D6D31" w:rsidRDefault="002D6D31" w:rsidP="002D6D31">
      <w:pPr>
        <w:rPr>
          <w:rFonts w:asciiTheme="majorHAnsi" w:hAnsiTheme="majorHAnsi" w:cstheme="majorHAnsi"/>
        </w:rPr>
      </w:pPr>
    </w:p>
    <w:tbl>
      <w:tblPr>
        <w:tblW w:w="11032" w:type="dxa"/>
        <w:jc w:val="center"/>
        <w:tblCellMar>
          <w:left w:w="45" w:type="dxa"/>
          <w:right w:w="45" w:type="dxa"/>
        </w:tblCellMar>
        <w:tblLook w:val="04A0" w:firstRow="1" w:lastRow="0" w:firstColumn="1" w:lastColumn="0" w:noHBand="0" w:noVBand="1"/>
      </w:tblPr>
      <w:tblGrid>
        <w:gridCol w:w="2527"/>
        <w:gridCol w:w="3685"/>
        <w:gridCol w:w="251"/>
        <w:gridCol w:w="2410"/>
        <w:gridCol w:w="284"/>
        <w:gridCol w:w="1875"/>
      </w:tblGrid>
      <w:tr w:rsidR="002D6D31" w:rsidRPr="002D6D31" w14:paraId="76C1741C" w14:textId="77777777" w:rsidTr="009C2305">
        <w:trPr>
          <w:cantSplit/>
          <w:trHeight w:val="515"/>
          <w:jc w:val="center"/>
        </w:trPr>
        <w:tc>
          <w:tcPr>
            <w:tcW w:w="2527" w:type="dxa"/>
            <w:shd w:val="clear" w:color="auto" w:fill="auto"/>
            <w:vAlign w:val="center"/>
          </w:tcPr>
          <w:p w14:paraId="17FEB386" w14:textId="77777777" w:rsidR="002D6D31" w:rsidRPr="002D6D31" w:rsidRDefault="002D6D31" w:rsidP="009C2305">
            <w:pPr>
              <w:jc w:val="center"/>
              <w:rPr>
                <w:rFonts w:asciiTheme="majorHAnsi" w:hAnsiTheme="majorHAnsi" w:cstheme="majorHAnsi"/>
              </w:rPr>
            </w:pPr>
            <w:permStart w:id="1943098759" w:edGrp="everyone"/>
            <w:r w:rsidRPr="002D6D31">
              <w:rPr>
                <w:rFonts w:asciiTheme="majorHAnsi" w:hAnsiTheme="majorHAnsi" w:cstheme="majorHAnsi"/>
                <w:highlight w:val="darkGray"/>
              </w:rPr>
              <w:t>Name</w:t>
            </w:r>
            <w:permEnd w:id="1943098759"/>
          </w:p>
        </w:tc>
        <w:tc>
          <w:tcPr>
            <w:tcW w:w="3685" w:type="dxa"/>
            <w:tcBorders>
              <w:bottom w:val="single" w:sz="8" w:space="0" w:color="auto"/>
            </w:tcBorders>
            <w:shd w:val="clear" w:color="auto" w:fill="auto"/>
            <w:vAlign w:val="center"/>
          </w:tcPr>
          <w:p w14:paraId="2139D4B4" w14:textId="77777777" w:rsidR="002D6D31" w:rsidRPr="002D6D31" w:rsidRDefault="002D6D31" w:rsidP="009C2305">
            <w:pPr>
              <w:jc w:val="center"/>
              <w:rPr>
                <w:rFonts w:asciiTheme="majorHAnsi" w:hAnsiTheme="majorHAnsi" w:cstheme="majorHAnsi"/>
              </w:rPr>
            </w:pPr>
          </w:p>
        </w:tc>
        <w:tc>
          <w:tcPr>
            <w:tcW w:w="251" w:type="dxa"/>
            <w:shd w:val="clear" w:color="auto" w:fill="auto"/>
          </w:tcPr>
          <w:p w14:paraId="42A1B9A2" w14:textId="77777777" w:rsidR="002D6D31" w:rsidRPr="002D6D31" w:rsidRDefault="002D6D31" w:rsidP="009C2305">
            <w:pPr>
              <w:jc w:val="center"/>
              <w:rPr>
                <w:rFonts w:asciiTheme="majorHAnsi" w:hAnsiTheme="majorHAnsi" w:cstheme="majorHAnsi"/>
                <w:b/>
              </w:rPr>
            </w:pPr>
          </w:p>
        </w:tc>
        <w:tc>
          <w:tcPr>
            <w:tcW w:w="2410" w:type="dxa"/>
            <w:tcBorders>
              <w:bottom w:val="single" w:sz="8" w:space="0" w:color="auto"/>
            </w:tcBorders>
            <w:shd w:val="clear" w:color="auto" w:fill="auto"/>
          </w:tcPr>
          <w:p w14:paraId="515B5730" w14:textId="77777777" w:rsidR="002D6D31" w:rsidRPr="002D6D31" w:rsidRDefault="002D6D31" w:rsidP="009C2305">
            <w:pPr>
              <w:jc w:val="center"/>
              <w:rPr>
                <w:rFonts w:asciiTheme="majorHAnsi" w:hAnsiTheme="majorHAnsi" w:cstheme="majorHAnsi"/>
              </w:rPr>
            </w:pPr>
          </w:p>
        </w:tc>
        <w:tc>
          <w:tcPr>
            <w:tcW w:w="284" w:type="dxa"/>
            <w:shd w:val="clear" w:color="auto" w:fill="auto"/>
            <w:vAlign w:val="center"/>
          </w:tcPr>
          <w:p w14:paraId="382CB663" w14:textId="77777777" w:rsidR="002D6D31" w:rsidRPr="002D6D31" w:rsidRDefault="002D6D31" w:rsidP="009C2305">
            <w:pPr>
              <w:jc w:val="center"/>
              <w:rPr>
                <w:rFonts w:asciiTheme="majorHAnsi" w:hAnsiTheme="majorHAnsi" w:cstheme="majorHAnsi"/>
                <w:b/>
              </w:rPr>
            </w:pPr>
          </w:p>
        </w:tc>
        <w:tc>
          <w:tcPr>
            <w:tcW w:w="1875" w:type="dxa"/>
            <w:tcBorders>
              <w:bottom w:val="single" w:sz="8" w:space="0" w:color="auto"/>
            </w:tcBorders>
            <w:shd w:val="clear" w:color="auto" w:fill="auto"/>
            <w:vAlign w:val="center"/>
          </w:tcPr>
          <w:p w14:paraId="265DC7A9" w14:textId="77777777" w:rsidR="002D6D31" w:rsidRPr="002D6D31" w:rsidRDefault="002D6D31" w:rsidP="009C2305">
            <w:pPr>
              <w:jc w:val="center"/>
              <w:rPr>
                <w:rFonts w:asciiTheme="majorHAnsi" w:hAnsiTheme="majorHAnsi" w:cstheme="majorHAnsi"/>
              </w:rPr>
            </w:pPr>
          </w:p>
        </w:tc>
      </w:tr>
      <w:tr w:rsidR="002D6D31" w:rsidRPr="002D6D31" w14:paraId="31FCA2C6" w14:textId="77777777" w:rsidTr="009C2305">
        <w:trPr>
          <w:cantSplit/>
          <w:trHeight w:val="515"/>
          <w:jc w:val="center"/>
        </w:trPr>
        <w:tc>
          <w:tcPr>
            <w:tcW w:w="2527" w:type="dxa"/>
            <w:shd w:val="clear" w:color="auto" w:fill="auto"/>
          </w:tcPr>
          <w:p w14:paraId="76904E94"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 xml:space="preserve">Principal </w:t>
            </w:r>
          </w:p>
          <w:p w14:paraId="19238013"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Investigator</w:t>
            </w:r>
          </w:p>
        </w:tc>
        <w:tc>
          <w:tcPr>
            <w:tcW w:w="3685" w:type="dxa"/>
            <w:tcBorders>
              <w:top w:val="single" w:sz="8" w:space="0" w:color="auto"/>
            </w:tcBorders>
            <w:shd w:val="clear" w:color="auto" w:fill="auto"/>
          </w:tcPr>
          <w:p w14:paraId="01F51992"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Signature</w:t>
            </w:r>
          </w:p>
        </w:tc>
        <w:tc>
          <w:tcPr>
            <w:tcW w:w="251" w:type="dxa"/>
            <w:shd w:val="clear" w:color="auto" w:fill="auto"/>
          </w:tcPr>
          <w:p w14:paraId="32E2A026" w14:textId="77777777" w:rsidR="002D6D31" w:rsidRPr="002D6D31" w:rsidRDefault="002D6D31" w:rsidP="009C2305">
            <w:pPr>
              <w:jc w:val="center"/>
              <w:rPr>
                <w:rFonts w:asciiTheme="majorHAnsi" w:hAnsiTheme="majorHAnsi" w:cstheme="majorHAnsi"/>
                <w:b/>
              </w:rPr>
            </w:pPr>
          </w:p>
        </w:tc>
        <w:tc>
          <w:tcPr>
            <w:tcW w:w="2410" w:type="dxa"/>
            <w:tcBorders>
              <w:top w:val="single" w:sz="8" w:space="0" w:color="auto"/>
            </w:tcBorders>
            <w:shd w:val="clear" w:color="auto" w:fill="auto"/>
          </w:tcPr>
          <w:p w14:paraId="3B26AECB"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Site</w:t>
            </w:r>
          </w:p>
        </w:tc>
        <w:tc>
          <w:tcPr>
            <w:tcW w:w="284" w:type="dxa"/>
            <w:shd w:val="clear" w:color="auto" w:fill="auto"/>
          </w:tcPr>
          <w:p w14:paraId="560C7C2F" w14:textId="77777777" w:rsidR="002D6D31" w:rsidRPr="002D6D31" w:rsidRDefault="002D6D31" w:rsidP="009C2305">
            <w:pPr>
              <w:jc w:val="center"/>
              <w:rPr>
                <w:rFonts w:asciiTheme="majorHAnsi" w:hAnsiTheme="majorHAnsi" w:cstheme="majorHAnsi"/>
                <w:b/>
              </w:rPr>
            </w:pPr>
          </w:p>
        </w:tc>
        <w:tc>
          <w:tcPr>
            <w:tcW w:w="1875" w:type="dxa"/>
            <w:tcBorders>
              <w:top w:val="single" w:sz="8" w:space="0" w:color="auto"/>
            </w:tcBorders>
            <w:shd w:val="clear" w:color="auto" w:fill="auto"/>
          </w:tcPr>
          <w:p w14:paraId="3804FA21"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Date</w:t>
            </w:r>
          </w:p>
        </w:tc>
      </w:tr>
    </w:tbl>
    <w:p w14:paraId="43FD5727" w14:textId="77777777" w:rsidR="002D6D31" w:rsidRPr="002D6D31" w:rsidRDefault="002D6D31" w:rsidP="002D6D31">
      <w:pPr>
        <w:rPr>
          <w:rFonts w:asciiTheme="majorHAnsi" w:hAnsiTheme="majorHAnsi" w:cstheme="majorHAnsi"/>
        </w:rPr>
      </w:pPr>
    </w:p>
    <w:p w14:paraId="6905491C" w14:textId="77777777" w:rsidR="002D6D31" w:rsidRPr="002D6D31" w:rsidRDefault="002D6D31" w:rsidP="002D6D31">
      <w:pPr>
        <w:rPr>
          <w:rFonts w:asciiTheme="majorHAnsi" w:hAnsiTheme="majorHAnsi" w:cstheme="majorHAnsi"/>
        </w:rPr>
      </w:pPr>
    </w:p>
    <w:p w14:paraId="0AD29E20" w14:textId="77777777" w:rsidR="002D6D31" w:rsidRPr="002D6D31" w:rsidRDefault="002D6D31" w:rsidP="002D6D31">
      <w:pPr>
        <w:rPr>
          <w:rFonts w:asciiTheme="majorHAnsi" w:hAnsiTheme="majorHAnsi" w:cstheme="majorHAnsi"/>
        </w:rPr>
      </w:pPr>
    </w:p>
    <w:p w14:paraId="4D08FB21" w14:textId="77777777" w:rsidR="002D6D31" w:rsidRPr="002D6D31" w:rsidRDefault="002D6D31" w:rsidP="002D6D31">
      <w:pPr>
        <w:jc w:val="center"/>
        <w:rPr>
          <w:rFonts w:asciiTheme="majorHAnsi" w:hAnsiTheme="majorHAnsi" w:cstheme="majorHAnsi"/>
          <w:highlight w:val="yellow"/>
        </w:rPr>
      </w:pPr>
      <w:permStart w:id="1858237086" w:edGrp="everyone"/>
      <w:r w:rsidRPr="002D6D31">
        <w:rPr>
          <w:rFonts w:asciiTheme="majorHAnsi" w:hAnsiTheme="majorHAnsi" w:cstheme="majorHAnsi"/>
          <w:color w:val="0070C0"/>
        </w:rPr>
        <w:t>Following any amendments to the protocol, this page must be re-signed.</w:t>
      </w:r>
    </w:p>
    <w:p w14:paraId="6C970218" w14:textId="77777777" w:rsidR="002D6D31" w:rsidRPr="002D6D31" w:rsidRDefault="002D6D31" w:rsidP="002D6D31">
      <w:pPr>
        <w:jc w:val="center"/>
        <w:rPr>
          <w:rFonts w:asciiTheme="majorHAnsi" w:hAnsiTheme="majorHAnsi" w:cstheme="majorHAnsi"/>
          <w:color w:val="0070C0"/>
        </w:rPr>
      </w:pPr>
      <w:r w:rsidRPr="002D6D31">
        <w:rPr>
          <w:rFonts w:asciiTheme="majorHAnsi" w:hAnsiTheme="majorHAnsi" w:cstheme="majorHAnsi"/>
          <w:color w:val="0070C0"/>
        </w:rPr>
        <w:t>A signed copy of the protocol is required for R&amp;D submission</w:t>
      </w:r>
    </w:p>
    <w:permEnd w:id="1858237086"/>
    <w:p w14:paraId="78383C24" w14:textId="77777777" w:rsidR="002D6D31" w:rsidRDefault="002D6D31" w:rsidP="002D6D31">
      <w:pPr>
        <w:jc w:val="center"/>
        <w:rPr>
          <w:rFonts w:cs="Arial"/>
          <w:color w:val="0070C0"/>
          <w:sz w:val="20"/>
          <w:szCs w:val="20"/>
        </w:rPr>
      </w:pPr>
    </w:p>
    <w:p w14:paraId="206820CC" w14:textId="77777777" w:rsidR="002D6D31" w:rsidRDefault="002D6D31" w:rsidP="002D6D31">
      <w:pPr>
        <w:jc w:val="center"/>
        <w:rPr>
          <w:rFonts w:cs="Arial"/>
          <w:color w:val="0070C0"/>
          <w:sz w:val="20"/>
          <w:szCs w:val="20"/>
        </w:rPr>
      </w:pPr>
    </w:p>
    <w:bookmarkEnd w:id="0"/>
    <w:p w14:paraId="55BF055B" w14:textId="77777777" w:rsidR="002D6D31" w:rsidRDefault="002D6D31" w:rsidP="002D6D31">
      <w:pPr>
        <w:jc w:val="center"/>
        <w:rPr>
          <w:rFonts w:cs="Arial"/>
          <w:color w:val="0070C0"/>
          <w:sz w:val="20"/>
          <w:szCs w:val="20"/>
        </w:rPr>
      </w:pPr>
    </w:p>
    <w:p w14:paraId="53BF75F1" w14:textId="77777777" w:rsidR="002D6D31" w:rsidRPr="002D6D31" w:rsidRDefault="002D6D31" w:rsidP="00B40670">
      <w:pPr>
        <w:pStyle w:val="BodyText"/>
        <w:rPr>
          <w:noProof/>
        </w:rPr>
      </w:pPr>
    </w:p>
    <w:p w14:paraId="731C9216" w14:textId="77777777" w:rsidR="002D6D31" w:rsidRDefault="002D6D31" w:rsidP="00B40670">
      <w:pPr>
        <w:pStyle w:val="BodyText"/>
        <w:rPr>
          <w:noProof/>
        </w:rPr>
      </w:pPr>
    </w:p>
    <w:p w14:paraId="2A1D59A5" w14:textId="77777777" w:rsidR="002D6D31" w:rsidRDefault="002D6D31" w:rsidP="00B40670">
      <w:pPr>
        <w:pStyle w:val="BodyText"/>
        <w:rPr>
          <w:noProof/>
        </w:rPr>
      </w:pPr>
    </w:p>
    <w:p w14:paraId="4304C7F6" w14:textId="77777777" w:rsidR="002D6D31" w:rsidRDefault="002D6D31" w:rsidP="00B40670">
      <w:pPr>
        <w:pStyle w:val="BodyText"/>
        <w:rPr>
          <w:noProof/>
        </w:rPr>
      </w:pPr>
    </w:p>
    <w:p w14:paraId="29780AF9" w14:textId="77777777" w:rsidR="002D6D31" w:rsidRDefault="002D6D31" w:rsidP="00B40670">
      <w:pPr>
        <w:pStyle w:val="BodyText"/>
        <w:rPr>
          <w:noProof/>
        </w:rPr>
      </w:pPr>
    </w:p>
    <w:p w14:paraId="7D49CDCB" w14:textId="77777777" w:rsidR="002D6D31" w:rsidRDefault="002D6D31" w:rsidP="00B40670">
      <w:pPr>
        <w:pStyle w:val="BodyText"/>
      </w:pPr>
    </w:p>
    <w:p w14:paraId="66F40549" w14:textId="77777777" w:rsidR="002D6D31" w:rsidRDefault="002D6D31" w:rsidP="00665332">
      <w:pPr>
        <w:spacing w:before="120" w:after="120"/>
        <w:rPr>
          <w:rFonts w:cs="Arial"/>
          <w:b/>
          <w:sz w:val="20"/>
        </w:rPr>
      </w:pPr>
    </w:p>
    <w:p w14:paraId="33D5C0A7" w14:textId="77777777" w:rsidR="002D6D31" w:rsidRDefault="002D6D31" w:rsidP="00665332">
      <w:pPr>
        <w:spacing w:before="120" w:after="120"/>
        <w:rPr>
          <w:rFonts w:cs="Arial"/>
          <w:b/>
          <w:sz w:val="20"/>
        </w:rPr>
      </w:pPr>
    </w:p>
    <w:p w14:paraId="598E0333" w14:textId="77777777" w:rsidR="002D6D31" w:rsidRPr="002D6D31" w:rsidRDefault="002D6D31" w:rsidP="00665332">
      <w:pPr>
        <w:spacing w:before="120" w:after="120"/>
        <w:rPr>
          <w:rFonts w:asciiTheme="minorHAnsi" w:hAnsiTheme="minorHAnsi" w:cstheme="minorHAnsi"/>
          <w:b/>
          <w:sz w:val="28"/>
          <w:szCs w:val="28"/>
        </w:rPr>
      </w:pPr>
    </w:p>
    <w:p w14:paraId="5A08AA94" w14:textId="77777777" w:rsidR="002D6D31" w:rsidRPr="002D6D31" w:rsidRDefault="002D6D31" w:rsidP="002D6D31">
      <w:pPr>
        <w:jc w:val="center"/>
        <w:rPr>
          <w:rFonts w:asciiTheme="minorHAnsi" w:hAnsiTheme="minorHAnsi" w:cstheme="minorHAnsi"/>
          <w:b/>
          <w:sz w:val="36"/>
          <w:szCs w:val="36"/>
        </w:rPr>
      </w:pPr>
      <w:r w:rsidRPr="002D6D31">
        <w:rPr>
          <w:rFonts w:asciiTheme="minorHAnsi" w:hAnsiTheme="minorHAnsi" w:cstheme="minorHAnsi"/>
          <w:b/>
          <w:sz w:val="36"/>
          <w:szCs w:val="36"/>
        </w:rPr>
        <w:t>Summary of Revision History</w:t>
      </w:r>
    </w:p>
    <w:p w14:paraId="1984E7F4" w14:textId="77777777" w:rsidR="002D6D31" w:rsidRDefault="002D6D31" w:rsidP="002D6D31">
      <w:pPr>
        <w:rPr>
          <w:rFonts w:cs="Arial"/>
          <w:b/>
          <w:szCs w:val="22"/>
        </w:rPr>
      </w:pPr>
    </w:p>
    <w:p w14:paraId="1AC34812" w14:textId="61F3ACC9" w:rsidR="002D6D31" w:rsidRPr="002D6D31" w:rsidRDefault="00F40C75" w:rsidP="00F40C75">
      <w:pPr>
        <w:tabs>
          <w:tab w:val="left" w:pos="6098"/>
        </w:tabs>
        <w:rPr>
          <w:rFonts w:asciiTheme="majorHAnsi" w:hAnsiTheme="majorHAnsi" w:cstheme="majorHAnsi"/>
          <w:b/>
        </w:rPr>
      </w:pPr>
      <w:r>
        <w:rPr>
          <w:rFonts w:asciiTheme="majorHAnsi" w:hAnsiTheme="majorHAnsi" w:cstheme="majorHAnsi"/>
          <w:b/>
        </w:rPr>
        <w:tab/>
      </w:r>
    </w:p>
    <w:p w14:paraId="50B09881" w14:textId="77777777" w:rsidR="002D6D31" w:rsidRPr="002D6D31" w:rsidRDefault="002D6D31" w:rsidP="002D6D31">
      <w:pPr>
        <w:rPr>
          <w:rFonts w:asciiTheme="majorHAnsi" w:hAnsiTheme="majorHAnsi" w:cstheme="majorHAnsi"/>
          <w:b/>
        </w:rPr>
      </w:pPr>
    </w:p>
    <w:tbl>
      <w:tblPr>
        <w:tblStyle w:val="TableGrid"/>
        <w:tblW w:w="8890"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57"/>
        <w:gridCol w:w="1341"/>
        <w:gridCol w:w="4385"/>
        <w:gridCol w:w="1807"/>
      </w:tblGrid>
      <w:tr w:rsidR="002D6D31" w:rsidRPr="002D6D31" w14:paraId="5BBEF59C" w14:textId="77777777" w:rsidTr="009C2305">
        <w:tc>
          <w:tcPr>
            <w:tcW w:w="1375" w:type="dxa"/>
          </w:tcPr>
          <w:p w14:paraId="21D76F06"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Version no.</w:t>
            </w:r>
          </w:p>
        </w:tc>
        <w:tc>
          <w:tcPr>
            <w:tcW w:w="1146" w:type="dxa"/>
          </w:tcPr>
          <w:p w14:paraId="60CAEAB5" w14:textId="77777777" w:rsidR="002D6D31" w:rsidRPr="002D6D31" w:rsidRDefault="002D6D31" w:rsidP="009C2305">
            <w:pPr>
              <w:jc w:val="center"/>
              <w:rPr>
                <w:rFonts w:asciiTheme="majorHAnsi" w:hAnsiTheme="majorHAnsi" w:cstheme="majorHAnsi"/>
                <w:b/>
              </w:rPr>
            </w:pPr>
            <w:r w:rsidRPr="002D6D31">
              <w:rPr>
                <w:rFonts w:asciiTheme="majorHAnsi" w:hAnsiTheme="majorHAnsi" w:cstheme="majorHAnsi"/>
                <w:b/>
              </w:rPr>
              <w:t>Date</w:t>
            </w:r>
          </w:p>
        </w:tc>
        <w:tc>
          <w:tcPr>
            <w:tcW w:w="4528" w:type="dxa"/>
          </w:tcPr>
          <w:p w14:paraId="639AFE10" w14:textId="77777777" w:rsidR="002D6D31" w:rsidRPr="002D6D31" w:rsidRDefault="002D6D31" w:rsidP="009C2305">
            <w:pPr>
              <w:rPr>
                <w:rFonts w:asciiTheme="majorHAnsi" w:hAnsiTheme="majorHAnsi" w:cstheme="majorHAnsi"/>
                <w:b/>
              </w:rPr>
            </w:pPr>
            <w:r w:rsidRPr="002D6D31">
              <w:rPr>
                <w:rFonts w:asciiTheme="majorHAnsi" w:hAnsiTheme="majorHAnsi" w:cstheme="majorHAnsi"/>
                <w:b/>
              </w:rPr>
              <w:t>Summary of revision(s)</w:t>
            </w:r>
          </w:p>
        </w:tc>
        <w:tc>
          <w:tcPr>
            <w:tcW w:w="1841" w:type="dxa"/>
          </w:tcPr>
          <w:p w14:paraId="4C11A39F" w14:textId="77777777" w:rsidR="002D6D31" w:rsidRPr="002D6D31" w:rsidRDefault="002D6D31" w:rsidP="009C2305">
            <w:pPr>
              <w:rPr>
                <w:rFonts w:asciiTheme="majorHAnsi" w:hAnsiTheme="majorHAnsi" w:cstheme="majorHAnsi"/>
                <w:b/>
              </w:rPr>
            </w:pPr>
            <w:r w:rsidRPr="002D6D31">
              <w:rPr>
                <w:rFonts w:asciiTheme="majorHAnsi" w:hAnsiTheme="majorHAnsi" w:cstheme="majorHAnsi"/>
                <w:b/>
              </w:rPr>
              <w:t xml:space="preserve">Updated by </w:t>
            </w:r>
          </w:p>
        </w:tc>
      </w:tr>
      <w:tr w:rsidR="002D6D31" w:rsidRPr="002D6D31" w14:paraId="2A500357" w14:textId="77777777" w:rsidTr="009C2305">
        <w:trPr>
          <w:trHeight w:val="454"/>
        </w:trPr>
        <w:tc>
          <w:tcPr>
            <w:tcW w:w="1375" w:type="dxa"/>
            <w:vAlign w:val="center"/>
          </w:tcPr>
          <w:p w14:paraId="47E13C43" w14:textId="77777777" w:rsidR="002D6D31" w:rsidRPr="002D6D31" w:rsidRDefault="002D6D31" w:rsidP="009C2305">
            <w:pPr>
              <w:jc w:val="center"/>
              <w:rPr>
                <w:rFonts w:asciiTheme="majorHAnsi" w:hAnsiTheme="majorHAnsi" w:cstheme="majorHAnsi"/>
                <w:color w:val="0070C0"/>
              </w:rPr>
            </w:pPr>
            <w:permStart w:id="343087369" w:edGrp="everyone" w:colFirst="0" w:colLast="0"/>
            <w:permStart w:id="263930444" w:edGrp="everyone" w:colFirst="1" w:colLast="1"/>
            <w:permStart w:id="737813019" w:edGrp="everyone" w:colFirst="2" w:colLast="2"/>
            <w:permStart w:id="712072932" w:edGrp="everyone" w:colFirst="3" w:colLast="3"/>
            <w:r w:rsidRPr="002D6D31">
              <w:rPr>
                <w:rFonts w:asciiTheme="majorHAnsi" w:hAnsiTheme="majorHAnsi" w:cstheme="majorHAnsi"/>
                <w:color w:val="0070C0"/>
              </w:rPr>
              <w:t>1.0</w:t>
            </w:r>
          </w:p>
        </w:tc>
        <w:tc>
          <w:tcPr>
            <w:tcW w:w="1146" w:type="dxa"/>
            <w:vAlign w:val="center"/>
          </w:tcPr>
          <w:p w14:paraId="26D1A0F8" w14:textId="77777777" w:rsidR="002D6D31" w:rsidRPr="002D6D31" w:rsidRDefault="002D6D31" w:rsidP="009C2305">
            <w:pPr>
              <w:jc w:val="center"/>
              <w:rPr>
                <w:rFonts w:asciiTheme="majorHAnsi" w:hAnsiTheme="majorHAnsi" w:cstheme="majorHAnsi"/>
                <w:color w:val="0070C0"/>
              </w:rPr>
            </w:pPr>
            <w:r w:rsidRPr="002D6D31">
              <w:rPr>
                <w:rFonts w:asciiTheme="majorHAnsi" w:hAnsiTheme="majorHAnsi" w:cstheme="majorHAnsi"/>
                <w:color w:val="0070C0"/>
              </w:rPr>
              <w:t>DDMMMYY</w:t>
            </w:r>
          </w:p>
        </w:tc>
        <w:tc>
          <w:tcPr>
            <w:tcW w:w="4528" w:type="dxa"/>
            <w:vAlign w:val="center"/>
          </w:tcPr>
          <w:p w14:paraId="531920A3" w14:textId="77777777" w:rsidR="002D6D31" w:rsidRPr="002D6D31" w:rsidRDefault="002D6D31" w:rsidP="009C2305">
            <w:pPr>
              <w:rPr>
                <w:rFonts w:asciiTheme="majorHAnsi" w:hAnsiTheme="majorHAnsi" w:cstheme="majorHAnsi"/>
                <w:color w:val="0070C0"/>
              </w:rPr>
            </w:pPr>
            <w:r w:rsidRPr="002D6D31">
              <w:rPr>
                <w:rFonts w:asciiTheme="majorHAnsi" w:hAnsiTheme="majorHAnsi" w:cstheme="majorHAnsi"/>
                <w:color w:val="0070C0"/>
              </w:rPr>
              <w:t>Initial Document Release</w:t>
            </w:r>
          </w:p>
        </w:tc>
        <w:tc>
          <w:tcPr>
            <w:tcW w:w="1841" w:type="dxa"/>
            <w:vAlign w:val="center"/>
          </w:tcPr>
          <w:p w14:paraId="0605DF31" w14:textId="77777777" w:rsidR="002D6D31" w:rsidRPr="002D6D31" w:rsidRDefault="002D6D31" w:rsidP="009C2305">
            <w:pPr>
              <w:rPr>
                <w:rFonts w:asciiTheme="majorHAnsi" w:hAnsiTheme="majorHAnsi" w:cstheme="majorHAnsi"/>
                <w:color w:val="0070C0"/>
              </w:rPr>
            </w:pPr>
            <w:r w:rsidRPr="002D6D31">
              <w:rPr>
                <w:rFonts w:asciiTheme="majorHAnsi" w:hAnsiTheme="majorHAnsi" w:cstheme="majorHAnsi"/>
                <w:color w:val="0070C0"/>
              </w:rPr>
              <w:t>Name</w:t>
            </w:r>
          </w:p>
        </w:tc>
      </w:tr>
      <w:tr w:rsidR="002D6D31" w:rsidRPr="002D6D31" w14:paraId="44E52878" w14:textId="77777777" w:rsidTr="009C2305">
        <w:trPr>
          <w:trHeight w:val="454"/>
        </w:trPr>
        <w:tc>
          <w:tcPr>
            <w:tcW w:w="1375" w:type="dxa"/>
          </w:tcPr>
          <w:p w14:paraId="5A9CDE58" w14:textId="77777777" w:rsidR="002D6D31" w:rsidRPr="002D6D31" w:rsidRDefault="002D6D31" w:rsidP="009C2305">
            <w:pPr>
              <w:jc w:val="center"/>
              <w:rPr>
                <w:rFonts w:asciiTheme="majorHAnsi" w:hAnsiTheme="majorHAnsi" w:cstheme="majorHAnsi"/>
                <w:color w:val="0070C0"/>
              </w:rPr>
            </w:pPr>
            <w:permStart w:id="354050818" w:edGrp="everyone" w:colFirst="0" w:colLast="0"/>
            <w:permStart w:id="872624659" w:edGrp="everyone" w:colFirst="1" w:colLast="1"/>
            <w:permStart w:id="597298884" w:edGrp="everyone" w:colFirst="2" w:colLast="2"/>
            <w:permStart w:id="585531104" w:edGrp="everyone" w:colFirst="3" w:colLast="3"/>
            <w:permEnd w:id="343087369"/>
            <w:permEnd w:id="263930444"/>
            <w:permEnd w:id="737813019"/>
            <w:permEnd w:id="712072932"/>
          </w:p>
        </w:tc>
        <w:tc>
          <w:tcPr>
            <w:tcW w:w="1146" w:type="dxa"/>
          </w:tcPr>
          <w:p w14:paraId="4F0AC995" w14:textId="77777777" w:rsidR="002D6D31" w:rsidRPr="002D6D31" w:rsidRDefault="002D6D31" w:rsidP="009C2305">
            <w:pPr>
              <w:jc w:val="center"/>
              <w:rPr>
                <w:rFonts w:asciiTheme="majorHAnsi" w:hAnsiTheme="majorHAnsi" w:cstheme="majorHAnsi"/>
                <w:color w:val="0070C0"/>
              </w:rPr>
            </w:pPr>
          </w:p>
        </w:tc>
        <w:tc>
          <w:tcPr>
            <w:tcW w:w="4528" w:type="dxa"/>
          </w:tcPr>
          <w:p w14:paraId="6BE43D61" w14:textId="77777777" w:rsidR="002D6D31" w:rsidRPr="002D6D31" w:rsidRDefault="002D6D31" w:rsidP="009C2305">
            <w:pPr>
              <w:rPr>
                <w:rFonts w:asciiTheme="majorHAnsi" w:hAnsiTheme="majorHAnsi" w:cstheme="majorHAnsi"/>
                <w:color w:val="0070C0"/>
              </w:rPr>
            </w:pPr>
          </w:p>
        </w:tc>
        <w:tc>
          <w:tcPr>
            <w:tcW w:w="1841" w:type="dxa"/>
          </w:tcPr>
          <w:p w14:paraId="2E13B3CA" w14:textId="77777777" w:rsidR="002D6D31" w:rsidRPr="002D6D31" w:rsidRDefault="002D6D31" w:rsidP="009C2305">
            <w:pPr>
              <w:rPr>
                <w:rFonts w:asciiTheme="majorHAnsi" w:hAnsiTheme="majorHAnsi" w:cstheme="majorHAnsi"/>
                <w:color w:val="0070C0"/>
              </w:rPr>
            </w:pPr>
          </w:p>
        </w:tc>
      </w:tr>
      <w:tr w:rsidR="002D6D31" w:rsidRPr="002D6D31" w14:paraId="5D4C0AF7" w14:textId="77777777" w:rsidTr="009C2305">
        <w:trPr>
          <w:trHeight w:val="454"/>
        </w:trPr>
        <w:tc>
          <w:tcPr>
            <w:tcW w:w="1375" w:type="dxa"/>
          </w:tcPr>
          <w:p w14:paraId="264E6680" w14:textId="77777777" w:rsidR="002D6D31" w:rsidRPr="002D6D31" w:rsidRDefault="002D6D31" w:rsidP="009C2305">
            <w:pPr>
              <w:jc w:val="center"/>
              <w:rPr>
                <w:rFonts w:asciiTheme="majorHAnsi" w:hAnsiTheme="majorHAnsi" w:cstheme="majorHAnsi"/>
                <w:color w:val="0070C0"/>
              </w:rPr>
            </w:pPr>
            <w:permStart w:id="1522890955" w:edGrp="everyone" w:colFirst="0" w:colLast="0"/>
            <w:permStart w:id="725812438" w:edGrp="everyone" w:colFirst="1" w:colLast="1"/>
            <w:permStart w:id="799039745" w:edGrp="everyone" w:colFirst="2" w:colLast="2"/>
            <w:permStart w:id="1972590457" w:edGrp="everyone" w:colFirst="3" w:colLast="3"/>
            <w:permEnd w:id="354050818"/>
            <w:permEnd w:id="872624659"/>
            <w:permEnd w:id="597298884"/>
            <w:permEnd w:id="585531104"/>
          </w:p>
        </w:tc>
        <w:tc>
          <w:tcPr>
            <w:tcW w:w="1146" w:type="dxa"/>
          </w:tcPr>
          <w:p w14:paraId="28BF0D59" w14:textId="77777777" w:rsidR="002D6D31" w:rsidRPr="002D6D31" w:rsidRDefault="002D6D31" w:rsidP="009C2305">
            <w:pPr>
              <w:jc w:val="center"/>
              <w:rPr>
                <w:rFonts w:asciiTheme="majorHAnsi" w:hAnsiTheme="majorHAnsi" w:cstheme="majorHAnsi"/>
                <w:color w:val="0070C0"/>
              </w:rPr>
            </w:pPr>
          </w:p>
        </w:tc>
        <w:tc>
          <w:tcPr>
            <w:tcW w:w="4528" w:type="dxa"/>
          </w:tcPr>
          <w:p w14:paraId="446FE8CC" w14:textId="77777777" w:rsidR="002D6D31" w:rsidRPr="002D6D31" w:rsidRDefault="002D6D31" w:rsidP="009C2305">
            <w:pPr>
              <w:rPr>
                <w:rFonts w:asciiTheme="majorHAnsi" w:hAnsiTheme="majorHAnsi" w:cstheme="majorHAnsi"/>
                <w:color w:val="0070C0"/>
              </w:rPr>
            </w:pPr>
          </w:p>
        </w:tc>
        <w:tc>
          <w:tcPr>
            <w:tcW w:w="1841" w:type="dxa"/>
          </w:tcPr>
          <w:p w14:paraId="1442AF4E" w14:textId="77777777" w:rsidR="002D6D31" w:rsidRPr="002D6D31" w:rsidRDefault="002D6D31" w:rsidP="009C2305">
            <w:pPr>
              <w:rPr>
                <w:rFonts w:asciiTheme="majorHAnsi" w:hAnsiTheme="majorHAnsi" w:cstheme="majorHAnsi"/>
                <w:color w:val="0070C0"/>
              </w:rPr>
            </w:pPr>
          </w:p>
        </w:tc>
      </w:tr>
      <w:tr w:rsidR="002D6D31" w:rsidRPr="002D6D31" w14:paraId="2AC48167" w14:textId="77777777" w:rsidTr="009C2305">
        <w:trPr>
          <w:trHeight w:val="454"/>
        </w:trPr>
        <w:tc>
          <w:tcPr>
            <w:tcW w:w="1375" w:type="dxa"/>
          </w:tcPr>
          <w:p w14:paraId="494D9872" w14:textId="77777777" w:rsidR="002D6D31" w:rsidRPr="002D6D31" w:rsidRDefault="002D6D31" w:rsidP="009C2305">
            <w:pPr>
              <w:jc w:val="center"/>
              <w:rPr>
                <w:rFonts w:asciiTheme="majorHAnsi" w:hAnsiTheme="majorHAnsi" w:cstheme="majorHAnsi"/>
                <w:color w:val="0070C0"/>
              </w:rPr>
            </w:pPr>
            <w:permStart w:id="2015451738" w:edGrp="everyone" w:colFirst="0" w:colLast="0"/>
            <w:permStart w:id="637756383" w:edGrp="everyone" w:colFirst="1" w:colLast="1"/>
            <w:permStart w:id="842559419" w:edGrp="everyone" w:colFirst="2" w:colLast="2"/>
            <w:permStart w:id="838619772" w:edGrp="everyone" w:colFirst="3" w:colLast="3"/>
            <w:permEnd w:id="1522890955"/>
            <w:permEnd w:id="725812438"/>
            <w:permEnd w:id="799039745"/>
            <w:permEnd w:id="1972590457"/>
          </w:p>
        </w:tc>
        <w:tc>
          <w:tcPr>
            <w:tcW w:w="1146" w:type="dxa"/>
          </w:tcPr>
          <w:p w14:paraId="40DE2AC6" w14:textId="77777777" w:rsidR="002D6D31" w:rsidRPr="002D6D31" w:rsidRDefault="002D6D31" w:rsidP="009C2305">
            <w:pPr>
              <w:jc w:val="center"/>
              <w:rPr>
                <w:rFonts w:asciiTheme="majorHAnsi" w:hAnsiTheme="majorHAnsi" w:cstheme="majorHAnsi"/>
                <w:color w:val="0070C0"/>
              </w:rPr>
            </w:pPr>
          </w:p>
        </w:tc>
        <w:tc>
          <w:tcPr>
            <w:tcW w:w="4528" w:type="dxa"/>
          </w:tcPr>
          <w:p w14:paraId="261BD435" w14:textId="77777777" w:rsidR="002D6D31" w:rsidRPr="002D6D31" w:rsidRDefault="002D6D31" w:rsidP="009C2305">
            <w:pPr>
              <w:rPr>
                <w:rFonts w:asciiTheme="majorHAnsi" w:hAnsiTheme="majorHAnsi" w:cstheme="majorHAnsi"/>
                <w:color w:val="0070C0"/>
              </w:rPr>
            </w:pPr>
          </w:p>
        </w:tc>
        <w:tc>
          <w:tcPr>
            <w:tcW w:w="1841" w:type="dxa"/>
          </w:tcPr>
          <w:p w14:paraId="14A8CCC6" w14:textId="77777777" w:rsidR="002D6D31" w:rsidRPr="002D6D31" w:rsidRDefault="002D6D31" w:rsidP="009C2305">
            <w:pPr>
              <w:rPr>
                <w:rFonts w:asciiTheme="majorHAnsi" w:hAnsiTheme="majorHAnsi" w:cstheme="majorHAnsi"/>
                <w:color w:val="0070C0"/>
              </w:rPr>
            </w:pPr>
          </w:p>
        </w:tc>
      </w:tr>
      <w:tr w:rsidR="002D6D31" w:rsidRPr="002D6D31" w14:paraId="28877CCE" w14:textId="77777777" w:rsidTr="009C2305">
        <w:trPr>
          <w:trHeight w:val="454"/>
        </w:trPr>
        <w:tc>
          <w:tcPr>
            <w:tcW w:w="1375" w:type="dxa"/>
          </w:tcPr>
          <w:p w14:paraId="4FA50C1B" w14:textId="77777777" w:rsidR="002D6D31" w:rsidRPr="002D6D31" w:rsidRDefault="002D6D31" w:rsidP="009C2305">
            <w:pPr>
              <w:jc w:val="center"/>
              <w:rPr>
                <w:rFonts w:asciiTheme="majorHAnsi" w:hAnsiTheme="majorHAnsi" w:cstheme="majorHAnsi"/>
                <w:color w:val="0070C0"/>
              </w:rPr>
            </w:pPr>
            <w:permStart w:id="1462261230" w:edGrp="everyone" w:colFirst="0" w:colLast="0"/>
            <w:permStart w:id="100427505" w:edGrp="everyone" w:colFirst="1" w:colLast="1"/>
            <w:permStart w:id="1638220286" w:edGrp="everyone" w:colFirst="2" w:colLast="2"/>
            <w:permStart w:id="1108628880" w:edGrp="everyone" w:colFirst="3" w:colLast="3"/>
            <w:permEnd w:id="2015451738"/>
            <w:permEnd w:id="637756383"/>
            <w:permEnd w:id="842559419"/>
            <w:permEnd w:id="838619772"/>
          </w:p>
        </w:tc>
        <w:tc>
          <w:tcPr>
            <w:tcW w:w="1146" w:type="dxa"/>
          </w:tcPr>
          <w:p w14:paraId="09CE50C9" w14:textId="77777777" w:rsidR="002D6D31" w:rsidRPr="002D6D31" w:rsidRDefault="002D6D31" w:rsidP="009C2305">
            <w:pPr>
              <w:jc w:val="center"/>
              <w:rPr>
                <w:rFonts w:asciiTheme="majorHAnsi" w:hAnsiTheme="majorHAnsi" w:cstheme="majorHAnsi"/>
                <w:color w:val="0070C0"/>
              </w:rPr>
            </w:pPr>
          </w:p>
        </w:tc>
        <w:tc>
          <w:tcPr>
            <w:tcW w:w="4528" w:type="dxa"/>
          </w:tcPr>
          <w:p w14:paraId="4AFDF4DA" w14:textId="77777777" w:rsidR="002D6D31" w:rsidRPr="002D6D31" w:rsidRDefault="002D6D31" w:rsidP="009C2305">
            <w:pPr>
              <w:rPr>
                <w:rFonts w:asciiTheme="majorHAnsi" w:hAnsiTheme="majorHAnsi" w:cstheme="majorHAnsi"/>
                <w:color w:val="0070C0"/>
              </w:rPr>
            </w:pPr>
          </w:p>
        </w:tc>
        <w:tc>
          <w:tcPr>
            <w:tcW w:w="1841" w:type="dxa"/>
          </w:tcPr>
          <w:p w14:paraId="0BA73421" w14:textId="77777777" w:rsidR="002D6D31" w:rsidRPr="002D6D31" w:rsidRDefault="002D6D31" w:rsidP="009C2305">
            <w:pPr>
              <w:rPr>
                <w:rFonts w:asciiTheme="majorHAnsi" w:hAnsiTheme="majorHAnsi" w:cstheme="majorHAnsi"/>
                <w:color w:val="0070C0"/>
              </w:rPr>
            </w:pPr>
          </w:p>
        </w:tc>
      </w:tr>
      <w:tr w:rsidR="002D6D31" w:rsidRPr="002D6D31" w14:paraId="462970FC" w14:textId="77777777" w:rsidTr="009C2305">
        <w:trPr>
          <w:trHeight w:val="454"/>
        </w:trPr>
        <w:tc>
          <w:tcPr>
            <w:tcW w:w="1375" w:type="dxa"/>
          </w:tcPr>
          <w:p w14:paraId="70CBA1C1" w14:textId="77777777" w:rsidR="002D6D31" w:rsidRPr="002D6D31" w:rsidRDefault="002D6D31" w:rsidP="009C2305">
            <w:pPr>
              <w:jc w:val="center"/>
              <w:rPr>
                <w:rFonts w:asciiTheme="majorHAnsi" w:hAnsiTheme="majorHAnsi" w:cstheme="majorHAnsi"/>
                <w:color w:val="0070C0"/>
              </w:rPr>
            </w:pPr>
            <w:permStart w:id="1348482373" w:edGrp="everyone" w:colFirst="0" w:colLast="0"/>
            <w:permStart w:id="1639399370" w:edGrp="everyone" w:colFirst="1" w:colLast="1"/>
            <w:permStart w:id="1176400234" w:edGrp="everyone" w:colFirst="2" w:colLast="2"/>
            <w:permStart w:id="784611272" w:edGrp="everyone" w:colFirst="3" w:colLast="3"/>
            <w:permEnd w:id="1462261230"/>
            <w:permEnd w:id="100427505"/>
            <w:permEnd w:id="1638220286"/>
            <w:permEnd w:id="1108628880"/>
          </w:p>
        </w:tc>
        <w:tc>
          <w:tcPr>
            <w:tcW w:w="1146" w:type="dxa"/>
          </w:tcPr>
          <w:p w14:paraId="4F096EC9" w14:textId="77777777" w:rsidR="002D6D31" w:rsidRPr="002D6D31" w:rsidRDefault="002D6D31" w:rsidP="009C2305">
            <w:pPr>
              <w:jc w:val="center"/>
              <w:rPr>
                <w:rFonts w:asciiTheme="majorHAnsi" w:hAnsiTheme="majorHAnsi" w:cstheme="majorHAnsi"/>
                <w:color w:val="0070C0"/>
              </w:rPr>
            </w:pPr>
          </w:p>
        </w:tc>
        <w:tc>
          <w:tcPr>
            <w:tcW w:w="4528" w:type="dxa"/>
          </w:tcPr>
          <w:p w14:paraId="37EBF0A8" w14:textId="77777777" w:rsidR="002D6D31" w:rsidRPr="002D6D31" w:rsidRDefault="002D6D31" w:rsidP="009C2305">
            <w:pPr>
              <w:rPr>
                <w:rFonts w:asciiTheme="majorHAnsi" w:hAnsiTheme="majorHAnsi" w:cstheme="majorHAnsi"/>
                <w:color w:val="0070C0"/>
              </w:rPr>
            </w:pPr>
          </w:p>
        </w:tc>
        <w:tc>
          <w:tcPr>
            <w:tcW w:w="1841" w:type="dxa"/>
          </w:tcPr>
          <w:p w14:paraId="717C3C7D" w14:textId="77777777" w:rsidR="002D6D31" w:rsidRPr="002D6D31" w:rsidRDefault="002D6D31" w:rsidP="009C2305">
            <w:pPr>
              <w:rPr>
                <w:rFonts w:asciiTheme="majorHAnsi" w:hAnsiTheme="majorHAnsi" w:cstheme="majorHAnsi"/>
                <w:color w:val="0070C0"/>
              </w:rPr>
            </w:pPr>
          </w:p>
        </w:tc>
      </w:tr>
      <w:tr w:rsidR="002D6D31" w:rsidRPr="002D6D31" w14:paraId="7919B6F9" w14:textId="77777777" w:rsidTr="009C2305">
        <w:trPr>
          <w:trHeight w:val="454"/>
        </w:trPr>
        <w:tc>
          <w:tcPr>
            <w:tcW w:w="1375" w:type="dxa"/>
          </w:tcPr>
          <w:p w14:paraId="3EE04AD7" w14:textId="77777777" w:rsidR="002D6D31" w:rsidRPr="002D6D31" w:rsidRDefault="002D6D31" w:rsidP="009C2305">
            <w:pPr>
              <w:jc w:val="center"/>
              <w:rPr>
                <w:rFonts w:asciiTheme="majorHAnsi" w:hAnsiTheme="majorHAnsi" w:cstheme="majorHAnsi"/>
                <w:color w:val="0070C0"/>
              </w:rPr>
            </w:pPr>
            <w:permStart w:id="762925352" w:edGrp="everyone" w:colFirst="0" w:colLast="0"/>
            <w:permStart w:id="1121009269" w:edGrp="everyone" w:colFirst="1" w:colLast="1"/>
            <w:permStart w:id="1001522550" w:edGrp="everyone" w:colFirst="2" w:colLast="2"/>
            <w:permStart w:id="2084922761" w:edGrp="everyone" w:colFirst="3" w:colLast="3"/>
            <w:permEnd w:id="1348482373"/>
            <w:permEnd w:id="1639399370"/>
            <w:permEnd w:id="1176400234"/>
            <w:permEnd w:id="784611272"/>
          </w:p>
        </w:tc>
        <w:tc>
          <w:tcPr>
            <w:tcW w:w="1146" w:type="dxa"/>
          </w:tcPr>
          <w:p w14:paraId="3DA3E509" w14:textId="77777777" w:rsidR="002D6D31" w:rsidRPr="002D6D31" w:rsidRDefault="002D6D31" w:rsidP="009C2305">
            <w:pPr>
              <w:jc w:val="center"/>
              <w:rPr>
                <w:rFonts w:asciiTheme="majorHAnsi" w:hAnsiTheme="majorHAnsi" w:cstheme="majorHAnsi"/>
                <w:color w:val="0070C0"/>
              </w:rPr>
            </w:pPr>
          </w:p>
        </w:tc>
        <w:tc>
          <w:tcPr>
            <w:tcW w:w="4528" w:type="dxa"/>
          </w:tcPr>
          <w:p w14:paraId="53965652" w14:textId="77777777" w:rsidR="002D6D31" w:rsidRPr="002D6D31" w:rsidRDefault="002D6D31" w:rsidP="009C2305">
            <w:pPr>
              <w:rPr>
                <w:rFonts w:asciiTheme="majorHAnsi" w:hAnsiTheme="majorHAnsi" w:cstheme="majorHAnsi"/>
                <w:color w:val="0070C0"/>
              </w:rPr>
            </w:pPr>
          </w:p>
        </w:tc>
        <w:tc>
          <w:tcPr>
            <w:tcW w:w="1841" w:type="dxa"/>
          </w:tcPr>
          <w:p w14:paraId="497A6FA4" w14:textId="77777777" w:rsidR="002D6D31" w:rsidRPr="002D6D31" w:rsidRDefault="002D6D31" w:rsidP="009C2305">
            <w:pPr>
              <w:rPr>
                <w:rFonts w:asciiTheme="majorHAnsi" w:hAnsiTheme="majorHAnsi" w:cstheme="majorHAnsi"/>
                <w:color w:val="0070C0"/>
              </w:rPr>
            </w:pPr>
          </w:p>
        </w:tc>
      </w:tr>
      <w:tr w:rsidR="002D6D31" w:rsidRPr="002D6D31" w14:paraId="34E6BDDA" w14:textId="77777777" w:rsidTr="009C2305">
        <w:trPr>
          <w:trHeight w:val="454"/>
        </w:trPr>
        <w:tc>
          <w:tcPr>
            <w:tcW w:w="1375" w:type="dxa"/>
          </w:tcPr>
          <w:p w14:paraId="6A8D6AD6" w14:textId="77777777" w:rsidR="002D6D31" w:rsidRPr="002D6D31" w:rsidRDefault="002D6D31" w:rsidP="009C2305">
            <w:pPr>
              <w:jc w:val="center"/>
              <w:rPr>
                <w:rFonts w:asciiTheme="majorHAnsi" w:hAnsiTheme="majorHAnsi" w:cstheme="majorHAnsi"/>
                <w:color w:val="0070C0"/>
              </w:rPr>
            </w:pPr>
            <w:permStart w:id="44578856" w:edGrp="everyone" w:colFirst="0" w:colLast="0"/>
            <w:permStart w:id="244845548" w:edGrp="everyone" w:colFirst="1" w:colLast="1"/>
            <w:permStart w:id="891649830" w:edGrp="everyone" w:colFirst="2" w:colLast="2"/>
            <w:permStart w:id="1677008259" w:edGrp="everyone" w:colFirst="3" w:colLast="3"/>
            <w:permEnd w:id="762925352"/>
            <w:permEnd w:id="1121009269"/>
            <w:permEnd w:id="1001522550"/>
            <w:permEnd w:id="2084922761"/>
          </w:p>
        </w:tc>
        <w:tc>
          <w:tcPr>
            <w:tcW w:w="1146" w:type="dxa"/>
          </w:tcPr>
          <w:p w14:paraId="4E4881A9" w14:textId="77777777" w:rsidR="002D6D31" w:rsidRPr="002D6D31" w:rsidRDefault="002D6D31" w:rsidP="009C2305">
            <w:pPr>
              <w:jc w:val="center"/>
              <w:rPr>
                <w:rFonts w:asciiTheme="majorHAnsi" w:hAnsiTheme="majorHAnsi" w:cstheme="majorHAnsi"/>
                <w:color w:val="0070C0"/>
              </w:rPr>
            </w:pPr>
          </w:p>
        </w:tc>
        <w:tc>
          <w:tcPr>
            <w:tcW w:w="4528" w:type="dxa"/>
          </w:tcPr>
          <w:p w14:paraId="4EA31C24" w14:textId="77777777" w:rsidR="002D6D31" w:rsidRPr="002D6D31" w:rsidRDefault="002D6D31" w:rsidP="009C2305">
            <w:pPr>
              <w:rPr>
                <w:rFonts w:asciiTheme="majorHAnsi" w:hAnsiTheme="majorHAnsi" w:cstheme="majorHAnsi"/>
                <w:color w:val="0070C0"/>
              </w:rPr>
            </w:pPr>
          </w:p>
        </w:tc>
        <w:tc>
          <w:tcPr>
            <w:tcW w:w="1841" w:type="dxa"/>
          </w:tcPr>
          <w:p w14:paraId="627B728F" w14:textId="77777777" w:rsidR="002D6D31" w:rsidRPr="002D6D31" w:rsidRDefault="002D6D31" w:rsidP="009C2305">
            <w:pPr>
              <w:rPr>
                <w:rFonts w:asciiTheme="majorHAnsi" w:hAnsiTheme="majorHAnsi" w:cstheme="majorHAnsi"/>
                <w:color w:val="0070C0"/>
              </w:rPr>
            </w:pPr>
          </w:p>
        </w:tc>
      </w:tr>
      <w:tr w:rsidR="002D6D31" w:rsidRPr="002D6D31" w14:paraId="6B1AF8F2" w14:textId="77777777" w:rsidTr="009C2305">
        <w:trPr>
          <w:trHeight w:val="454"/>
        </w:trPr>
        <w:tc>
          <w:tcPr>
            <w:tcW w:w="1375" w:type="dxa"/>
          </w:tcPr>
          <w:p w14:paraId="130E2F3C" w14:textId="77777777" w:rsidR="002D6D31" w:rsidRPr="002D6D31" w:rsidRDefault="002D6D31" w:rsidP="009C2305">
            <w:pPr>
              <w:jc w:val="center"/>
              <w:rPr>
                <w:rFonts w:asciiTheme="majorHAnsi" w:hAnsiTheme="majorHAnsi" w:cstheme="majorHAnsi"/>
                <w:color w:val="0070C0"/>
              </w:rPr>
            </w:pPr>
            <w:permStart w:id="677314827" w:edGrp="everyone" w:colFirst="0" w:colLast="0"/>
            <w:permStart w:id="261098976" w:edGrp="everyone" w:colFirst="1" w:colLast="1"/>
            <w:permStart w:id="937247592" w:edGrp="everyone" w:colFirst="2" w:colLast="2"/>
            <w:permStart w:id="871057970" w:edGrp="everyone" w:colFirst="3" w:colLast="3"/>
            <w:permEnd w:id="44578856"/>
            <w:permEnd w:id="244845548"/>
            <w:permEnd w:id="891649830"/>
            <w:permEnd w:id="1677008259"/>
          </w:p>
        </w:tc>
        <w:tc>
          <w:tcPr>
            <w:tcW w:w="1146" w:type="dxa"/>
          </w:tcPr>
          <w:p w14:paraId="2236DEE0" w14:textId="77777777" w:rsidR="002D6D31" w:rsidRPr="002D6D31" w:rsidRDefault="002D6D31" w:rsidP="009C2305">
            <w:pPr>
              <w:jc w:val="center"/>
              <w:rPr>
                <w:rFonts w:asciiTheme="majorHAnsi" w:hAnsiTheme="majorHAnsi" w:cstheme="majorHAnsi"/>
                <w:color w:val="0070C0"/>
              </w:rPr>
            </w:pPr>
          </w:p>
        </w:tc>
        <w:tc>
          <w:tcPr>
            <w:tcW w:w="4528" w:type="dxa"/>
          </w:tcPr>
          <w:p w14:paraId="2E10F531" w14:textId="77777777" w:rsidR="002D6D31" w:rsidRPr="002D6D31" w:rsidRDefault="002D6D31" w:rsidP="009C2305">
            <w:pPr>
              <w:rPr>
                <w:rFonts w:asciiTheme="majorHAnsi" w:hAnsiTheme="majorHAnsi" w:cstheme="majorHAnsi"/>
                <w:color w:val="0070C0"/>
              </w:rPr>
            </w:pPr>
          </w:p>
        </w:tc>
        <w:tc>
          <w:tcPr>
            <w:tcW w:w="1841" w:type="dxa"/>
          </w:tcPr>
          <w:p w14:paraId="5B9B2D05" w14:textId="77777777" w:rsidR="002D6D31" w:rsidRPr="002D6D31" w:rsidRDefault="002D6D31" w:rsidP="009C2305">
            <w:pPr>
              <w:rPr>
                <w:rFonts w:asciiTheme="majorHAnsi" w:hAnsiTheme="majorHAnsi" w:cstheme="majorHAnsi"/>
                <w:color w:val="0070C0"/>
              </w:rPr>
            </w:pPr>
          </w:p>
        </w:tc>
      </w:tr>
      <w:tr w:rsidR="002D6D31" w:rsidRPr="002D6D31" w14:paraId="2DD88F29" w14:textId="77777777" w:rsidTr="009C2305">
        <w:trPr>
          <w:trHeight w:val="454"/>
        </w:trPr>
        <w:tc>
          <w:tcPr>
            <w:tcW w:w="1375" w:type="dxa"/>
          </w:tcPr>
          <w:p w14:paraId="04CD5DD8" w14:textId="77777777" w:rsidR="002D6D31" w:rsidRPr="002D6D31" w:rsidRDefault="002D6D31" w:rsidP="009C2305">
            <w:pPr>
              <w:jc w:val="center"/>
              <w:rPr>
                <w:rFonts w:asciiTheme="majorHAnsi" w:hAnsiTheme="majorHAnsi" w:cstheme="majorHAnsi"/>
                <w:color w:val="0070C0"/>
              </w:rPr>
            </w:pPr>
            <w:permStart w:id="1535339839" w:edGrp="everyone" w:colFirst="0" w:colLast="0"/>
            <w:permStart w:id="472254784" w:edGrp="everyone" w:colFirst="1" w:colLast="1"/>
            <w:permStart w:id="1371677029" w:edGrp="everyone" w:colFirst="2" w:colLast="2"/>
            <w:permStart w:id="25448976" w:edGrp="everyone" w:colFirst="3" w:colLast="3"/>
            <w:permEnd w:id="677314827"/>
            <w:permEnd w:id="261098976"/>
            <w:permEnd w:id="937247592"/>
            <w:permEnd w:id="871057970"/>
          </w:p>
        </w:tc>
        <w:tc>
          <w:tcPr>
            <w:tcW w:w="1146" w:type="dxa"/>
          </w:tcPr>
          <w:p w14:paraId="5595D9BF" w14:textId="77777777" w:rsidR="002D6D31" w:rsidRPr="002D6D31" w:rsidRDefault="002D6D31" w:rsidP="009C2305">
            <w:pPr>
              <w:jc w:val="center"/>
              <w:rPr>
                <w:rFonts w:asciiTheme="majorHAnsi" w:hAnsiTheme="majorHAnsi" w:cstheme="majorHAnsi"/>
                <w:color w:val="0070C0"/>
              </w:rPr>
            </w:pPr>
          </w:p>
        </w:tc>
        <w:tc>
          <w:tcPr>
            <w:tcW w:w="4528" w:type="dxa"/>
          </w:tcPr>
          <w:p w14:paraId="70CF49A7" w14:textId="77777777" w:rsidR="002D6D31" w:rsidRPr="002D6D31" w:rsidRDefault="002D6D31" w:rsidP="009C2305">
            <w:pPr>
              <w:rPr>
                <w:rFonts w:asciiTheme="majorHAnsi" w:hAnsiTheme="majorHAnsi" w:cstheme="majorHAnsi"/>
                <w:color w:val="0070C0"/>
              </w:rPr>
            </w:pPr>
          </w:p>
        </w:tc>
        <w:tc>
          <w:tcPr>
            <w:tcW w:w="1841" w:type="dxa"/>
          </w:tcPr>
          <w:p w14:paraId="5B4980A1" w14:textId="77777777" w:rsidR="002D6D31" w:rsidRPr="002D6D31" w:rsidRDefault="002D6D31" w:rsidP="009C2305">
            <w:pPr>
              <w:rPr>
                <w:rFonts w:asciiTheme="majorHAnsi" w:hAnsiTheme="majorHAnsi" w:cstheme="majorHAnsi"/>
                <w:color w:val="0070C0"/>
              </w:rPr>
            </w:pPr>
          </w:p>
        </w:tc>
      </w:tr>
      <w:permEnd w:id="1535339839"/>
      <w:permEnd w:id="472254784"/>
      <w:permEnd w:id="1371677029"/>
      <w:permEnd w:id="25448976"/>
    </w:tbl>
    <w:p w14:paraId="67F8D63C" w14:textId="77777777" w:rsidR="002D6D31" w:rsidRPr="002D6D31" w:rsidRDefault="002D6D31" w:rsidP="002D6D31">
      <w:pPr>
        <w:rPr>
          <w:rFonts w:asciiTheme="majorHAnsi" w:hAnsiTheme="majorHAnsi" w:cstheme="majorHAnsi"/>
          <w:b/>
        </w:rPr>
      </w:pPr>
    </w:p>
    <w:p w14:paraId="61936D58" w14:textId="77777777" w:rsidR="002D6D31" w:rsidRDefault="002D6D31" w:rsidP="00665332">
      <w:pPr>
        <w:spacing w:before="120" w:after="120"/>
        <w:rPr>
          <w:rFonts w:cs="Arial"/>
          <w:b/>
          <w:sz w:val="20"/>
        </w:rPr>
      </w:pPr>
    </w:p>
    <w:p w14:paraId="1C7D9F57" w14:textId="77777777" w:rsidR="002D6D31" w:rsidRDefault="002D6D31" w:rsidP="00665332">
      <w:pPr>
        <w:spacing w:before="120" w:after="120"/>
        <w:rPr>
          <w:rFonts w:cs="Arial"/>
          <w:b/>
          <w:sz w:val="20"/>
        </w:rPr>
      </w:pPr>
    </w:p>
    <w:p w14:paraId="085BFF2D" w14:textId="77777777" w:rsidR="002D6D31" w:rsidRDefault="002D6D31" w:rsidP="00665332">
      <w:pPr>
        <w:spacing w:before="120" w:after="120"/>
        <w:rPr>
          <w:rFonts w:cs="Arial"/>
          <w:b/>
          <w:sz w:val="20"/>
        </w:rPr>
      </w:pPr>
    </w:p>
    <w:p w14:paraId="129D1C04" w14:textId="77777777" w:rsidR="002D6D31" w:rsidRDefault="002D6D31" w:rsidP="00665332">
      <w:pPr>
        <w:spacing w:before="120" w:after="120"/>
        <w:rPr>
          <w:rFonts w:cs="Arial"/>
          <w:b/>
          <w:sz w:val="20"/>
        </w:rPr>
      </w:pPr>
    </w:p>
    <w:p w14:paraId="662361D7" w14:textId="77777777" w:rsidR="002D6D31" w:rsidRDefault="002D6D31" w:rsidP="00665332">
      <w:pPr>
        <w:spacing w:before="120" w:after="120"/>
        <w:rPr>
          <w:rFonts w:cs="Arial"/>
          <w:b/>
          <w:sz w:val="20"/>
        </w:rPr>
      </w:pPr>
    </w:p>
    <w:p w14:paraId="5CA252C1" w14:textId="77777777" w:rsidR="002D6D31" w:rsidRDefault="002D6D31" w:rsidP="00665332">
      <w:pPr>
        <w:spacing w:before="120" w:after="120"/>
        <w:rPr>
          <w:rFonts w:cs="Arial"/>
          <w:b/>
          <w:sz w:val="20"/>
        </w:rPr>
      </w:pPr>
    </w:p>
    <w:p w14:paraId="6EB4BCFF" w14:textId="77777777" w:rsidR="002D6D31" w:rsidRDefault="002D6D31" w:rsidP="00665332">
      <w:pPr>
        <w:spacing w:before="120" w:after="120"/>
        <w:rPr>
          <w:rFonts w:cs="Arial"/>
          <w:b/>
          <w:sz w:val="20"/>
        </w:rPr>
      </w:pPr>
    </w:p>
    <w:p w14:paraId="344E9190" w14:textId="77777777" w:rsidR="002D6D31" w:rsidRDefault="002D6D31" w:rsidP="00665332">
      <w:pPr>
        <w:spacing w:before="120" w:after="120"/>
        <w:rPr>
          <w:rFonts w:cs="Arial"/>
          <w:b/>
          <w:sz w:val="20"/>
        </w:rPr>
      </w:pPr>
    </w:p>
    <w:p w14:paraId="5218F632" w14:textId="77777777" w:rsidR="002D6D31" w:rsidRDefault="002D6D31" w:rsidP="00665332">
      <w:pPr>
        <w:spacing w:before="120" w:after="120"/>
        <w:rPr>
          <w:rFonts w:cs="Arial"/>
          <w:b/>
          <w:sz w:val="20"/>
        </w:rPr>
      </w:pPr>
    </w:p>
    <w:p w14:paraId="65DD1D55" w14:textId="77777777" w:rsidR="002D6D31" w:rsidRDefault="002D6D31" w:rsidP="00665332">
      <w:pPr>
        <w:spacing w:before="120" w:after="120"/>
        <w:rPr>
          <w:rFonts w:cs="Arial"/>
          <w:b/>
          <w:sz w:val="20"/>
        </w:rPr>
      </w:pPr>
    </w:p>
    <w:p w14:paraId="1E71685A" w14:textId="77777777" w:rsidR="002D6D31" w:rsidRDefault="002D6D31" w:rsidP="00665332">
      <w:pPr>
        <w:spacing w:before="120" w:after="120"/>
        <w:rPr>
          <w:rFonts w:cs="Arial"/>
          <w:b/>
          <w:sz w:val="20"/>
        </w:rPr>
      </w:pPr>
    </w:p>
    <w:p w14:paraId="101EFAEF" w14:textId="77777777" w:rsidR="002D6D31" w:rsidRDefault="002D6D31" w:rsidP="00665332">
      <w:pPr>
        <w:spacing w:before="120" w:after="120"/>
        <w:rPr>
          <w:rFonts w:cs="Arial"/>
          <w:b/>
          <w:sz w:val="20"/>
        </w:rPr>
      </w:pPr>
    </w:p>
    <w:p w14:paraId="3E8A7EBF" w14:textId="77777777" w:rsidR="002D6D31" w:rsidRDefault="002D6D31" w:rsidP="00665332">
      <w:pPr>
        <w:spacing w:before="120" w:after="120"/>
        <w:rPr>
          <w:rFonts w:cs="Arial"/>
          <w:b/>
          <w:sz w:val="20"/>
        </w:rPr>
      </w:pPr>
    </w:p>
    <w:p w14:paraId="7AD43D47" w14:textId="77777777" w:rsidR="002D6D31" w:rsidRDefault="002D6D31" w:rsidP="00665332">
      <w:pPr>
        <w:spacing w:before="120" w:after="120"/>
        <w:rPr>
          <w:rFonts w:cs="Arial"/>
          <w:b/>
          <w:sz w:val="20"/>
        </w:rPr>
      </w:pPr>
    </w:p>
    <w:p w14:paraId="7A4C95E4" w14:textId="77777777" w:rsidR="00FF214E" w:rsidRDefault="00FF214E" w:rsidP="00FF214E">
      <w:pPr>
        <w:pStyle w:val="Title"/>
        <w:jc w:val="left"/>
        <w:rPr>
          <w:rFonts w:asciiTheme="minorHAnsi" w:hAnsiTheme="minorHAnsi" w:cstheme="minorHAnsi"/>
          <w:sz w:val="28"/>
          <w:szCs w:val="28"/>
        </w:rPr>
      </w:pPr>
    </w:p>
    <w:p w14:paraId="57340CE0" w14:textId="77777777" w:rsidR="002D6D31" w:rsidRDefault="002D6D31" w:rsidP="00FF214E">
      <w:pPr>
        <w:pStyle w:val="Title"/>
        <w:jc w:val="left"/>
        <w:rPr>
          <w:rFonts w:asciiTheme="minorHAnsi" w:hAnsiTheme="minorHAnsi" w:cstheme="minorHAnsi"/>
          <w:sz w:val="28"/>
          <w:szCs w:val="28"/>
        </w:rPr>
      </w:pPr>
    </w:p>
    <w:p w14:paraId="36C70394" w14:textId="77777777" w:rsidR="002D6D31" w:rsidRDefault="002D6D31" w:rsidP="00FF214E">
      <w:pPr>
        <w:pStyle w:val="Title"/>
        <w:jc w:val="left"/>
        <w:rPr>
          <w:rFonts w:asciiTheme="minorHAnsi" w:hAnsiTheme="minorHAnsi" w:cstheme="minorHAnsi"/>
          <w:sz w:val="28"/>
          <w:szCs w:val="28"/>
        </w:rPr>
      </w:pPr>
    </w:p>
    <w:p w14:paraId="52ED90B0" w14:textId="77777777" w:rsidR="002D6D31" w:rsidRDefault="002D6D31" w:rsidP="00FF214E">
      <w:pPr>
        <w:pStyle w:val="Title"/>
        <w:jc w:val="left"/>
        <w:rPr>
          <w:rFonts w:asciiTheme="minorHAnsi" w:hAnsiTheme="minorHAnsi" w:cstheme="minorHAnsi"/>
          <w:sz w:val="28"/>
          <w:szCs w:val="28"/>
        </w:rPr>
      </w:pPr>
    </w:p>
    <w:p w14:paraId="3929BAD0" w14:textId="77777777" w:rsidR="002D6D31" w:rsidRDefault="002D6D31" w:rsidP="00FF214E">
      <w:pPr>
        <w:pStyle w:val="Title"/>
        <w:jc w:val="left"/>
        <w:rPr>
          <w:rFonts w:asciiTheme="minorHAnsi" w:hAnsiTheme="minorHAnsi" w:cstheme="minorHAnsi"/>
          <w:sz w:val="28"/>
          <w:szCs w:val="28"/>
        </w:rPr>
      </w:pPr>
    </w:p>
    <w:p w14:paraId="789D2B2F" w14:textId="1313D12E" w:rsidR="00665332" w:rsidRPr="00AC0469" w:rsidRDefault="00665332" w:rsidP="00FF214E">
      <w:pPr>
        <w:pStyle w:val="Title"/>
        <w:rPr>
          <w:rFonts w:asciiTheme="minorHAnsi" w:hAnsiTheme="minorHAnsi" w:cstheme="minorHAnsi"/>
          <w:sz w:val="28"/>
          <w:szCs w:val="28"/>
        </w:rPr>
      </w:pPr>
      <w:r w:rsidRPr="00AC0469">
        <w:rPr>
          <w:rFonts w:asciiTheme="minorHAnsi" w:hAnsiTheme="minorHAnsi" w:cstheme="minorHAnsi"/>
          <w:sz w:val="28"/>
          <w:szCs w:val="28"/>
        </w:rPr>
        <w:t>CONTENTS</w:t>
      </w:r>
    </w:p>
    <w:p w14:paraId="408E9DD7" w14:textId="77777777" w:rsidR="00665332" w:rsidRPr="00AC0469" w:rsidRDefault="00665332" w:rsidP="00665332">
      <w:pPr>
        <w:spacing w:before="120"/>
        <w:rPr>
          <w:rFonts w:asciiTheme="majorHAnsi" w:hAnsiTheme="majorHAnsi" w:cstheme="majorHAnsi"/>
          <w:color w:val="0070C0"/>
        </w:rPr>
      </w:pPr>
      <w:r w:rsidRPr="00AC0469">
        <w:rPr>
          <w:rFonts w:asciiTheme="majorHAnsi" w:hAnsiTheme="majorHAnsi" w:cstheme="majorHAnsi"/>
          <w:color w:val="0070C0"/>
        </w:rPr>
        <w:t>To update the table of contents, highlight the existing table of contents, right click “Update Fields” and OK.</w:t>
      </w:r>
    </w:p>
    <w:p w14:paraId="449CB0D2"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caps/>
          <w:sz w:val="24"/>
          <w:szCs w:val="24"/>
        </w:rPr>
        <w:fldChar w:fldCharType="begin"/>
      </w:r>
      <w:r w:rsidRPr="002D6D31">
        <w:rPr>
          <w:rFonts w:asciiTheme="majorHAnsi" w:hAnsiTheme="majorHAnsi" w:cstheme="majorHAnsi"/>
          <w:caps/>
          <w:sz w:val="24"/>
          <w:szCs w:val="24"/>
        </w:rPr>
        <w:instrText xml:space="preserve"> TOC \o "2-2" \t "Heading 1,1,Heading 3,3,Header no number,1,Header 1,1,Table,2" </w:instrText>
      </w:r>
      <w:r w:rsidRPr="002D6D31">
        <w:rPr>
          <w:rFonts w:asciiTheme="majorHAnsi" w:hAnsiTheme="majorHAnsi" w:cstheme="majorHAnsi"/>
          <w:caps/>
          <w:sz w:val="24"/>
          <w:szCs w:val="24"/>
        </w:rPr>
        <w:fldChar w:fldCharType="separate"/>
      </w:r>
      <w:r w:rsidRPr="002D6D31">
        <w:rPr>
          <w:rFonts w:asciiTheme="majorHAnsi" w:hAnsiTheme="majorHAnsi" w:cstheme="majorHAnsi"/>
          <w:caps/>
          <w:sz w:val="24"/>
          <w:szCs w:val="24"/>
        </w:rPr>
        <w:t>1.</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INTRODUCTION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_Toc183529445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12</w:t>
      </w:r>
      <w:r w:rsidRPr="002D6D31">
        <w:rPr>
          <w:rFonts w:asciiTheme="majorHAnsi" w:hAnsiTheme="majorHAnsi" w:cstheme="majorHAnsi"/>
          <w:sz w:val="24"/>
          <w:szCs w:val="24"/>
        </w:rPr>
        <w:fldChar w:fldCharType="end"/>
      </w:r>
    </w:p>
    <w:p w14:paraId="4A383FA8"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BACKGROUND</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_Toc183529446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12</w:t>
      </w:r>
      <w:r w:rsidRPr="002D6D31">
        <w:rPr>
          <w:rFonts w:asciiTheme="majorHAnsi" w:hAnsiTheme="majorHAnsi" w:cstheme="majorHAnsi"/>
          <w:sz w:val="24"/>
          <w:szCs w:val="24"/>
        </w:rPr>
        <w:fldChar w:fldCharType="end"/>
      </w:r>
    </w:p>
    <w:p w14:paraId="6AEEE1ED"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RATIONALE FOR CLINICAL INVESTIGATION/PERFORMANCE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_Toc183529447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12</w:t>
      </w:r>
      <w:r w:rsidRPr="002D6D31">
        <w:rPr>
          <w:rFonts w:asciiTheme="majorHAnsi" w:hAnsiTheme="majorHAnsi" w:cstheme="majorHAnsi"/>
          <w:sz w:val="24"/>
          <w:szCs w:val="24"/>
        </w:rPr>
        <w:fldChar w:fldCharType="end"/>
      </w:r>
    </w:p>
    <w:p w14:paraId="695E2F64"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2.</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OVERVIEW OF THE INVESTIGATIONAL DEVICE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_Toc183529448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12</w:t>
      </w:r>
      <w:r w:rsidRPr="002D6D31">
        <w:rPr>
          <w:rFonts w:asciiTheme="majorHAnsi" w:hAnsiTheme="majorHAnsi" w:cstheme="majorHAnsi"/>
          <w:sz w:val="24"/>
          <w:szCs w:val="24"/>
        </w:rPr>
        <w:fldChar w:fldCharType="end"/>
      </w:r>
    </w:p>
    <w:p w14:paraId="5D4CF78D"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SUMMARY DESCRIPTION OF THE INVESTIGATIONAL DEVICE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_Toc183529449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12</w:t>
      </w:r>
      <w:r w:rsidRPr="002D6D31">
        <w:rPr>
          <w:rFonts w:asciiTheme="majorHAnsi" w:hAnsiTheme="majorHAnsi" w:cstheme="majorHAnsi"/>
          <w:sz w:val="24"/>
          <w:szCs w:val="24"/>
        </w:rPr>
        <w:fldChar w:fldCharType="end"/>
      </w:r>
    </w:p>
    <w:p w14:paraId="6CC1CF76"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MANUFACTURER OF THE DEVICE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13</w:t>
      </w:r>
      <w:r w:rsidRPr="002D6D31">
        <w:rPr>
          <w:rFonts w:asciiTheme="majorHAnsi" w:hAnsiTheme="majorHAnsi" w:cstheme="majorHAnsi"/>
          <w:sz w:val="24"/>
          <w:szCs w:val="24"/>
        </w:rPr>
        <w:fldChar w:fldCharType="end"/>
      </w:r>
    </w:p>
    <w:p w14:paraId="6240C9A4"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DEVICE IDENTIFICATION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13</w:t>
      </w:r>
      <w:r w:rsidRPr="002D6D31">
        <w:rPr>
          <w:rFonts w:asciiTheme="majorHAnsi" w:hAnsiTheme="majorHAnsi" w:cstheme="majorHAnsi"/>
          <w:sz w:val="24"/>
          <w:szCs w:val="24"/>
        </w:rPr>
        <w:fldChar w:fldCharType="end"/>
      </w:r>
    </w:p>
    <w:p w14:paraId="6A848872"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TRACEABILITY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13</w:t>
      </w:r>
      <w:r w:rsidRPr="002D6D31">
        <w:rPr>
          <w:rFonts w:asciiTheme="majorHAnsi" w:hAnsiTheme="majorHAnsi" w:cstheme="majorHAnsi"/>
          <w:sz w:val="24"/>
          <w:szCs w:val="24"/>
        </w:rPr>
        <w:fldChar w:fldCharType="end"/>
      </w:r>
    </w:p>
    <w:p w14:paraId="79735E85"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2.5</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INTENDED PURPOSE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13</w:t>
      </w:r>
      <w:r w:rsidRPr="002D6D31">
        <w:rPr>
          <w:rFonts w:asciiTheme="majorHAnsi" w:hAnsiTheme="majorHAnsi" w:cstheme="majorHAnsi"/>
          <w:sz w:val="24"/>
          <w:szCs w:val="24"/>
        </w:rPr>
        <w:fldChar w:fldCharType="end"/>
      </w:r>
    </w:p>
    <w:p w14:paraId="59FDFDBD"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2.6</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TARGET POPULATION(S) AND INDICATION(S) FOR USE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13</w:t>
      </w:r>
      <w:r w:rsidRPr="002D6D31">
        <w:rPr>
          <w:rFonts w:asciiTheme="majorHAnsi" w:hAnsiTheme="majorHAnsi" w:cstheme="majorHAnsi"/>
          <w:sz w:val="24"/>
          <w:szCs w:val="24"/>
        </w:rPr>
        <w:fldChar w:fldCharType="end"/>
      </w:r>
    </w:p>
    <w:p w14:paraId="7FFC2B60"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2.7</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TECHNICAL DESCRIPTION OF THE INVESTIGATIONAL DEVICE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13</w:t>
      </w:r>
      <w:r w:rsidRPr="002D6D31">
        <w:rPr>
          <w:rFonts w:asciiTheme="majorHAnsi" w:hAnsiTheme="majorHAnsi" w:cstheme="majorHAnsi"/>
          <w:sz w:val="24"/>
          <w:szCs w:val="24"/>
        </w:rPr>
        <w:fldChar w:fldCharType="end"/>
      </w:r>
    </w:p>
    <w:p w14:paraId="0818FB6A"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2.7.1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Materials and Active Ingredients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14</w:t>
      </w:r>
      <w:r w:rsidRPr="002D6D31">
        <w:rPr>
          <w:rFonts w:asciiTheme="majorHAnsi" w:hAnsiTheme="majorHAnsi" w:cstheme="majorHAnsi"/>
          <w:sz w:val="24"/>
          <w:szCs w:val="24"/>
        </w:rPr>
        <w:fldChar w:fldCharType="end"/>
      </w:r>
    </w:p>
    <w:p w14:paraId="4171B699"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2.7.2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Labelling and Packaging</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14</w:t>
      </w:r>
      <w:r w:rsidRPr="002D6D31">
        <w:rPr>
          <w:rFonts w:asciiTheme="majorHAnsi" w:hAnsiTheme="majorHAnsi" w:cstheme="majorHAnsi"/>
          <w:sz w:val="24"/>
          <w:szCs w:val="24"/>
        </w:rPr>
        <w:fldChar w:fldCharType="end"/>
      </w:r>
    </w:p>
    <w:p w14:paraId="4276E20D"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2.7.3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Stability and Storage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14</w:t>
      </w:r>
      <w:r w:rsidRPr="002D6D31">
        <w:rPr>
          <w:rFonts w:asciiTheme="majorHAnsi" w:hAnsiTheme="majorHAnsi" w:cstheme="majorHAnsi"/>
          <w:sz w:val="24"/>
          <w:szCs w:val="24"/>
        </w:rPr>
        <w:fldChar w:fldCharType="end"/>
      </w:r>
    </w:p>
    <w:p w14:paraId="65CAD7B9"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2.8</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TRAINING AND EXPERIENCE REQUIREMENTS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_Toc183529459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14</w:t>
      </w:r>
      <w:r w:rsidRPr="002D6D31">
        <w:rPr>
          <w:rFonts w:asciiTheme="majorHAnsi" w:hAnsiTheme="majorHAnsi" w:cstheme="majorHAnsi"/>
          <w:sz w:val="24"/>
          <w:szCs w:val="24"/>
        </w:rPr>
        <w:fldChar w:fldCharType="end"/>
      </w:r>
    </w:p>
    <w:p w14:paraId="31C2CD98"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2.9</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USER INFORMATION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14</w:t>
      </w:r>
      <w:r w:rsidRPr="002D6D31">
        <w:rPr>
          <w:rFonts w:asciiTheme="majorHAnsi" w:hAnsiTheme="majorHAnsi" w:cstheme="majorHAnsi"/>
          <w:sz w:val="24"/>
          <w:szCs w:val="24"/>
        </w:rPr>
        <w:fldChar w:fldCharType="end"/>
      </w:r>
    </w:p>
    <w:p w14:paraId="1955FD96"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3.</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ANALYTICAL PERFORMANCE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15</w:t>
      </w:r>
      <w:r w:rsidRPr="002D6D31">
        <w:rPr>
          <w:rFonts w:asciiTheme="majorHAnsi" w:hAnsiTheme="majorHAnsi" w:cstheme="majorHAnsi"/>
          <w:sz w:val="24"/>
          <w:szCs w:val="24"/>
        </w:rPr>
        <w:fldChar w:fldCharType="end"/>
      </w:r>
    </w:p>
    <w:p w14:paraId="12EE3445"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4.</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RISK MANAGEMENT</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15</w:t>
      </w:r>
      <w:r w:rsidRPr="002D6D31">
        <w:rPr>
          <w:rFonts w:asciiTheme="majorHAnsi" w:hAnsiTheme="majorHAnsi" w:cstheme="majorHAnsi"/>
          <w:sz w:val="24"/>
          <w:szCs w:val="24"/>
        </w:rPr>
        <w:fldChar w:fldCharType="end"/>
      </w:r>
    </w:p>
    <w:p w14:paraId="5757E733"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5.</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STUDY OBJECTIVES &amp; ENDPOINTS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15</w:t>
      </w:r>
      <w:r w:rsidRPr="002D6D31">
        <w:rPr>
          <w:rFonts w:asciiTheme="majorHAnsi" w:hAnsiTheme="majorHAnsi" w:cstheme="majorHAnsi"/>
          <w:sz w:val="24"/>
          <w:szCs w:val="24"/>
        </w:rPr>
        <w:fldChar w:fldCharType="end"/>
      </w:r>
    </w:p>
    <w:p w14:paraId="624D68D7"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5.1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PRIMARY OBJECTIVES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15</w:t>
      </w:r>
      <w:r w:rsidRPr="002D6D31">
        <w:rPr>
          <w:rFonts w:asciiTheme="majorHAnsi" w:hAnsiTheme="majorHAnsi" w:cstheme="majorHAnsi"/>
          <w:sz w:val="24"/>
          <w:szCs w:val="24"/>
        </w:rPr>
        <w:fldChar w:fldCharType="end"/>
      </w:r>
    </w:p>
    <w:p w14:paraId="4EBBEDBA"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5.1.1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Primary Objectives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15</w:t>
      </w:r>
      <w:r w:rsidRPr="002D6D31">
        <w:rPr>
          <w:rFonts w:asciiTheme="majorHAnsi" w:hAnsiTheme="majorHAnsi" w:cstheme="majorHAnsi"/>
          <w:sz w:val="24"/>
          <w:szCs w:val="24"/>
        </w:rPr>
        <w:fldChar w:fldCharType="end"/>
      </w:r>
    </w:p>
    <w:p w14:paraId="1A9BC872"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5.1.2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Primary Endpoints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15</w:t>
      </w:r>
      <w:r w:rsidRPr="002D6D31">
        <w:rPr>
          <w:rFonts w:asciiTheme="majorHAnsi" w:hAnsiTheme="majorHAnsi" w:cstheme="majorHAnsi"/>
          <w:sz w:val="24"/>
          <w:szCs w:val="24"/>
        </w:rPr>
        <w:fldChar w:fldCharType="end"/>
      </w:r>
    </w:p>
    <w:p w14:paraId="65658904"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5.2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SECONDARY OBJECTIVES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16</w:t>
      </w:r>
      <w:r w:rsidRPr="002D6D31">
        <w:rPr>
          <w:rFonts w:asciiTheme="majorHAnsi" w:hAnsiTheme="majorHAnsi" w:cstheme="majorHAnsi"/>
          <w:sz w:val="24"/>
          <w:szCs w:val="24"/>
        </w:rPr>
        <w:fldChar w:fldCharType="end"/>
      </w:r>
    </w:p>
    <w:p w14:paraId="034642DC"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5.2.1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Secondary Objectives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16</w:t>
      </w:r>
      <w:r w:rsidRPr="002D6D31">
        <w:rPr>
          <w:rFonts w:asciiTheme="majorHAnsi" w:hAnsiTheme="majorHAnsi" w:cstheme="majorHAnsi"/>
          <w:sz w:val="24"/>
          <w:szCs w:val="24"/>
        </w:rPr>
        <w:fldChar w:fldCharType="end"/>
      </w:r>
    </w:p>
    <w:p w14:paraId="397FB4AF"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5.2.2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Secondary Endpoints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_Toc183529469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16</w:t>
      </w:r>
      <w:r w:rsidRPr="002D6D31">
        <w:rPr>
          <w:rFonts w:asciiTheme="majorHAnsi" w:hAnsiTheme="majorHAnsi" w:cstheme="majorHAnsi"/>
          <w:sz w:val="24"/>
          <w:szCs w:val="24"/>
        </w:rPr>
        <w:fldChar w:fldCharType="end"/>
      </w:r>
    </w:p>
    <w:p w14:paraId="73437158"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6.</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STUDY DESIGN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16</w:t>
      </w:r>
      <w:r w:rsidRPr="002D6D31">
        <w:rPr>
          <w:rFonts w:asciiTheme="majorHAnsi" w:hAnsiTheme="majorHAnsi" w:cstheme="majorHAnsi"/>
          <w:sz w:val="24"/>
          <w:szCs w:val="24"/>
        </w:rPr>
        <w:fldChar w:fldCharType="end"/>
      </w:r>
    </w:p>
    <w:p w14:paraId="7D6030A8"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GENERAL</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16</w:t>
      </w:r>
      <w:r w:rsidRPr="002D6D31">
        <w:rPr>
          <w:rFonts w:asciiTheme="majorHAnsi" w:hAnsiTheme="majorHAnsi" w:cstheme="majorHAnsi"/>
          <w:sz w:val="24"/>
          <w:szCs w:val="24"/>
        </w:rPr>
        <w:fldChar w:fldCharType="end"/>
      </w:r>
    </w:p>
    <w:p w14:paraId="6E378840"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INVESTIGATIONAL DEVICE(S) AND COMPARATOR(S)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17</w:t>
      </w:r>
      <w:r w:rsidRPr="002D6D31">
        <w:rPr>
          <w:rFonts w:asciiTheme="majorHAnsi" w:hAnsiTheme="majorHAnsi" w:cstheme="majorHAnsi"/>
          <w:sz w:val="24"/>
          <w:szCs w:val="24"/>
        </w:rPr>
        <w:fldChar w:fldCharType="end"/>
      </w:r>
    </w:p>
    <w:p w14:paraId="6372FCC1"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STUDY POPULATION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17</w:t>
      </w:r>
      <w:r w:rsidRPr="002D6D31">
        <w:rPr>
          <w:rFonts w:asciiTheme="majorHAnsi" w:hAnsiTheme="majorHAnsi" w:cstheme="majorHAnsi"/>
          <w:sz w:val="24"/>
          <w:szCs w:val="24"/>
        </w:rPr>
        <w:fldChar w:fldCharType="end"/>
      </w:r>
    </w:p>
    <w:p w14:paraId="4D575B8B"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6.3.1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Number of Participants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17</w:t>
      </w:r>
      <w:r w:rsidRPr="002D6D31">
        <w:rPr>
          <w:rFonts w:asciiTheme="majorHAnsi" w:hAnsiTheme="majorHAnsi" w:cstheme="majorHAnsi"/>
          <w:sz w:val="24"/>
          <w:szCs w:val="24"/>
        </w:rPr>
        <w:fldChar w:fldCharType="end"/>
      </w:r>
    </w:p>
    <w:p w14:paraId="2B5FBEC3"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6.3.2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Inclusion Criteria</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17</w:t>
      </w:r>
      <w:r w:rsidRPr="002D6D31">
        <w:rPr>
          <w:rFonts w:asciiTheme="majorHAnsi" w:hAnsiTheme="majorHAnsi" w:cstheme="majorHAnsi"/>
          <w:sz w:val="24"/>
          <w:szCs w:val="24"/>
        </w:rPr>
        <w:fldChar w:fldCharType="end"/>
      </w:r>
    </w:p>
    <w:p w14:paraId="1325FB76"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6.3.3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Exclusion Criteria</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17</w:t>
      </w:r>
      <w:r w:rsidRPr="002D6D31">
        <w:rPr>
          <w:rFonts w:asciiTheme="majorHAnsi" w:hAnsiTheme="majorHAnsi" w:cstheme="majorHAnsi"/>
          <w:sz w:val="24"/>
          <w:szCs w:val="24"/>
        </w:rPr>
        <w:fldChar w:fldCharType="end"/>
      </w:r>
    </w:p>
    <w:p w14:paraId="332C8F52"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6.3.4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Randomisation Procedures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17</w:t>
      </w:r>
      <w:r w:rsidRPr="002D6D31">
        <w:rPr>
          <w:rFonts w:asciiTheme="majorHAnsi" w:hAnsiTheme="majorHAnsi" w:cstheme="majorHAnsi"/>
          <w:sz w:val="24"/>
          <w:szCs w:val="24"/>
        </w:rPr>
        <w:fldChar w:fldCharType="end"/>
      </w:r>
    </w:p>
    <w:p w14:paraId="4F831222"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INFORMED CONSENT PROCESS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18</w:t>
      </w:r>
      <w:r w:rsidRPr="002D6D31">
        <w:rPr>
          <w:rFonts w:asciiTheme="majorHAnsi" w:hAnsiTheme="majorHAnsi" w:cstheme="majorHAnsi"/>
          <w:sz w:val="24"/>
          <w:szCs w:val="24"/>
        </w:rPr>
        <w:fldChar w:fldCharType="end"/>
      </w:r>
    </w:p>
    <w:p w14:paraId="725B77EB"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6.4.1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Identifying Participants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_Toc183529479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18</w:t>
      </w:r>
      <w:r w:rsidRPr="002D6D31">
        <w:rPr>
          <w:rFonts w:asciiTheme="majorHAnsi" w:hAnsiTheme="majorHAnsi" w:cstheme="majorHAnsi"/>
          <w:sz w:val="24"/>
          <w:szCs w:val="24"/>
        </w:rPr>
        <w:fldChar w:fldCharType="end"/>
      </w:r>
    </w:p>
    <w:p w14:paraId="3A145CD8"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6.4.2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Consenting Participants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18</w:t>
      </w:r>
      <w:r w:rsidRPr="002D6D31">
        <w:rPr>
          <w:rFonts w:asciiTheme="majorHAnsi" w:hAnsiTheme="majorHAnsi" w:cstheme="majorHAnsi"/>
          <w:sz w:val="24"/>
          <w:szCs w:val="24"/>
        </w:rPr>
        <w:fldChar w:fldCharType="end"/>
      </w:r>
    </w:p>
    <w:p w14:paraId="3A3AA8A7"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lastRenderedPageBreak/>
        <w:t>6.4.3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Screening For Eligibility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18</w:t>
      </w:r>
      <w:r w:rsidRPr="002D6D31">
        <w:rPr>
          <w:rFonts w:asciiTheme="majorHAnsi" w:hAnsiTheme="majorHAnsi" w:cstheme="majorHAnsi"/>
          <w:sz w:val="24"/>
          <w:szCs w:val="24"/>
        </w:rPr>
        <w:fldChar w:fldCharType="end"/>
      </w:r>
    </w:p>
    <w:p w14:paraId="7764F4DE"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6.4.4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Ineligible And Non-Recruited Participants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18</w:t>
      </w:r>
      <w:r w:rsidRPr="002D6D31">
        <w:rPr>
          <w:rFonts w:asciiTheme="majorHAnsi" w:hAnsiTheme="majorHAnsi" w:cstheme="majorHAnsi"/>
          <w:sz w:val="24"/>
          <w:szCs w:val="24"/>
        </w:rPr>
        <w:fldChar w:fldCharType="end"/>
      </w:r>
    </w:p>
    <w:p w14:paraId="7712DF8E"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6.4.5</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Withdrawal Of Study Participants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18</w:t>
      </w:r>
      <w:r w:rsidRPr="002D6D31">
        <w:rPr>
          <w:rFonts w:asciiTheme="majorHAnsi" w:hAnsiTheme="majorHAnsi" w:cstheme="majorHAnsi"/>
          <w:sz w:val="24"/>
          <w:szCs w:val="24"/>
        </w:rPr>
        <w:fldChar w:fldCharType="end"/>
      </w:r>
    </w:p>
    <w:p w14:paraId="2A1754FB"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6.4.6</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Participant Compliance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19</w:t>
      </w:r>
      <w:r w:rsidRPr="002D6D31">
        <w:rPr>
          <w:rFonts w:asciiTheme="majorHAnsi" w:hAnsiTheme="majorHAnsi" w:cstheme="majorHAnsi"/>
          <w:sz w:val="24"/>
          <w:szCs w:val="24"/>
        </w:rPr>
        <w:fldChar w:fldCharType="end"/>
      </w:r>
    </w:p>
    <w:p w14:paraId="5C23E78A"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6.4.7</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Co-Enrolment</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19</w:t>
      </w:r>
      <w:r w:rsidRPr="002D6D31">
        <w:rPr>
          <w:rFonts w:asciiTheme="majorHAnsi" w:hAnsiTheme="majorHAnsi" w:cstheme="majorHAnsi"/>
          <w:sz w:val="24"/>
          <w:szCs w:val="24"/>
        </w:rPr>
        <w:fldChar w:fldCharType="end"/>
      </w:r>
    </w:p>
    <w:p w14:paraId="68768879"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6.5</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PROCEDURES AND STUDY ASSESSMENTS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19</w:t>
      </w:r>
      <w:r w:rsidRPr="002D6D31">
        <w:rPr>
          <w:rFonts w:asciiTheme="majorHAnsi" w:hAnsiTheme="majorHAnsi" w:cstheme="majorHAnsi"/>
          <w:sz w:val="24"/>
          <w:szCs w:val="24"/>
        </w:rPr>
        <w:fldChar w:fldCharType="end"/>
      </w:r>
    </w:p>
    <w:p w14:paraId="265E8704"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6.5.1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Safety Assessments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19</w:t>
      </w:r>
      <w:r w:rsidRPr="002D6D31">
        <w:rPr>
          <w:rFonts w:asciiTheme="majorHAnsi" w:hAnsiTheme="majorHAnsi" w:cstheme="majorHAnsi"/>
          <w:sz w:val="24"/>
          <w:szCs w:val="24"/>
        </w:rPr>
        <w:fldChar w:fldCharType="end"/>
      </w:r>
    </w:p>
    <w:p w14:paraId="136E5E00"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6.5.2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Study Assessments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19</w:t>
      </w:r>
      <w:r w:rsidRPr="002D6D31">
        <w:rPr>
          <w:rFonts w:asciiTheme="majorHAnsi" w:hAnsiTheme="majorHAnsi" w:cstheme="majorHAnsi"/>
          <w:sz w:val="24"/>
          <w:szCs w:val="24"/>
        </w:rPr>
        <w:fldChar w:fldCharType="end"/>
      </w:r>
    </w:p>
    <w:p w14:paraId="0C18ECA9"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6.5.3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Compliance Assessments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_Toc183529489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20</w:t>
      </w:r>
      <w:r w:rsidRPr="002D6D31">
        <w:rPr>
          <w:rFonts w:asciiTheme="majorHAnsi" w:hAnsiTheme="majorHAnsi" w:cstheme="majorHAnsi"/>
          <w:sz w:val="24"/>
          <w:szCs w:val="24"/>
        </w:rPr>
        <w:fldChar w:fldCharType="end"/>
      </w:r>
    </w:p>
    <w:p w14:paraId="333BCDE3"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6.5.4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Long Term Follow Up Assessments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20</w:t>
      </w:r>
      <w:r w:rsidRPr="002D6D31">
        <w:rPr>
          <w:rFonts w:asciiTheme="majorHAnsi" w:hAnsiTheme="majorHAnsi" w:cstheme="majorHAnsi"/>
          <w:sz w:val="24"/>
          <w:szCs w:val="24"/>
        </w:rPr>
        <w:fldChar w:fldCharType="end"/>
      </w:r>
    </w:p>
    <w:p w14:paraId="185643AD"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6.5.5</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Storage and Analysis of Samples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20</w:t>
      </w:r>
      <w:r w:rsidRPr="002D6D31">
        <w:rPr>
          <w:rFonts w:asciiTheme="majorHAnsi" w:hAnsiTheme="majorHAnsi" w:cstheme="majorHAnsi"/>
          <w:sz w:val="24"/>
          <w:szCs w:val="24"/>
        </w:rPr>
        <w:fldChar w:fldCharType="end"/>
      </w:r>
    </w:p>
    <w:p w14:paraId="406EFEE4"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6.5.6</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Monitoring Plan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21</w:t>
      </w:r>
      <w:r w:rsidRPr="002D6D31">
        <w:rPr>
          <w:rFonts w:asciiTheme="majorHAnsi" w:hAnsiTheme="majorHAnsi" w:cstheme="majorHAnsi"/>
          <w:sz w:val="24"/>
          <w:szCs w:val="24"/>
        </w:rPr>
        <w:fldChar w:fldCharType="end"/>
      </w:r>
    </w:p>
    <w:p w14:paraId="7D354FC2"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7.</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STATISTICAL DESIGN AND DATA ANALYSIS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21</w:t>
      </w:r>
      <w:r w:rsidRPr="002D6D31">
        <w:rPr>
          <w:rFonts w:asciiTheme="majorHAnsi" w:hAnsiTheme="majorHAnsi" w:cstheme="majorHAnsi"/>
          <w:sz w:val="24"/>
          <w:szCs w:val="24"/>
        </w:rPr>
        <w:fldChar w:fldCharType="end"/>
      </w:r>
    </w:p>
    <w:p w14:paraId="0141CB01"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7.1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SAMPLE SIZE CALCULATION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21</w:t>
      </w:r>
      <w:r w:rsidRPr="002D6D31">
        <w:rPr>
          <w:rFonts w:asciiTheme="majorHAnsi" w:hAnsiTheme="majorHAnsi" w:cstheme="majorHAnsi"/>
          <w:sz w:val="24"/>
          <w:szCs w:val="24"/>
        </w:rPr>
        <w:fldChar w:fldCharType="end"/>
      </w:r>
    </w:p>
    <w:p w14:paraId="54158CD9"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7.2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PROPOSED ANALYSES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22</w:t>
      </w:r>
      <w:r w:rsidRPr="002D6D31">
        <w:rPr>
          <w:rFonts w:asciiTheme="majorHAnsi" w:hAnsiTheme="majorHAnsi" w:cstheme="majorHAnsi"/>
          <w:sz w:val="24"/>
          <w:szCs w:val="24"/>
        </w:rPr>
        <w:fldChar w:fldCharType="end"/>
      </w:r>
    </w:p>
    <w:p w14:paraId="59C95678"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8.</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DATA COLLECTION AND MANAGEMENT</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22</w:t>
      </w:r>
      <w:r w:rsidRPr="002D6D31">
        <w:rPr>
          <w:rFonts w:asciiTheme="majorHAnsi" w:hAnsiTheme="majorHAnsi" w:cstheme="majorHAnsi"/>
          <w:sz w:val="24"/>
          <w:szCs w:val="24"/>
        </w:rPr>
        <w:fldChar w:fldCharType="end"/>
      </w:r>
    </w:p>
    <w:p w14:paraId="1C0725A5"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SOURCE DATA DOCUMENTATION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23</w:t>
      </w:r>
      <w:r w:rsidRPr="002D6D31">
        <w:rPr>
          <w:rFonts w:asciiTheme="majorHAnsi" w:hAnsiTheme="majorHAnsi" w:cstheme="majorHAnsi"/>
          <w:sz w:val="24"/>
          <w:szCs w:val="24"/>
        </w:rPr>
        <w:fldChar w:fldCharType="end"/>
      </w:r>
    </w:p>
    <w:p w14:paraId="593BDB92"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CASE REPORT FORMS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23</w:t>
      </w:r>
      <w:r w:rsidRPr="002D6D31">
        <w:rPr>
          <w:rFonts w:asciiTheme="majorHAnsi" w:hAnsiTheme="majorHAnsi" w:cstheme="majorHAnsi"/>
          <w:sz w:val="24"/>
          <w:szCs w:val="24"/>
        </w:rPr>
        <w:fldChar w:fldCharType="end"/>
      </w:r>
    </w:p>
    <w:p w14:paraId="68634575"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TRIAL DATABASE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_Toc183529499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23</w:t>
      </w:r>
      <w:r w:rsidRPr="002D6D31">
        <w:rPr>
          <w:rFonts w:asciiTheme="majorHAnsi" w:hAnsiTheme="majorHAnsi" w:cstheme="majorHAnsi"/>
          <w:sz w:val="24"/>
          <w:szCs w:val="24"/>
        </w:rPr>
        <w:fldChar w:fldCharType="end"/>
      </w:r>
    </w:p>
    <w:p w14:paraId="436C760A"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MANAGEMENT PLAN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24</w:t>
      </w:r>
      <w:r w:rsidRPr="002D6D31">
        <w:rPr>
          <w:rFonts w:asciiTheme="majorHAnsi" w:hAnsiTheme="majorHAnsi" w:cstheme="majorHAnsi"/>
          <w:sz w:val="24"/>
          <w:szCs w:val="24"/>
        </w:rPr>
        <w:fldChar w:fldCharType="end"/>
      </w:r>
    </w:p>
    <w:p w14:paraId="32F943FC"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8.5</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PERSONAL DATA</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24</w:t>
      </w:r>
      <w:r w:rsidRPr="002D6D31">
        <w:rPr>
          <w:rFonts w:asciiTheme="majorHAnsi" w:hAnsiTheme="majorHAnsi" w:cstheme="majorHAnsi"/>
          <w:sz w:val="24"/>
          <w:szCs w:val="24"/>
        </w:rPr>
        <w:fldChar w:fldCharType="end"/>
      </w:r>
    </w:p>
    <w:p w14:paraId="1FB1F909"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8.6</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INFORMATION FLOW</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24</w:t>
      </w:r>
      <w:r w:rsidRPr="002D6D31">
        <w:rPr>
          <w:rFonts w:asciiTheme="majorHAnsi" w:hAnsiTheme="majorHAnsi" w:cstheme="majorHAnsi"/>
          <w:sz w:val="24"/>
          <w:szCs w:val="24"/>
        </w:rPr>
        <w:fldChar w:fldCharType="end"/>
      </w:r>
    </w:p>
    <w:p w14:paraId="09AB839F"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8.7</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STORAGE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24</w:t>
      </w:r>
      <w:r w:rsidRPr="002D6D31">
        <w:rPr>
          <w:rFonts w:asciiTheme="majorHAnsi" w:hAnsiTheme="majorHAnsi" w:cstheme="majorHAnsi"/>
          <w:sz w:val="24"/>
          <w:szCs w:val="24"/>
        </w:rPr>
        <w:fldChar w:fldCharType="end"/>
      </w:r>
    </w:p>
    <w:p w14:paraId="13E52AD4"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8.8</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RETENTION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25</w:t>
      </w:r>
      <w:r w:rsidRPr="002D6D31">
        <w:rPr>
          <w:rFonts w:asciiTheme="majorHAnsi" w:hAnsiTheme="majorHAnsi" w:cstheme="majorHAnsi"/>
          <w:sz w:val="24"/>
          <w:szCs w:val="24"/>
        </w:rPr>
        <w:fldChar w:fldCharType="end"/>
      </w:r>
    </w:p>
    <w:p w14:paraId="59A8C61B"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8.9</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DISPOSAL OF DATA</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25</w:t>
      </w:r>
      <w:r w:rsidRPr="002D6D31">
        <w:rPr>
          <w:rFonts w:asciiTheme="majorHAnsi" w:hAnsiTheme="majorHAnsi" w:cstheme="majorHAnsi"/>
          <w:sz w:val="24"/>
          <w:szCs w:val="24"/>
        </w:rPr>
        <w:fldChar w:fldCharType="end"/>
      </w:r>
    </w:p>
    <w:p w14:paraId="3AC4D167"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8.10</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EXTERNAL TRANSFER OF DATA</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25</w:t>
      </w:r>
      <w:r w:rsidRPr="002D6D31">
        <w:rPr>
          <w:rFonts w:asciiTheme="majorHAnsi" w:hAnsiTheme="majorHAnsi" w:cstheme="majorHAnsi"/>
          <w:sz w:val="24"/>
          <w:szCs w:val="24"/>
        </w:rPr>
        <w:fldChar w:fldCharType="end"/>
      </w:r>
    </w:p>
    <w:p w14:paraId="2BA21CDC"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8.11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CONTROLLER</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25</w:t>
      </w:r>
      <w:r w:rsidRPr="002D6D31">
        <w:rPr>
          <w:rFonts w:asciiTheme="majorHAnsi" w:hAnsiTheme="majorHAnsi" w:cstheme="majorHAnsi"/>
          <w:sz w:val="24"/>
          <w:szCs w:val="24"/>
        </w:rPr>
        <w:fldChar w:fldCharType="end"/>
      </w:r>
    </w:p>
    <w:p w14:paraId="0539DF7E"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8.12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BREACHES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25</w:t>
      </w:r>
      <w:r w:rsidRPr="002D6D31">
        <w:rPr>
          <w:rFonts w:asciiTheme="majorHAnsi" w:hAnsiTheme="majorHAnsi" w:cstheme="majorHAnsi"/>
          <w:sz w:val="24"/>
          <w:szCs w:val="24"/>
        </w:rPr>
        <w:fldChar w:fldCharType="end"/>
      </w:r>
    </w:p>
    <w:p w14:paraId="183FA7C3"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9.</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STUDY CONDUCT RESPONSIBILITIES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_Toc183529509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26</w:t>
      </w:r>
      <w:r w:rsidRPr="002D6D31">
        <w:rPr>
          <w:rFonts w:asciiTheme="majorHAnsi" w:hAnsiTheme="majorHAnsi" w:cstheme="majorHAnsi"/>
          <w:sz w:val="24"/>
          <w:szCs w:val="24"/>
        </w:rPr>
        <w:fldChar w:fldCharType="end"/>
      </w:r>
    </w:p>
    <w:p w14:paraId="5D13A626"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PROTOCOL AMENDMENTS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26</w:t>
      </w:r>
      <w:r w:rsidRPr="002D6D31">
        <w:rPr>
          <w:rFonts w:asciiTheme="majorHAnsi" w:hAnsiTheme="majorHAnsi" w:cstheme="majorHAnsi"/>
          <w:sz w:val="24"/>
          <w:szCs w:val="24"/>
        </w:rPr>
        <w:fldChar w:fldCharType="end"/>
      </w:r>
    </w:p>
    <w:p w14:paraId="55D9F67D"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PROTOCOL NON-COMPLIANCE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26</w:t>
      </w:r>
      <w:r w:rsidRPr="002D6D31">
        <w:rPr>
          <w:rFonts w:asciiTheme="majorHAnsi" w:hAnsiTheme="majorHAnsi" w:cstheme="majorHAnsi"/>
          <w:sz w:val="24"/>
          <w:szCs w:val="24"/>
        </w:rPr>
        <w:fldChar w:fldCharType="end"/>
      </w:r>
    </w:p>
    <w:p w14:paraId="25D20ED3"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9.2.1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Definitions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26</w:t>
      </w:r>
      <w:r w:rsidRPr="002D6D31">
        <w:rPr>
          <w:rFonts w:asciiTheme="majorHAnsi" w:hAnsiTheme="majorHAnsi" w:cstheme="majorHAnsi"/>
          <w:sz w:val="24"/>
          <w:szCs w:val="24"/>
        </w:rPr>
        <w:fldChar w:fldCharType="end"/>
      </w:r>
    </w:p>
    <w:p w14:paraId="068F8055"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9.2.2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Protocol Waivers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26</w:t>
      </w:r>
      <w:r w:rsidRPr="002D6D31">
        <w:rPr>
          <w:rFonts w:asciiTheme="majorHAnsi" w:hAnsiTheme="majorHAnsi" w:cstheme="majorHAnsi"/>
          <w:sz w:val="24"/>
          <w:szCs w:val="24"/>
        </w:rPr>
        <w:fldChar w:fldCharType="end"/>
      </w:r>
    </w:p>
    <w:p w14:paraId="4A3B01E3"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9.2.3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Management of Deviations and Violations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26</w:t>
      </w:r>
      <w:r w:rsidRPr="002D6D31">
        <w:rPr>
          <w:rFonts w:asciiTheme="majorHAnsi" w:hAnsiTheme="majorHAnsi" w:cstheme="majorHAnsi"/>
          <w:sz w:val="24"/>
          <w:szCs w:val="24"/>
        </w:rPr>
        <w:fldChar w:fldCharType="end"/>
      </w:r>
    </w:p>
    <w:p w14:paraId="54C44678"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URGENT SAFETY MEASURES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26</w:t>
      </w:r>
      <w:r w:rsidRPr="002D6D31">
        <w:rPr>
          <w:rFonts w:asciiTheme="majorHAnsi" w:hAnsiTheme="majorHAnsi" w:cstheme="majorHAnsi"/>
          <w:sz w:val="24"/>
          <w:szCs w:val="24"/>
        </w:rPr>
        <w:fldChar w:fldCharType="end"/>
      </w:r>
    </w:p>
    <w:p w14:paraId="08D03DBE"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SERIOUS BREACH REQUIREMENTS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26</w:t>
      </w:r>
      <w:r w:rsidRPr="002D6D31">
        <w:rPr>
          <w:rFonts w:asciiTheme="majorHAnsi" w:hAnsiTheme="majorHAnsi" w:cstheme="majorHAnsi"/>
          <w:sz w:val="24"/>
          <w:szCs w:val="24"/>
        </w:rPr>
        <w:fldChar w:fldCharType="end"/>
      </w:r>
    </w:p>
    <w:p w14:paraId="37DD54D3"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9.5</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STUDY RECORD RETENTION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27</w:t>
      </w:r>
      <w:r w:rsidRPr="002D6D31">
        <w:rPr>
          <w:rFonts w:asciiTheme="majorHAnsi" w:hAnsiTheme="majorHAnsi" w:cstheme="majorHAnsi"/>
          <w:sz w:val="24"/>
          <w:szCs w:val="24"/>
        </w:rPr>
        <w:fldChar w:fldCharType="end"/>
      </w:r>
    </w:p>
    <w:p w14:paraId="410C0256"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9.6</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END OF STUDY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27</w:t>
      </w:r>
      <w:r w:rsidRPr="002D6D31">
        <w:rPr>
          <w:rFonts w:asciiTheme="majorHAnsi" w:hAnsiTheme="majorHAnsi" w:cstheme="majorHAnsi"/>
          <w:sz w:val="24"/>
          <w:szCs w:val="24"/>
        </w:rPr>
        <w:fldChar w:fldCharType="end"/>
      </w:r>
    </w:p>
    <w:p w14:paraId="04C2755D"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9.7</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CONTINUATION OF DEVICE FOLLOWING THE END OF STUDY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_Toc183529519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27</w:t>
      </w:r>
      <w:r w:rsidRPr="002D6D31">
        <w:rPr>
          <w:rFonts w:asciiTheme="majorHAnsi" w:hAnsiTheme="majorHAnsi" w:cstheme="majorHAnsi"/>
          <w:sz w:val="24"/>
          <w:szCs w:val="24"/>
        </w:rPr>
        <w:fldChar w:fldCharType="end"/>
      </w:r>
    </w:p>
    <w:p w14:paraId="331D1547"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10.</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DEVICE ACCOUNTABILITY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27</w:t>
      </w:r>
      <w:r w:rsidRPr="002D6D31">
        <w:rPr>
          <w:rFonts w:asciiTheme="majorHAnsi" w:hAnsiTheme="majorHAnsi" w:cstheme="majorHAnsi"/>
          <w:sz w:val="24"/>
          <w:szCs w:val="24"/>
        </w:rPr>
        <w:fldChar w:fldCharType="end"/>
      </w:r>
    </w:p>
    <w:p w14:paraId="7DC609E0"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lastRenderedPageBreak/>
        <w:t>11.</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CLINICAL INVESTIGATION COMPLIANCE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28</w:t>
      </w:r>
      <w:r w:rsidRPr="002D6D31">
        <w:rPr>
          <w:rFonts w:asciiTheme="majorHAnsi" w:hAnsiTheme="majorHAnsi" w:cstheme="majorHAnsi"/>
          <w:sz w:val="24"/>
          <w:szCs w:val="24"/>
        </w:rPr>
        <w:fldChar w:fldCharType="end"/>
      </w:r>
    </w:p>
    <w:p w14:paraId="3175C259"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11.1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INSURANCE AND INDEMNITY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28</w:t>
      </w:r>
      <w:r w:rsidRPr="002D6D31">
        <w:rPr>
          <w:rFonts w:asciiTheme="majorHAnsi" w:hAnsiTheme="majorHAnsi" w:cstheme="majorHAnsi"/>
          <w:sz w:val="24"/>
          <w:szCs w:val="24"/>
        </w:rPr>
        <w:fldChar w:fldCharType="end"/>
      </w:r>
    </w:p>
    <w:p w14:paraId="0DADA06F"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12.</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ADVERSE EVENTS, ADVERSE DEVICE EFFECTS, AND DEVICE DEFICIENCIES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29</w:t>
      </w:r>
      <w:r w:rsidRPr="002D6D31">
        <w:rPr>
          <w:rFonts w:asciiTheme="majorHAnsi" w:hAnsiTheme="majorHAnsi" w:cstheme="majorHAnsi"/>
          <w:sz w:val="24"/>
          <w:szCs w:val="24"/>
        </w:rPr>
        <w:fldChar w:fldCharType="end"/>
      </w:r>
    </w:p>
    <w:p w14:paraId="58F07C78"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DEFINITIONS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29</w:t>
      </w:r>
      <w:r w:rsidRPr="002D6D31">
        <w:rPr>
          <w:rFonts w:asciiTheme="majorHAnsi" w:hAnsiTheme="majorHAnsi" w:cstheme="majorHAnsi"/>
          <w:sz w:val="24"/>
          <w:szCs w:val="24"/>
        </w:rPr>
        <w:fldChar w:fldCharType="end"/>
      </w:r>
    </w:p>
    <w:p w14:paraId="1CE3DFA3"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IDENTIFYING AEs, ADEs, SAEs AND SADEs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30</w:t>
      </w:r>
      <w:r w:rsidRPr="002D6D31">
        <w:rPr>
          <w:rFonts w:asciiTheme="majorHAnsi" w:hAnsiTheme="majorHAnsi" w:cstheme="majorHAnsi"/>
          <w:sz w:val="24"/>
          <w:szCs w:val="24"/>
        </w:rPr>
        <w:fldChar w:fldCharType="end"/>
      </w:r>
    </w:p>
    <w:p w14:paraId="6D073419"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RECORDING AEs, ADEs, SAEs AND SADEs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30</w:t>
      </w:r>
      <w:r w:rsidRPr="002D6D31">
        <w:rPr>
          <w:rFonts w:asciiTheme="majorHAnsi" w:hAnsiTheme="majorHAnsi" w:cstheme="majorHAnsi"/>
          <w:sz w:val="24"/>
          <w:szCs w:val="24"/>
        </w:rPr>
        <w:fldChar w:fldCharType="end"/>
      </w:r>
    </w:p>
    <w:p w14:paraId="486692A6"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12.3.1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Pre-existing Medical Conditions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30</w:t>
      </w:r>
      <w:r w:rsidRPr="002D6D31">
        <w:rPr>
          <w:rFonts w:asciiTheme="majorHAnsi" w:hAnsiTheme="majorHAnsi" w:cstheme="majorHAnsi"/>
          <w:sz w:val="24"/>
          <w:szCs w:val="24"/>
        </w:rPr>
        <w:fldChar w:fldCharType="end"/>
      </w:r>
    </w:p>
    <w:p w14:paraId="2214D5FB"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12.3.2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Worsening of the Underlying Condition during the Trial</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30</w:t>
      </w:r>
      <w:r w:rsidRPr="002D6D31">
        <w:rPr>
          <w:rFonts w:asciiTheme="majorHAnsi" w:hAnsiTheme="majorHAnsi" w:cstheme="majorHAnsi"/>
          <w:sz w:val="24"/>
          <w:szCs w:val="24"/>
        </w:rPr>
        <w:fldChar w:fldCharType="end"/>
      </w:r>
    </w:p>
    <w:p w14:paraId="1461B256"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ASSESSMENT OF AEs, ADEs, SADEs AND USADEs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_Toc183529529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30</w:t>
      </w:r>
      <w:r w:rsidRPr="002D6D31">
        <w:rPr>
          <w:rFonts w:asciiTheme="majorHAnsi" w:hAnsiTheme="majorHAnsi" w:cstheme="majorHAnsi"/>
          <w:sz w:val="24"/>
          <w:szCs w:val="24"/>
        </w:rPr>
        <w:fldChar w:fldCharType="end"/>
      </w:r>
    </w:p>
    <w:p w14:paraId="030350E8"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12.4.1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Assessment of Seriousness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31</w:t>
      </w:r>
      <w:r w:rsidRPr="002D6D31">
        <w:rPr>
          <w:rFonts w:asciiTheme="majorHAnsi" w:hAnsiTheme="majorHAnsi" w:cstheme="majorHAnsi"/>
          <w:sz w:val="24"/>
          <w:szCs w:val="24"/>
        </w:rPr>
        <w:fldChar w:fldCharType="end"/>
      </w:r>
    </w:p>
    <w:p w14:paraId="31438895"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12.4.2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Assessment of Causality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31</w:t>
      </w:r>
      <w:r w:rsidRPr="002D6D31">
        <w:rPr>
          <w:rFonts w:asciiTheme="majorHAnsi" w:hAnsiTheme="majorHAnsi" w:cstheme="majorHAnsi"/>
          <w:sz w:val="24"/>
          <w:szCs w:val="24"/>
        </w:rPr>
        <w:fldChar w:fldCharType="end"/>
      </w:r>
    </w:p>
    <w:p w14:paraId="06DB8DBB"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12.4.3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Assessment of Expectedness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31</w:t>
      </w:r>
      <w:r w:rsidRPr="002D6D31">
        <w:rPr>
          <w:rFonts w:asciiTheme="majorHAnsi" w:hAnsiTheme="majorHAnsi" w:cstheme="majorHAnsi"/>
          <w:sz w:val="24"/>
          <w:szCs w:val="24"/>
        </w:rPr>
        <w:fldChar w:fldCharType="end"/>
      </w:r>
    </w:p>
    <w:p w14:paraId="2FD901FF"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12.4.4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Assessment of Severity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31</w:t>
      </w:r>
      <w:r w:rsidRPr="002D6D31">
        <w:rPr>
          <w:rFonts w:asciiTheme="majorHAnsi" w:hAnsiTheme="majorHAnsi" w:cstheme="majorHAnsi"/>
          <w:sz w:val="24"/>
          <w:szCs w:val="24"/>
        </w:rPr>
        <w:fldChar w:fldCharType="end"/>
      </w:r>
    </w:p>
    <w:p w14:paraId="332E5CEB"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12.5</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RECORDING OF SAEs/SADEs/USADEs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31</w:t>
      </w:r>
      <w:r w:rsidRPr="002D6D31">
        <w:rPr>
          <w:rFonts w:asciiTheme="majorHAnsi" w:hAnsiTheme="majorHAnsi" w:cstheme="majorHAnsi"/>
          <w:sz w:val="24"/>
          <w:szCs w:val="24"/>
        </w:rPr>
        <w:fldChar w:fldCharType="end"/>
      </w:r>
    </w:p>
    <w:p w14:paraId="14AF6F93"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12.6</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REPORTING OF SAEs/SADEs/USADEs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32</w:t>
      </w:r>
      <w:r w:rsidRPr="002D6D31">
        <w:rPr>
          <w:rFonts w:asciiTheme="majorHAnsi" w:hAnsiTheme="majorHAnsi" w:cstheme="majorHAnsi"/>
          <w:sz w:val="24"/>
          <w:szCs w:val="24"/>
        </w:rPr>
        <w:fldChar w:fldCharType="end"/>
      </w:r>
    </w:p>
    <w:p w14:paraId="295829D4"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12.7</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REGULATORY REPORTING REQUIREMENTS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32</w:t>
      </w:r>
      <w:r w:rsidRPr="002D6D31">
        <w:rPr>
          <w:rFonts w:asciiTheme="majorHAnsi" w:hAnsiTheme="majorHAnsi" w:cstheme="majorHAnsi"/>
          <w:sz w:val="24"/>
          <w:szCs w:val="24"/>
        </w:rPr>
        <w:fldChar w:fldCharType="end"/>
      </w:r>
    </w:p>
    <w:p w14:paraId="3649722C"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12.8</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DEVICE DEFICIENCIES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33</w:t>
      </w:r>
      <w:r w:rsidRPr="002D6D31">
        <w:rPr>
          <w:rFonts w:asciiTheme="majorHAnsi" w:hAnsiTheme="majorHAnsi" w:cstheme="majorHAnsi"/>
          <w:sz w:val="24"/>
          <w:szCs w:val="24"/>
        </w:rPr>
        <w:fldChar w:fldCharType="end"/>
      </w:r>
    </w:p>
    <w:p w14:paraId="3AADD8C1"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12.8.1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Definition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33</w:t>
      </w:r>
      <w:r w:rsidRPr="002D6D31">
        <w:rPr>
          <w:rFonts w:asciiTheme="majorHAnsi" w:hAnsiTheme="majorHAnsi" w:cstheme="majorHAnsi"/>
          <w:sz w:val="24"/>
          <w:szCs w:val="24"/>
        </w:rPr>
        <w:fldChar w:fldCharType="end"/>
      </w:r>
    </w:p>
    <w:p w14:paraId="3A6124A1"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12.8.2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Reporting of Device Deficiencies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_Toc183529539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33</w:t>
      </w:r>
      <w:r w:rsidRPr="002D6D31">
        <w:rPr>
          <w:rFonts w:asciiTheme="majorHAnsi" w:hAnsiTheme="majorHAnsi" w:cstheme="majorHAnsi"/>
          <w:sz w:val="24"/>
          <w:szCs w:val="24"/>
        </w:rPr>
        <w:fldChar w:fldCharType="end"/>
      </w:r>
    </w:p>
    <w:p w14:paraId="3BC6F706"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12.8.3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Device Quarantine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33</w:t>
      </w:r>
      <w:r w:rsidRPr="002D6D31">
        <w:rPr>
          <w:rFonts w:asciiTheme="majorHAnsi" w:hAnsiTheme="majorHAnsi" w:cstheme="majorHAnsi"/>
          <w:sz w:val="24"/>
          <w:szCs w:val="24"/>
        </w:rPr>
        <w:fldChar w:fldCharType="end"/>
      </w:r>
    </w:p>
    <w:p w14:paraId="5AFF8668"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12.9</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FOLLOW UP PROCEDURES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33</w:t>
      </w:r>
      <w:r w:rsidRPr="002D6D31">
        <w:rPr>
          <w:rFonts w:asciiTheme="majorHAnsi" w:hAnsiTheme="majorHAnsi" w:cstheme="majorHAnsi"/>
          <w:sz w:val="24"/>
          <w:szCs w:val="24"/>
        </w:rPr>
        <w:fldChar w:fldCharType="end"/>
      </w:r>
    </w:p>
    <w:p w14:paraId="17D42CD5"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12.10</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PREGNANCY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34</w:t>
      </w:r>
      <w:r w:rsidRPr="002D6D31">
        <w:rPr>
          <w:rFonts w:asciiTheme="majorHAnsi" w:hAnsiTheme="majorHAnsi" w:cstheme="majorHAnsi"/>
          <w:sz w:val="24"/>
          <w:szCs w:val="24"/>
        </w:rPr>
        <w:fldChar w:fldCharType="end"/>
      </w:r>
    </w:p>
    <w:p w14:paraId="41C8B42E"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12.11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TRIAL MANAGEMENT AND OVERSIGHT ARRANGEMENTS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34</w:t>
      </w:r>
      <w:r w:rsidRPr="002D6D31">
        <w:rPr>
          <w:rFonts w:asciiTheme="majorHAnsi" w:hAnsiTheme="majorHAnsi" w:cstheme="majorHAnsi"/>
          <w:sz w:val="24"/>
          <w:szCs w:val="24"/>
        </w:rPr>
        <w:fldChar w:fldCharType="end"/>
      </w:r>
    </w:p>
    <w:p w14:paraId="4BB52985" w14:textId="77777777" w:rsidR="002D6D31" w:rsidRPr="002D6D31" w:rsidRDefault="002D6D31" w:rsidP="002D6D31">
      <w:pPr>
        <w:pStyle w:val="TOC3"/>
        <w:tabs>
          <w:tab w:val="left" w:pos="1620"/>
        </w:tabs>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12.11.1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Trial Management Group</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34</w:t>
      </w:r>
      <w:r w:rsidRPr="002D6D31">
        <w:rPr>
          <w:rFonts w:asciiTheme="majorHAnsi" w:hAnsiTheme="majorHAnsi" w:cstheme="majorHAnsi"/>
          <w:sz w:val="24"/>
          <w:szCs w:val="24"/>
        </w:rPr>
        <w:fldChar w:fldCharType="end"/>
      </w:r>
    </w:p>
    <w:p w14:paraId="0006A0DF" w14:textId="77777777" w:rsidR="002D6D31" w:rsidRPr="002D6D31" w:rsidRDefault="002D6D31" w:rsidP="002D6D31">
      <w:pPr>
        <w:pStyle w:val="TOC3"/>
        <w:tabs>
          <w:tab w:val="left" w:pos="1620"/>
        </w:tabs>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12.11.2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Trial Steering Committee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34</w:t>
      </w:r>
      <w:r w:rsidRPr="002D6D31">
        <w:rPr>
          <w:rFonts w:asciiTheme="majorHAnsi" w:hAnsiTheme="majorHAnsi" w:cstheme="majorHAnsi"/>
          <w:sz w:val="24"/>
          <w:szCs w:val="24"/>
        </w:rPr>
        <w:fldChar w:fldCharType="end"/>
      </w:r>
    </w:p>
    <w:p w14:paraId="19563E6A" w14:textId="77777777" w:rsidR="002D6D31" w:rsidRPr="002D6D31" w:rsidRDefault="002D6D31" w:rsidP="002D6D31">
      <w:pPr>
        <w:pStyle w:val="TOC3"/>
        <w:tabs>
          <w:tab w:val="left" w:pos="1620"/>
        </w:tabs>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12.11.3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Monitoring Committee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34</w:t>
      </w:r>
      <w:r w:rsidRPr="002D6D31">
        <w:rPr>
          <w:rFonts w:asciiTheme="majorHAnsi" w:hAnsiTheme="majorHAnsi" w:cstheme="majorHAnsi"/>
          <w:sz w:val="24"/>
          <w:szCs w:val="24"/>
        </w:rPr>
        <w:fldChar w:fldCharType="end"/>
      </w:r>
    </w:p>
    <w:p w14:paraId="1CA53337" w14:textId="77777777" w:rsidR="002D6D31" w:rsidRPr="002D6D31" w:rsidRDefault="002D6D31" w:rsidP="002D6D31">
      <w:pPr>
        <w:pStyle w:val="TOC3"/>
        <w:tabs>
          <w:tab w:val="left" w:pos="1620"/>
        </w:tabs>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12.11.4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Inspection of Records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34</w:t>
      </w:r>
      <w:r w:rsidRPr="002D6D31">
        <w:rPr>
          <w:rFonts w:asciiTheme="majorHAnsi" w:hAnsiTheme="majorHAnsi" w:cstheme="majorHAnsi"/>
          <w:sz w:val="24"/>
          <w:szCs w:val="24"/>
        </w:rPr>
        <w:fldChar w:fldCharType="end"/>
      </w:r>
    </w:p>
    <w:p w14:paraId="08AA89C9" w14:textId="77777777" w:rsidR="002D6D31" w:rsidRPr="002D6D31" w:rsidRDefault="002D6D31" w:rsidP="002D6D31">
      <w:pPr>
        <w:pStyle w:val="TOC3"/>
        <w:tabs>
          <w:tab w:val="left" w:pos="1620"/>
        </w:tabs>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12.11.5</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Risk Assessment</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34</w:t>
      </w:r>
      <w:r w:rsidRPr="002D6D31">
        <w:rPr>
          <w:rFonts w:asciiTheme="majorHAnsi" w:hAnsiTheme="majorHAnsi" w:cstheme="majorHAnsi"/>
          <w:sz w:val="24"/>
          <w:szCs w:val="24"/>
        </w:rPr>
        <w:fldChar w:fldCharType="end"/>
      </w:r>
    </w:p>
    <w:p w14:paraId="1174AC41" w14:textId="77777777" w:rsidR="002D6D31" w:rsidRPr="002D6D31" w:rsidRDefault="002D6D31" w:rsidP="002D6D31">
      <w:pPr>
        <w:pStyle w:val="TOC3"/>
        <w:tabs>
          <w:tab w:val="left" w:pos="1620"/>
        </w:tabs>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12.11.6</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Study Monitoring and Audit</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_Toc183529549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35</w:t>
      </w:r>
      <w:r w:rsidRPr="002D6D31">
        <w:rPr>
          <w:rFonts w:asciiTheme="majorHAnsi" w:hAnsiTheme="majorHAnsi" w:cstheme="majorHAnsi"/>
          <w:sz w:val="24"/>
          <w:szCs w:val="24"/>
        </w:rPr>
        <w:fldChar w:fldCharType="end"/>
      </w:r>
    </w:p>
    <w:p w14:paraId="4400F0FC"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13.</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VULNERABLE POPULATION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35</w:t>
      </w:r>
      <w:r w:rsidRPr="002D6D31">
        <w:rPr>
          <w:rFonts w:asciiTheme="majorHAnsi" w:hAnsiTheme="majorHAnsi" w:cstheme="majorHAnsi"/>
          <w:sz w:val="24"/>
          <w:szCs w:val="24"/>
        </w:rPr>
        <w:fldChar w:fldCharType="end"/>
      </w:r>
    </w:p>
    <w:p w14:paraId="7329D64D"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14.</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SUSPENSION OR PREMATURE TERMINATION OF THE CLINICAL INVESTIGATION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35</w:t>
      </w:r>
      <w:r w:rsidRPr="002D6D31">
        <w:rPr>
          <w:rFonts w:asciiTheme="majorHAnsi" w:hAnsiTheme="majorHAnsi" w:cstheme="majorHAnsi"/>
          <w:sz w:val="24"/>
          <w:szCs w:val="24"/>
        </w:rPr>
        <w:fldChar w:fldCharType="end"/>
      </w:r>
    </w:p>
    <w:p w14:paraId="270F3140"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15.</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GOOD CLINICAL PRACTICE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35</w:t>
      </w:r>
      <w:r w:rsidRPr="002D6D31">
        <w:rPr>
          <w:rFonts w:asciiTheme="majorHAnsi" w:hAnsiTheme="majorHAnsi" w:cstheme="majorHAnsi"/>
          <w:sz w:val="24"/>
          <w:szCs w:val="24"/>
        </w:rPr>
        <w:fldChar w:fldCharType="end"/>
      </w:r>
    </w:p>
    <w:p w14:paraId="0CE11FAC"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ETHICAL CONDUCT</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35</w:t>
      </w:r>
      <w:r w:rsidRPr="002D6D31">
        <w:rPr>
          <w:rFonts w:asciiTheme="majorHAnsi" w:hAnsiTheme="majorHAnsi" w:cstheme="majorHAnsi"/>
          <w:sz w:val="24"/>
          <w:szCs w:val="24"/>
        </w:rPr>
        <w:fldChar w:fldCharType="end"/>
      </w:r>
    </w:p>
    <w:p w14:paraId="3388BE89"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REGULATORY COMPLIANCE</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36</w:t>
      </w:r>
      <w:r w:rsidRPr="002D6D31">
        <w:rPr>
          <w:rFonts w:asciiTheme="majorHAnsi" w:hAnsiTheme="majorHAnsi" w:cstheme="majorHAnsi"/>
          <w:sz w:val="24"/>
          <w:szCs w:val="24"/>
        </w:rPr>
        <w:fldChar w:fldCharType="end"/>
      </w:r>
    </w:p>
    <w:p w14:paraId="20025853"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NHS LOTHIAN MEDICAL PHYSICS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36</w:t>
      </w:r>
      <w:r w:rsidRPr="002D6D31">
        <w:rPr>
          <w:rFonts w:asciiTheme="majorHAnsi" w:hAnsiTheme="majorHAnsi" w:cstheme="majorHAnsi"/>
          <w:sz w:val="24"/>
          <w:szCs w:val="24"/>
        </w:rPr>
        <w:fldChar w:fldCharType="end"/>
      </w:r>
    </w:p>
    <w:p w14:paraId="150337BB"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INVESTIGATOR RESPONSIBILITIES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36</w:t>
      </w:r>
      <w:r w:rsidRPr="002D6D31">
        <w:rPr>
          <w:rFonts w:asciiTheme="majorHAnsi" w:hAnsiTheme="majorHAnsi" w:cstheme="majorHAnsi"/>
          <w:sz w:val="24"/>
          <w:szCs w:val="24"/>
        </w:rPr>
        <w:fldChar w:fldCharType="end"/>
      </w:r>
    </w:p>
    <w:p w14:paraId="377DB0AA"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15.4.1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Informed Consent</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36</w:t>
      </w:r>
      <w:r w:rsidRPr="002D6D31">
        <w:rPr>
          <w:rFonts w:asciiTheme="majorHAnsi" w:hAnsiTheme="majorHAnsi" w:cstheme="majorHAnsi"/>
          <w:sz w:val="24"/>
          <w:szCs w:val="24"/>
        </w:rPr>
        <w:fldChar w:fldCharType="end"/>
      </w:r>
    </w:p>
    <w:p w14:paraId="6BEF3848"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15.4.2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Study Site Staff</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36</w:t>
      </w:r>
      <w:r w:rsidRPr="002D6D31">
        <w:rPr>
          <w:rFonts w:asciiTheme="majorHAnsi" w:hAnsiTheme="majorHAnsi" w:cstheme="majorHAnsi"/>
          <w:sz w:val="24"/>
          <w:szCs w:val="24"/>
        </w:rPr>
        <w:fldChar w:fldCharType="end"/>
      </w:r>
    </w:p>
    <w:p w14:paraId="534F09C8"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15.4.3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Recording</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_Toc183529559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36</w:t>
      </w:r>
      <w:r w:rsidRPr="002D6D31">
        <w:rPr>
          <w:rFonts w:asciiTheme="majorHAnsi" w:hAnsiTheme="majorHAnsi" w:cstheme="majorHAnsi"/>
          <w:sz w:val="24"/>
          <w:szCs w:val="24"/>
        </w:rPr>
        <w:fldChar w:fldCharType="end"/>
      </w:r>
    </w:p>
    <w:p w14:paraId="1A371F97"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15.4.4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Investigator Documentation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37</w:t>
      </w:r>
      <w:r w:rsidRPr="002D6D31">
        <w:rPr>
          <w:rFonts w:asciiTheme="majorHAnsi" w:hAnsiTheme="majorHAnsi" w:cstheme="majorHAnsi"/>
          <w:sz w:val="24"/>
          <w:szCs w:val="24"/>
        </w:rPr>
        <w:fldChar w:fldCharType="end"/>
      </w:r>
    </w:p>
    <w:p w14:paraId="4FC3A6D7"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15.4.5</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GCP Training</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37</w:t>
      </w:r>
      <w:r w:rsidRPr="002D6D31">
        <w:rPr>
          <w:rFonts w:asciiTheme="majorHAnsi" w:hAnsiTheme="majorHAnsi" w:cstheme="majorHAnsi"/>
          <w:sz w:val="24"/>
          <w:szCs w:val="24"/>
        </w:rPr>
        <w:fldChar w:fldCharType="end"/>
      </w:r>
    </w:p>
    <w:p w14:paraId="1FE46EC8"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15.4.6</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Protection Training</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_Toc183529562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37</w:t>
      </w:r>
      <w:r w:rsidRPr="002D6D31">
        <w:rPr>
          <w:rFonts w:asciiTheme="majorHAnsi" w:hAnsiTheme="majorHAnsi" w:cstheme="majorHAnsi"/>
          <w:sz w:val="24"/>
          <w:szCs w:val="24"/>
        </w:rPr>
        <w:fldChar w:fldCharType="end"/>
      </w:r>
    </w:p>
    <w:p w14:paraId="197ABEFB"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lastRenderedPageBreak/>
        <w:t>15.4.7</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Information Security Training</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_Toc183529563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37</w:t>
      </w:r>
      <w:r w:rsidRPr="002D6D31">
        <w:rPr>
          <w:rFonts w:asciiTheme="majorHAnsi" w:hAnsiTheme="majorHAnsi" w:cstheme="majorHAnsi"/>
          <w:sz w:val="24"/>
          <w:szCs w:val="24"/>
        </w:rPr>
        <w:fldChar w:fldCharType="end"/>
      </w:r>
    </w:p>
    <w:p w14:paraId="14FD723C"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15.4.8</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Confidentiality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_Toc183529564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37</w:t>
      </w:r>
      <w:r w:rsidRPr="002D6D31">
        <w:rPr>
          <w:rFonts w:asciiTheme="majorHAnsi" w:hAnsiTheme="majorHAnsi" w:cstheme="majorHAnsi"/>
          <w:sz w:val="24"/>
          <w:szCs w:val="24"/>
        </w:rPr>
        <w:fldChar w:fldCharType="end"/>
      </w:r>
    </w:p>
    <w:p w14:paraId="5A143379" w14:textId="77777777" w:rsidR="002D6D31" w:rsidRPr="002D6D31" w:rsidRDefault="002D6D31" w:rsidP="002D6D31">
      <w:pPr>
        <w:pStyle w:val="TOC3"/>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15.4.9</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Protection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_Toc183529565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37</w:t>
      </w:r>
      <w:r w:rsidRPr="002D6D31">
        <w:rPr>
          <w:rFonts w:asciiTheme="majorHAnsi" w:hAnsiTheme="majorHAnsi" w:cstheme="majorHAnsi"/>
          <w:sz w:val="24"/>
          <w:szCs w:val="24"/>
        </w:rPr>
        <w:fldChar w:fldCharType="end"/>
      </w:r>
    </w:p>
    <w:p w14:paraId="54079454"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16.</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REPORTING, PUBLICATIONS AND NOTIFICATION OF RESULTS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_Toc183529566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38</w:t>
      </w:r>
      <w:r w:rsidRPr="002D6D31">
        <w:rPr>
          <w:rFonts w:asciiTheme="majorHAnsi" w:hAnsiTheme="majorHAnsi" w:cstheme="majorHAnsi"/>
          <w:sz w:val="24"/>
          <w:szCs w:val="24"/>
        </w:rPr>
        <w:fldChar w:fldCharType="end"/>
      </w:r>
    </w:p>
    <w:p w14:paraId="41D23F85"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16.1</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AUTHORSHIP POLICY</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_Toc183529567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38</w:t>
      </w:r>
      <w:r w:rsidRPr="002D6D31">
        <w:rPr>
          <w:rFonts w:asciiTheme="majorHAnsi" w:hAnsiTheme="majorHAnsi" w:cstheme="majorHAnsi"/>
          <w:sz w:val="24"/>
          <w:szCs w:val="24"/>
        </w:rPr>
        <w:fldChar w:fldCharType="end"/>
      </w:r>
    </w:p>
    <w:p w14:paraId="39DBA576"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16.2</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PUBLICATION</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_Toc183529568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38</w:t>
      </w:r>
      <w:r w:rsidRPr="002D6D31">
        <w:rPr>
          <w:rFonts w:asciiTheme="majorHAnsi" w:hAnsiTheme="majorHAnsi" w:cstheme="majorHAnsi"/>
          <w:sz w:val="24"/>
          <w:szCs w:val="24"/>
        </w:rPr>
        <w:fldChar w:fldCharType="end"/>
      </w:r>
    </w:p>
    <w:p w14:paraId="3A677908"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16.3</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DATA SHARING</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_Toc183529569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38</w:t>
      </w:r>
      <w:r w:rsidRPr="002D6D31">
        <w:rPr>
          <w:rFonts w:asciiTheme="majorHAnsi" w:hAnsiTheme="majorHAnsi" w:cstheme="majorHAnsi"/>
          <w:sz w:val="24"/>
          <w:szCs w:val="24"/>
        </w:rPr>
        <w:fldChar w:fldCharType="end"/>
      </w:r>
    </w:p>
    <w:p w14:paraId="2E9B0797" w14:textId="77777777" w:rsidR="002D6D31" w:rsidRPr="002D6D31" w:rsidRDefault="002D6D31" w:rsidP="002D6D31">
      <w:pPr>
        <w:pStyle w:val="TOC2"/>
        <w:rPr>
          <w:rFonts w:asciiTheme="majorHAnsi" w:eastAsiaTheme="minorEastAsia" w:hAnsiTheme="majorHAnsi" w:cstheme="majorHAnsi"/>
          <w:sz w:val="24"/>
          <w:szCs w:val="24"/>
          <w:lang w:eastAsia="en-GB"/>
        </w:rPr>
      </w:pPr>
      <w:r w:rsidRPr="002D6D31">
        <w:rPr>
          <w:rFonts w:asciiTheme="majorHAnsi" w:hAnsiTheme="majorHAnsi" w:cstheme="majorHAnsi"/>
          <w:sz w:val="24"/>
          <w:szCs w:val="24"/>
        </w:rPr>
        <w:t>16.4</w:t>
      </w:r>
      <w:r w:rsidRPr="002D6D31">
        <w:rPr>
          <w:rFonts w:asciiTheme="majorHAnsi" w:eastAsiaTheme="minorEastAsia" w:hAnsiTheme="majorHAnsi" w:cstheme="majorHAnsi"/>
          <w:sz w:val="24"/>
          <w:szCs w:val="24"/>
          <w:lang w:eastAsia="en-GB"/>
        </w:rPr>
        <w:tab/>
      </w:r>
      <w:r w:rsidRPr="002D6D31">
        <w:rPr>
          <w:rFonts w:asciiTheme="majorHAnsi" w:hAnsiTheme="majorHAnsi" w:cstheme="majorHAnsi"/>
          <w:sz w:val="24"/>
          <w:szCs w:val="24"/>
        </w:rPr>
        <w:t>PEER REVIEW</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_Toc183529570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38</w:t>
      </w:r>
      <w:r w:rsidRPr="002D6D31">
        <w:rPr>
          <w:rFonts w:asciiTheme="majorHAnsi" w:hAnsiTheme="majorHAnsi" w:cstheme="majorHAnsi"/>
          <w:sz w:val="24"/>
          <w:szCs w:val="24"/>
        </w:rPr>
        <w:fldChar w:fldCharType="end"/>
      </w:r>
    </w:p>
    <w:p w14:paraId="0C7F03FA" w14:textId="77777777" w:rsidR="002D6D31" w:rsidRPr="002D6D31" w:rsidRDefault="002D6D31" w:rsidP="002D6D31">
      <w:pPr>
        <w:pStyle w:val="TOC1"/>
        <w:rPr>
          <w:rFonts w:asciiTheme="majorHAnsi" w:eastAsiaTheme="minorEastAsia" w:hAnsiTheme="majorHAnsi" w:cstheme="majorHAnsi"/>
          <w:b w:val="0"/>
          <w:sz w:val="24"/>
          <w:szCs w:val="24"/>
          <w:lang w:eastAsia="en-GB"/>
        </w:rPr>
      </w:pPr>
      <w:r w:rsidRPr="002D6D31">
        <w:rPr>
          <w:rFonts w:asciiTheme="majorHAnsi" w:hAnsiTheme="majorHAnsi" w:cstheme="majorHAnsi"/>
          <w:sz w:val="24"/>
          <w:szCs w:val="24"/>
        </w:rPr>
        <w:t>17.</w:t>
      </w:r>
      <w:r w:rsidRPr="002D6D31">
        <w:rPr>
          <w:rFonts w:asciiTheme="majorHAnsi" w:eastAsiaTheme="minorEastAsia" w:hAnsiTheme="majorHAnsi" w:cstheme="majorHAnsi"/>
          <w:b w:val="0"/>
          <w:sz w:val="24"/>
          <w:szCs w:val="24"/>
          <w:lang w:eastAsia="en-GB"/>
        </w:rPr>
        <w:tab/>
      </w:r>
      <w:r w:rsidRPr="002D6D31">
        <w:rPr>
          <w:rFonts w:asciiTheme="majorHAnsi" w:hAnsiTheme="majorHAnsi" w:cstheme="majorHAnsi"/>
          <w:sz w:val="24"/>
          <w:szCs w:val="24"/>
        </w:rPr>
        <w:t>REFERENCES</w:t>
      </w:r>
      <w:r w:rsidRPr="002D6D31">
        <w:rPr>
          <w:rFonts w:asciiTheme="majorHAnsi" w:hAnsiTheme="majorHAnsi" w:cstheme="majorHAnsi"/>
          <w:sz w:val="24"/>
          <w:szCs w:val="24"/>
        </w:rPr>
        <w:tab/>
      </w:r>
      <w:r w:rsidRPr="002D6D31">
        <w:rPr>
          <w:rFonts w:asciiTheme="majorHAnsi" w:hAnsiTheme="majorHAnsi" w:cstheme="majorHAnsi"/>
          <w:sz w:val="24"/>
          <w:szCs w:val="24"/>
        </w:rPr>
        <w:fldChar w:fldCharType="begin"/>
      </w:r>
      <w:r w:rsidRPr="002D6D31">
        <w:rPr>
          <w:rFonts w:asciiTheme="majorHAnsi" w:hAnsiTheme="majorHAnsi" w:cstheme="majorHAnsi"/>
          <w:sz w:val="24"/>
          <w:szCs w:val="24"/>
        </w:rPr>
        <w:instrText xml:space="preserve"> PAGEREF _Toc183529571 \h </w:instrText>
      </w:r>
      <w:r w:rsidRPr="002D6D31">
        <w:rPr>
          <w:rFonts w:asciiTheme="majorHAnsi" w:hAnsiTheme="majorHAnsi" w:cstheme="majorHAnsi"/>
          <w:sz w:val="24"/>
          <w:szCs w:val="24"/>
        </w:rPr>
      </w:r>
      <w:r w:rsidRPr="002D6D31">
        <w:rPr>
          <w:rFonts w:asciiTheme="majorHAnsi" w:hAnsiTheme="majorHAnsi" w:cstheme="majorHAnsi"/>
          <w:sz w:val="24"/>
          <w:szCs w:val="24"/>
        </w:rPr>
        <w:fldChar w:fldCharType="separate"/>
      </w:r>
      <w:r w:rsidRPr="002D6D31">
        <w:rPr>
          <w:rFonts w:asciiTheme="majorHAnsi" w:hAnsiTheme="majorHAnsi" w:cstheme="majorHAnsi"/>
          <w:sz w:val="24"/>
          <w:szCs w:val="24"/>
        </w:rPr>
        <w:t>38</w:t>
      </w:r>
      <w:r w:rsidRPr="002D6D31">
        <w:rPr>
          <w:rFonts w:asciiTheme="majorHAnsi" w:hAnsiTheme="majorHAnsi" w:cstheme="majorHAnsi"/>
          <w:sz w:val="24"/>
          <w:szCs w:val="24"/>
        </w:rPr>
        <w:fldChar w:fldCharType="end"/>
      </w:r>
    </w:p>
    <w:p w14:paraId="3110AB8F" w14:textId="3CBC8079" w:rsidR="00FF214E" w:rsidRPr="002D6D31" w:rsidRDefault="002D6D31" w:rsidP="002D6D31">
      <w:pPr>
        <w:pStyle w:val="Headernonumber"/>
        <w:keepNext w:val="0"/>
        <w:rPr>
          <w:rFonts w:asciiTheme="majorHAnsi" w:hAnsiTheme="majorHAnsi" w:cstheme="majorHAnsi"/>
          <w:sz w:val="24"/>
          <w:szCs w:val="24"/>
        </w:rPr>
      </w:pPr>
      <w:r w:rsidRPr="002D6D31">
        <w:rPr>
          <w:rFonts w:asciiTheme="majorHAnsi" w:hAnsiTheme="majorHAnsi" w:cstheme="majorHAnsi"/>
          <w:caps w:val="0"/>
          <w:sz w:val="24"/>
          <w:szCs w:val="24"/>
        </w:rPr>
        <w:fldChar w:fldCharType="end"/>
      </w:r>
    </w:p>
    <w:p w14:paraId="76C321F3" w14:textId="77777777" w:rsidR="00FF214E" w:rsidRDefault="00FF214E" w:rsidP="00F4068C">
      <w:pPr>
        <w:pStyle w:val="Title"/>
        <w:jc w:val="left"/>
        <w:rPr>
          <w:rFonts w:asciiTheme="minorHAnsi" w:hAnsiTheme="minorHAnsi" w:cstheme="minorHAnsi"/>
          <w:sz w:val="28"/>
          <w:szCs w:val="32"/>
        </w:rPr>
      </w:pPr>
    </w:p>
    <w:p w14:paraId="68DBB688" w14:textId="77777777" w:rsidR="002D6D31" w:rsidRDefault="002D6D31" w:rsidP="00F4068C">
      <w:pPr>
        <w:pStyle w:val="Title"/>
        <w:jc w:val="left"/>
        <w:rPr>
          <w:rFonts w:asciiTheme="minorHAnsi" w:hAnsiTheme="minorHAnsi" w:cstheme="minorHAnsi"/>
          <w:sz w:val="28"/>
          <w:szCs w:val="32"/>
        </w:rPr>
      </w:pPr>
    </w:p>
    <w:p w14:paraId="3962F0B4" w14:textId="77777777" w:rsidR="002D6D31" w:rsidRDefault="002D6D31" w:rsidP="00F4068C">
      <w:pPr>
        <w:pStyle w:val="Title"/>
        <w:jc w:val="left"/>
        <w:rPr>
          <w:rFonts w:asciiTheme="minorHAnsi" w:hAnsiTheme="minorHAnsi" w:cstheme="minorHAnsi"/>
          <w:sz w:val="28"/>
          <w:szCs w:val="32"/>
        </w:rPr>
      </w:pPr>
    </w:p>
    <w:p w14:paraId="0D6FCC95" w14:textId="77777777" w:rsidR="002D6D31" w:rsidRDefault="002D6D31" w:rsidP="00F4068C">
      <w:pPr>
        <w:pStyle w:val="Title"/>
        <w:jc w:val="left"/>
        <w:rPr>
          <w:rFonts w:asciiTheme="minorHAnsi" w:hAnsiTheme="minorHAnsi" w:cstheme="minorHAnsi"/>
          <w:sz w:val="28"/>
          <w:szCs w:val="32"/>
        </w:rPr>
      </w:pPr>
    </w:p>
    <w:p w14:paraId="72F4B25E" w14:textId="77777777" w:rsidR="002D6D31" w:rsidRDefault="002D6D31" w:rsidP="00F4068C">
      <w:pPr>
        <w:pStyle w:val="Title"/>
        <w:jc w:val="left"/>
        <w:rPr>
          <w:rFonts w:asciiTheme="minorHAnsi" w:hAnsiTheme="minorHAnsi" w:cstheme="minorHAnsi"/>
          <w:sz w:val="28"/>
          <w:szCs w:val="32"/>
        </w:rPr>
      </w:pPr>
    </w:p>
    <w:p w14:paraId="2F6EBDA6" w14:textId="77777777" w:rsidR="002D6D31" w:rsidRDefault="002D6D31" w:rsidP="00F4068C">
      <w:pPr>
        <w:pStyle w:val="Title"/>
        <w:jc w:val="left"/>
        <w:rPr>
          <w:rFonts w:asciiTheme="minorHAnsi" w:hAnsiTheme="minorHAnsi" w:cstheme="minorHAnsi"/>
          <w:sz w:val="28"/>
          <w:szCs w:val="32"/>
        </w:rPr>
      </w:pPr>
    </w:p>
    <w:p w14:paraId="1368796B" w14:textId="77777777" w:rsidR="002D6D31" w:rsidRDefault="002D6D31" w:rsidP="00F4068C">
      <w:pPr>
        <w:pStyle w:val="Title"/>
        <w:jc w:val="left"/>
        <w:rPr>
          <w:rFonts w:asciiTheme="minorHAnsi" w:hAnsiTheme="minorHAnsi" w:cstheme="minorHAnsi"/>
          <w:sz w:val="28"/>
          <w:szCs w:val="32"/>
        </w:rPr>
      </w:pPr>
    </w:p>
    <w:p w14:paraId="60103B02" w14:textId="77777777" w:rsidR="002D6D31" w:rsidRDefault="002D6D31" w:rsidP="00F4068C">
      <w:pPr>
        <w:pStyle w:val="Title"/>
        <w:jc w:val="left"/>
        <w:rPr>
          <w:rFonts w:asciiTheme="minorHAnsi" w:hAnsiTheme="minorHAnsi" w:cstheme="minorHAnsi"/>
          <w:sz w:val="28"/>
          <w:szCs w:val="32"/>
        </w:rPr>
      </w:pPr>
    </w:p>
    <w:p w14:paraId="52223318" w14:textId="77777777" w:rsidR="002D6D31" w:rsidRDefault="002D6D31" w:rsidP="00F4068C">
      <w:pPr>
        <w:pStyle w:val="Title"/>
        <w:jc w:val="left"/>
        <w:rPr>
          <w:rFonts w:asciiTheme="minorHAnsi" w:hAnsiTheme="minorHAnsi" w:cstheme="minorHAnsi"/>
          <w:sz w:val="28"/>
          <w:szCs w:val="32"/>
        </w:rPr>
      </w:pPr>
    </w:p>
    <w:p w14:paraId="2B940898" w14:textId="77777777" w:rsidR="002D6D31" w:rsidRDefault="002D6D31" w:rsidP="00F4068C">
      <w:pPr>
        <w:pStyle w:val="Title"/>
        <w:jc w:val="left"/>
        <w:rPr>
          <w:rFonts w:asciiTheme="minorHAnsi" w:hAnsiTheme="minorHAnsi" w:cstheme="minorHAnsi"/>
          <w:sz w:val="28"/>
          <w:szCs w:val="32"/>
        </w:rPr>
      </w:pPr>
    </w:p>
    <w:p w14:paraId="3A05F640" w14:textId="77777777" w:rsidR="002D6D31" w:rsidRDefault="002D6D31" w:rsidP="00F4068C">
      <w:pPr>
        <w:pStyle w:val="Title"/>
        <w:jc w:val="left"/>
        <w:rPr>
          <w:rFonts w:asciiTheme="minorHAnsi" w:hAnsiTheme="minorHAnsi" w:cstheme="minorHAnsi"/>
          <w:sz w:val="28"/>
          <w:szCs w:val="32"/>
        </w:rPr>
      </w:pPr>
    </w:p>
    <w:p w14:paraId="46D650B1" w14:textId="77777777" w:rsidR="002D6D31" w:rsidRDefault="002D6D31" w:rsidP="00F4068C">
      <w:pPr>
        <w:pStyle w:val="Title"/>
        <w:jc w:val="left"/>
        <w:rPr>
          <w:rFonts w:asciiTheme="minorHAnsi" w:hAnsiTheme="minorHAnsi" w:cstheme="minorHAnsi"/>
          <w:sz w:val="28"/>
          <w:szCs w:val="32"/>
        </w:rPr>
      </w:pPr>
    </w:p>
    <w:p w14:paraId="565F98FC" w14:textId="77777777" w:rsidR="002D6D31" w:rsidRDefault="002D6D31" w:rsidP="00F4068C">
      <w:pPr>
        <w:pStyle w:val="Title"/>
        <w:jc w:val="left"/>
        <w:rPr>
          <w:rFonts w:asciiTheme="minorHAnsi" w:hAnsiTheme="minorHAnsi" w:cstheme="minorHAnsi"/>
          <w:sz w:val="28"/>
          <w:szCs w:val="32"/>
        </w:rPr>
      </w:pPr>
    </w:p>
    <w:p w14:paraId="4CD95FB6" w14:textId="77777777" w:rsidR="002D6D31" w:rsidRDefault="002D6D31" w:rsidP="00F4068C">
      <w:pPr>
        <w:pStyle w:val="Title"/>
        <w:jc w:val="left"/>
        <w:rPr>
          <w:rFonts w:asciiTheme="minorHAnsi" w:hAnsiTheme="minorHAnsi" w:cstheme="minorHAnsi"/>
          <w:sz w:val="28"/>
          <w:szCs w:val="32"/>
        </w:rPr>
      </w:pPr>
    </w:p>
    <w:p w14:paraId="237D5C87" w14:textId="77777777" w:rsidR="002D6D31" w:rsidRDefault="002D6D31" w:rsidP="00F4068C">
      <w:pPr>
        <w:pStyle w:val="Title"/>
        <w:jc w:val="left"/>
        <w:rPr>
          <w:rFonts w:asciiTheme="minorHAnsi" w:hAnsiTheme="minorHAnsi" w:cstheme="minorHAnsi"/>
          <w:sz w:val="28"/>
          <w:szCs w:val="32"/>
        </w:rPr>
      </w:pPr>
    </w:p>
    <w:p w14:paraId="697C3E33" w14:textId="77777777" w:rsidR="002D6D31" w:rsidRDefault="002D6D31" w:rsidP="00F4068C">
      <w:pPr>
        <w:pStyle w:val="Title"/>
        <w:jc w:val="left"/>
        <w:rPr>
          <w:rFonts w:asciiTheme="minorHAnsi" w:hAnsiTheme="minorHAnsi" w:cstheme="minorHAnsi"/>
          <w:sz w:val="28"/>
          <w:szCs w:val="32"/>
        </w:rPr>
      </w:pPr>
    </w:p>
    <w:p w14:paraId="4DC0D738" w14:textId="77777777" w:rsidR="002D6D31" w:rsidRDefault="002D6D31" w:rsidP="00F4068C">
      <w:pPr>
        <w:pStyle w:val="Title"/>
        <w:jc w:val="left"/>
        <w:rPr>
          <w:rFonts w:asciiTheme="minorHAnsi" w:hAnsiTheme="minorHAnsi" w:cstheme="minorHAnsi"/>
          <w:sz w:val="28"/>
          <w:szCs w:val="32"/>
        </w:rPr>
      </w:pPr>
    </w:p>
    <w:p w14:paraId="70846AD1" w14:textId="77777777" w:rsidR="002D6D31" w:rsidRDefault="002D6D31" w:rsidP="00F4068C">
      <w:pPr>
        <w:pStyle w:val="Title"/>
        <w:jc w:val="left"/>
        <w:rPr>
          <w:rFonts w:asciiTheme="minorHAnsi" w:hAnsiTheme="minorHAnsi" w:cstheme="minorHAnsi"/>
          <w:sz w:val="28"/>
          <w:szCs w:val="32"/>
        </w:rPr>
      </w:pPr>
    </w:p>
    <w:p w14:paraId="3C96DE7F" w14:textId="77777777" w:rsidR="002D6D31" w:rsidRDefault="002D6D31" w:rsidP="00F4068C">
      <w:pPr>
        <w:pStyle w:val="Title"/>
        <w:jc w:val="left"/>
        <w:rPr>
          <w:rFonts w:asciiTheme="minorHAnsi" w:hAnsiTheme="minorHAnsi" w:cstheme="minorHAnsi"/>
          <w:sz w:val="28"/>
          <w:szCs w:val="32"/>
        </w:rPr>
      </w:pPr>
    </w:p>
    <w:p w14:paraId="2A838265" w14:textId="77777777" w:rsidR="002D6D31" w:rsidRDefault="002D6D31" w:rsidP="00F4068C">
      <w:pPr>
        <w:pStyle w:val="Title"/>
        <w:jc w:val="left"/>
        <w:rPr>
          <w:rFonts w:asciiTheme="minorHAnsi" w:hAnsiTheme="minorHAnsi" w:cstheme="minorHAnsi"/>
          <w:sz w:val="28"/>
          <w:szCs w:val="32"/>
        </w:rPr>
      </w:pPr>
    </w:p>
    <w:p w14:paraId="10E65CFB" w14:textId="77777777" w:rsidR="002D6D31" w:rsidRDefault="002D6D31" w:rsidP="00F4068C">
      <w:pPr>
        <w:pStyle w:val="Title"/>
        <w:jc w:val="left"/>
        <w:rPr>
          <w:rFonts w:asciiTheme="minorHAnsi" w:hAnsiTheme="minorHAnsi" w:cstheme="minorHAnsi"/>
          <w:sz w:val="28"/>
          <w:szCs w:val="32"/>
        </w:rPr>
      </w:pPr>
    </w:p>
    <w:p w14:paraId="6E59B999" w14:textId="77777777" w:rsidR="002D6D31" w:rsidRDefault="002D6D31" w:rsidP="00F4068C">
      <w:pPr>
        <w:pStyle w:val="Title"/>
        <w:jc w:val="left"/>
        <w:rPr>
          <w:rFonts w:asciiTheme="minorHAnsi" w:hAnsiTheme="minorHAnsi" w:cstheme="minorHAnsi"/>
          <w:sz w:val="28"/>
          <w:szCs w:val="32"/>
        </w:rPr>
      </w:pPr>
    </w:p>
    <w:p w14:paraId="35E04598" w14:textId="77777777" w:rsidR="002D6D31" w:rsidRDefault="002D6D31" w:rsidP="00F4068C">
      <w:pPr>
        <w:pStyle w:val="Title"/>
        <w:jc w:val="left"/>
        <w:rPr>
          <w:rFonts w:asciiTheme="minorHAnsi" w:hAnsiTheme="minorHAnsi" w:cstheme="minorHAnsi"/>
          <w:sz w:val="28"/>
          <w:szCs w:val="32"/>
        </w:rPr>
      </w:pPr>
    </w:p>
    <w:p w14:paraId="1B32FA88" w14:textId="77777777" w:rsidR="002D6D31" w:rsidRDefault="002D6D31" w:rsidP="00F4068C">
      <w:pPr>
        <w:pStyle w:val="Title"/>
        <w:jc w:val="left"/>
        <w:rPr>
          <w:rFonts w:asciiTheme="minorHAnsi" w:hAnsiTheme="minorHAnsi" w:cstheme="minorHAnsi"/>
          <w:sz w:val="28"/>
          <w:szCs w:val="32"/>
        </w:rPr>
      </w:pPr>
    </w:p>
    <w:p w14:paraId="66FC0D25" w14:textId="77777777" w:rsidR="002D6D31" w:rsidRDefault="002D6D31" w:rsidP="00F4068C">
      <w:pPr>
        <w:pStyle w:val="Title"/>
        <w:jc w:val="left"/>
        <w:rPr>
          <w:rFonts w:asciiTheme="minorHAnsi" w:hAnsiTheme="minorHAnsi" w:cstheme="minorHAnsi"/>
          <w:sz w:val="28"/>
          <w:szCs w:val="32"/>
        </w:rPr>
      </w:pPr>
    </w:p>
    <w:p w14:paraId="53B31A41" w14:textId="77777777" w:rsidR="002D6D31" w:rsidRDefault="002D6D31" w:rsidP="00F4068C">
      <w:pPr>
        <w:pStyle w:val="Title"/>
        <w:jc w:val="left"/>
        <w:rPr>
          <w:rFonts w:asciiTheme="minorHAnsi" w:hAnsiTheme="minorHAnsi" w:cstheme="minorHAnsi"/>
          <w:sz w:val="28"/>
          <w:szCs w:val="32"/>
        </w:rPr>
      </w:pPr>
    </w:p>
    <w:p w14:paraId="253AF10E" w14:textId="77777777" w:rsidR="002D6D31" w:rsidRDefault="002D6D31" w:rsidP="00F4068C">
      <w:pPr>
        <w:pStyle w:val="Title"/>
        <w:jc w:val="left"/>
        <w:rPr>
          <w:rFonts w:asciiTheme="minorHAnsi" w:hAnsiTheme="minorHAnsi" w:cstheme="minorHAnsi"/>
          <w:sz w:val="28"/>
          <w:szCs w:val="32"/>
        </w:rPr>
      </w:pPr>
    </w:p>
    <w:p w14:paraId="331DD708" w14:textId="77777777" w:rsidR="002D6D31" w:rsidRDefault="002D6D31" w:rsidP="00F4068C">
      <w:pPr>
        <w:pStyle w:val="Title"/>
        <w:jc w:val="left"/>
        <w:rPr>
          <w:rFonts w:asciiTheme="minorHAnsi" w:hAnsiTheme="minorHAnsi" w:cstheme="minorHAnsi"/>
          <w:sz w:val="28"/>
          <w:szCs w:val="32"/>
        </w:rPr>
      </w:pPr>
    </w:p>
    <w:p w14:paraId="18EC93C9" w14:textId="77777777" w:rsidR="002D6D31" w:rsidRDefault="002D6D31" w:rsidP="00F4068C">
      <w:pPr>
        <w:pStyle w:val="Title"/>
        <w:jc w:val="left"/>
        <w:rPr>
          <w:rFonts w:asciiTheme="minorHAnsi" w:hAnsiTheme="minorHAnsi" w:cstheme="minorHAnsi"/>
          <w:sz w:val="28"/>
          <w:szCs w:val="32"/>
        </w:rPr>
      </w:pPr>
    </w:p>
    <w:p w14:paraId="3CC7474F" w14:textId="77777777" w:rsidR="002D6D31" w:rsidRDefault="002D6D31" w:rsidP="00F4068C">
      <w:pPr>
        <w:pStyle w:val="Title"/>
        <w:jc w:val="left"/>
        <w:rPr>
          <w:rFonts w:asciiTheme="minorHAnsi" w:hAnsiTheme="minorHAnsi" w:cstheme="minorHAnsi"/>
          <w:sz w:val="28"/>
          <w:szCs w:val="32"/>
        </w:rPr>
      </w:pPr>
    </w:p>
    <w:p w14:paraId="47F76E73" w14:textId="77777777" w:rsidR="002D6D31" w:rsidRDefault="002D6D31" w:rsidP="00F4068C">
      <w:pPr>
        <w:pStyle w:val="Title"/>
        <w:jc w:val="left"/>
        <w:rPr>
          <w:rFonts w:asciiTheme="minorHAnsi" w:hAnsiTheme="minorHAnsi" w:cstheme="minorHAnsi"/>
          <w:sz w:val="28"/>
          <w:szCs w:val="32"/>
        </w:rPr>
      </w:pPr>
    </w:p>
    <w:p w14:paraId="653EB1C3" w14:textId="77A1FA35" w:rsidR="00665332" w:rsidRDefault="00665332" w:rsidP="00665332">
      <w:pPr>
        <w:pStyle w:val="Title"/>
        <w:rPr>
          <w:rFonts w:asciiTheme="minorHAnsi" w:hAnsiTheme="minorHAnsi" w:cstheme="minorHAnsi"/>
          <w:sz w:val="28"/>
          <w:szCs w:val="32"/>
        </w:rPr>
      </w:pPr>
      <w:r w:rsidRPr="00AC0469">
        <w:rPr>
          <w:rFonts w:asciiTheme="minorHAnsi" w:hAnsiTheme="minorHAnsi" w:cstheme="minorHAnsi"/>
          <w:sz w:val="28"/>
          <w:szCs w:val="32"/>
        </w:rPr>
        <w:t>LIST OF ABBREVIATIONS</w:t>
      </w:r>
    </w:p>
    <w:p w14:paraId="28E1F84E" w14:textId="77777777" w:rsidR="000328AE" w:rsidRPr="000328AE" w:rsidRDefault="000328AE" w:rsidP="00665332">
      <w:pPr>
        <w:pStyle w:val="Title"/>
        <w:rPr>
          <w:rFonts w:asciiTheme="majorHAnsi" w:hAnsiTheme="majorHAnsi" w:cstheme="majorHAnsi"/>
          <w:sz w:val="36"/>
          <w:szCs w:val="40"/>
        </w:rPr>
      </w:pPr>
    </w:p>
    <w:p w14:paraId="6F6DD546" w14:textId="77777777" w:rsidR="00A00965" w:rsidRPr="00A00965" w:rsidRDefault="00A00965" w:rsidP="00A00965">
      <w:pPr>
        <w:rPr>
          <w:rFonts w:asciiTheme="majorHAnsi" w:hAnsiTheme="majorHAnsi" w:cstheme="majorHAnsi"/>
          <w:color w:val="0070C0"/>
        </w:rPr>
      </w:pPr>
      <w:permStart w:id="416880494" w:edGrp="everyone"/>
      <w:r w:rsidRPr="00A00965">
        <w:rPr>
          <w:rFonts w:asciiTheme="majorHAnsi" w:hAnsiTheme="majorHAnsi" w:cstheme="majorHAnsi"/>
          <w:color w:val="0070C0"/>
        </w:rPr>
        <w:t xml:space="preserve">This is not an exhaustive list. </w:t>
      </w:r>
    </w:p>
    <w:p w14:paraId="639BD9E9" w14:textId="77777777" w:rsidR="00A00965" w:rsidRPr="00DE5F43" w:rsidRDefault="00A00965" w:rsidP="00A00965">
      <w:pPr>
        <w:rPr>
          <w:color w:val="0070C0"/>
          <w:sz w:val="20"/>
        </w:rPr>
      </w:pPr>
      <w:r w:rsidRPr="00A00965">
        <w:rPr>
          <w:rFonts w:asciiTheme="majorHAnsi" w:hAnsiTheme="majorHAnsi" w:cstheme="majorHAnsi"/>
          <w:color w:val="0070C0"/>
        </w:rPr>
        <w:t>Any additional abbreviations used within the protocol must also be added here</w:t>
      </w:r>
      <w:r w:rsidRPr="00DE5F43">
        <w:rPr>
          <w:color w:val="0070C0"/>
          <w:sz w:val="20"/>
        </w:rPr>
        <w:t>.</w:t>
      </w:r>
    </w:p>
    <w:permEnd w:id="416880494"/>
    <w:p w14:paraId="1DC7D87A" w14:textId="77777777" w:rsidR="000328AE" w:rsidRPr="000328AE" w:rsidRDefault="000328AE" w:rsidP="000328AE">
      <w:pPr>
        <w:rPr>
          <w:rFonts w:asciiTheme="majorHAnsi" w:hAnsiTheme="majorHAnsi" w:cstheme="majorHAnsi"/>
          <w:szCs w:val="32"/>
        </w:rPr>
      </w:pPr>
    </w:p>
    <w:tbl>
      <w:tblPr>
        <w:tblW w:w="0" w:type="auto"/>
        <w:tblLook w:val="01E0" w:firstRow="1" w:lastRow="1" w:firstColumn="1" w:lastColumn="1" w:noHBand="0" w:noVBand="0"/>
      </w:tblPr>
      <w:tblGrid>
        <w:gridCol w:w="1065"/>
        <w:gridCol w:w="7836"/>
      </w:tblGrid>
      <w:tr w:rsidR="002D6D31" w:rsidRPr="00BF6819" w14:paraId="79482129" w14:textId="77777777" w:rsidTr="00DB24A8">
        <w:trPr>
          <w:trHeight w:val="454"/>
        </w:trPr>
        <w:tc>
          <w:tcPr>
            <w:tcW w:w="0" w:type="auto"/>
            <w:tcBorders>
              <w:top w:val="single" w:sz="8" w:space="0" w:color="FFFFFF"/>
              <w:bottom w:val="single" w:sz="8" w:space="0" w:color="FFFFFF"/>
            </w:tcBorders>
            <w:shd w:val="clear" w:color="auto" w:fill="00325F"/>
            <w:vAlign w:val="center"/>
          </w:tcPr>
          <w:p w14:paraId="2DAE6229" w14:textId="77777777" w:rsidR="002D6D31" w:rsidRPr="002D6D31" w:rsidRDefault="002D6D31" w:rsidP="009C2305">
            <w:pPr>
              <w:jc w:val="center"/>
              <w:rPr>
                <w:rFonts w:asciiTheme="minorHAnsi" w:hAnsiTheme="minorHAnsi" w:cstheme="minorHAnsi"/>
                <w:b/>
                <w:color w:val="FFFFFF"/>
              </w:rPr>
            </w:pPr>
            <w:bookmarkStart w:id="1" w:name="_Hlk149903742"/>
            <w:r w:rsidRPr="002D6D31">
              <w:rPr>
                <w:rFonts w:asciiTheme="minorHAnsi" w:hAnsiTheme="minorHAnsi" w:cstheme="minorHAnsi"/>
                <w:b/>
                <w:color w:val="FFFFFF"/>
              </w:rPr>
              <w:t>ACCORD</w:t>
            </w:r>
          </w:p>
        </w:tc>
        <w:tc>
          <w:tcPr>
            <w:tcW w:w="0" w:type="auto"/>
            <w:vAlign w:val="center"/>
          </w:tcPr>
          <w:p w14:paraId="15F87FB6"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Academic and Clinical Central Office for Research &amp; Development - Joint office for The University of Edinburgh and Lothian Health Board</w:t>
            </w:r>
          </w:p>
        </w:tc>
      </w:tr>
      <w:tr w:rsidR="002D6D31" w:rsidRPr="00BF6819" w14:paraId="056686D0" w14:textId="77777777" w:rsidTr="00DB24A8">
        <w:trPr>
          <w:trHeight w:val="454"/>
        </w:trPr>
        <w:tc>
          <w:tcPr>
            <w:tcW w:w="0" w:type="auto"/>
            <w:tcBorders>
              <w:top w:val="single" w:sz="8" w:space="0" w:color="FFFFFF"/>
              <w:bottom w:val="single" w:sz="8" w:space="0" w:color="FFFFFF"/>
            </w:tcBorders>
            <w:shd w:val="clear" w:color="auto" w:fill="00325F"/>
            <w:vAlign w:val="center"/>
          </w:tcPr>
          <w:p w14:paraId="5F2D1D00"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ADE</w:t>
            </w:r>
          </w:p>
        </w:tc>
        <w:tc>
          <w:tcPr>
            <w:tcW w:w="0" w:type="auto"/>
            <w:vAlign w:val="center"/>
          </w:tcPr>
          <w:p w14:paraId="60BE739F"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Adverse Device Effect</w:t>
            </w:r>
          </w:p>
        </w:tc>
      </w:tr>
      <w:tr w:rsidR="002D6D31" w:rsidRPr="00BF6819" w14:paraId="70A3F3E1" w14:textId="77777777" w:rsidTr="00DB24A8">
        <w:trPr>
          <w:trHeight w:val="454"/>
        </w:trPr>
        <w:tc>
          <w:tcPr>
            <w:tcW w:w="0" w:type="auto"/>
            <w:tcBorders>
              <w:top w:val="single" w:sz="8" w:space="0" w:color="FFFFFF"/>
              <w:bottom w:val="single" w:sz="8" w:space="0" w:color="FFFFFF"/>
            </w:tcBorders>
            <w:shd w:val="clear" w:color="auto" w:fill="00325F"/>
            <w:vAlign w:val="center"/>
          </w:tcPr>
          <w:p w14:paraId="494E8A31"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AE</w:t>
            </w:r>
          </w:p>
        </w:tc>
        <w:tc>
          <w:tcPr>
            <w:tcW w:w="0" w:type="auto"/>
            <w:vAlign w:val="center"/>
          </w:tcPr>
          <w:p w14:paraId="65184F38"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Adverse Event</w:t>
            </w:r>
          </w:p>
        </w:tc>
      </w:tr>
      <w:tr w:rsidR="002D6D31" w:rsidRPr="00BF6819" w14:paraId="124BB090" w14:textId="77777777" w:rsidTr="00DB24A8">
        <w:trPr>
          <w:trHeight w:val="454"/>
        </w:trPr>
        <w:tc>
          <w:tcPr>
            <w:tcW w:w="0" w:type="auto"/>
            <w:tcBorders>
              <w:top w:val="single" w:sz="8" w:space="0" w:color="FFFFFF"/>
              <w:bottom w:val="single" w:sz="8" w:space="0" w:color="FFFFFF"/>
            </w:tcBorders>
            <w:shd w:val="clear" w:color="auto" w:fill="00325F"/>
            <w:vAlign w:val="center"/>
          </w:tcPr>
          <w:p w14:paraId="5CCFE517"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CA</w:t>
            </w:r>
          </w:p>
        </w:tc>
        <w:tc>
          <w:tcPr>
            <w:tcW w:w="0" w:type="auto"/>
            <w:vAlign w:val="center"/>
          </w:tcPr>
          <w:p w14:paraId="2E9481FE"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Competent Authority</w:t>
            </w:r>
          </w:p>
        </w:tc>
      </w:tr>
      <w:tr w:rsidR="002D6D31" w:rsidRPr="00BF6819" w14:paraId="7D637A21" w14:textId="77777777" w:rsidTr="00DB24A8">
        <w:trPr>
          <w:trHeight w:val="454"/>
        </w:trPr>
        <w:tc>
          <w:tcPr>
            <w:tcW w:w="0" w:type="auto"/>
            <w:tcBorders>
              <w:top w:val="single" w:sz="8" w:space="0" w:color="FFFFFF"/>
              <w:bottom w:val="single" w:sz="8" w:space="0" w:color="FFFFFF"/>
            </w:tcBorders>
            <w:shd w:val="clear" w:color="auto" w:fill="00325F"/>
            <w:vAlign w:val="center"/>
          </w:tcPr>
          <w:p w14:paraId="7CC13C21"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CE</w:t>
            </w:r>
          </w:p>
        </w:tc>
        <w:tc>
          <w:tcPr>
            <w:tcW w:w="0" w:type="auto"/>
            <w:vAlign w:val="center"/>
          </w:tcPr>
          <w:p w14:paraId="1C2CCA8E" w14:textId="77777777" w:rsidR="002D6D31" w:rsidRPr="002D6D31" w:rsidRDefault="002D6D31" w:rsidP="009C2305">
            <w:pPr>
              <w:rPr>
                <w:rFonts w:asciiTheme="majorHAnsi" w:hAnsiTheme="majorHAnsi" w:cstheme="majorHAnsi"/>
                <w:i/>
              </w:rPr>
            </w:pPr>
            <w:proofErr w:type="spellStart"/>
            <w:r w:rsidRPr="002D6D31">
              <w:rPr>
                <w:rFonts w:asciiTheme="majorHAnsi" w:hAnsiTheme="majorHAnsi" w:cstheme="majorHAnsi"/>
                <w:i/>
              </w:rPr>
              <w:t>Conformité</w:t>
            </w:r>
            <w:proofErr w:type="spellEnd"/>
            <w:r w:rsidRPr="002D6D31">
              <w:rPr>
                <w:rFonts w:asciiTheme="majorHAnsi" w:hAnsiTheme="majorHAnsi" w:cstheme="majorHAnsi"/>
                <w:i/>
              </w:rPr>
              <w:t xml:space="preserve"> </w:t>
            </w:r>
            <w:proofErr w:type="spellStart"/>
            <w:r w:rsidRPr="002D6D31">
              <w:rPr>
                <w:rFonts w:asciiTheme="majorHAnsi" w:hAnsiTheme="majorHAnsi" w:cstheme="majorHAnsi"/>
                <w:i/>
              </w:rPr>
              <w:t>Européenne</w:t>
            </w:r>
            <w:proofErr w:type="spellEnd"/>
          </w:p>
        </w:tc>
      </w:tr>
      <w:tr w:rsidR="002D6D31" w:rsidRPr="00BF6819" w14:paraId="5DB1DB67" w14:textId="77777777" w:rsidTr="00DB24A8">
        <w:trPr>
          <w:trHeight w:val="454"/>
        </w:trPr>
        <w:tc>
          <w:tcPr>
            <w:tcW w:w="0" w:type="auto"/>
            <w:tcBorders>
              <w:top w:val="single" w:sz="8" w:space="0" w:color="FFFFFF"/>
              <w:bottom w:val="single" w:sz="8" w:space="0" w:color="FFFFFF"/>
            </w:tcBorders>
            <w:shd w:val="clear" w:color="auto" w:fill="00325F"/>
            <w:vAlign w:val="center"/>
          </w:tcPr>
          <w:p w14:paraId="6C514E4E"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CI</w:t>
            </w:r>
          </w:p>
        </w:tc>
        <w:tc>
          <w:tcPr>
            <w:tcW w:w="0" w:type="auto"/>
            <w:vAlign w:val="center"/>
          </w:tcPr>
          <w:p w14:paraId="0635EC2B"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Chief Investigator</w:t>
            </w:r>
          </w:p>
        </w:tc>
      </w:tr>
      <w:tr w:rsidR="002D6D31" w:rsidRPr="00BF6819" w14:paraId="5B7559AD" w14:textId="77777777" w:rsidTr="00DB24A8">
        <w:trPr>
          <w:trHeight w:val="454"/>
        </w:trPr>
        <w:tc>
          <w:tcPr>
            <w:tcW w:w="0" w:type="auto"/>
            <w:tcBorders>
              <w:top w:val="single" w:sz="8" w:space="0" w:color="FFFFFF"/>
              <w:bottom w:val="single" w:sz="8" w:space="0" w:color="FFFFFF"/>
            </w:tcBorders>
            <w:shd w:val="clear" w:color="auto" w:fill="00325F"/>
            <w:vAlign w:val="center"/>
          </w:tcPr>
          <w:p w14:paraId="0B3AD796"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CIA</w:t>
            </w:r>
          </w:p>
        </w:tc>
        <w:tc>
          <w:tcPr>
            <w:tcW w:w="0" w:type="auto"/>
            <w:vAlign w:val="center"/>
          </w:tcPr>
          <w:p w14:paraId="6B6D4ECF"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Clinical Investigation Agreement</w:t>
            </w:r>
          </w:p>
        </w:tc>
      </w:tr>
      <w:tr w:rsidR="002D6D31" w:rsidRPr="00BF6819" w14:paraId="2CEA47F3" w14:textId="77777777" w:rsidTr="00DB24A8">
        <w:trPr>
          <w:trHeight w:val="454"/>
        </w:trPr>
        <w:tc>
          <w:tcPr>
            <w:tcW w:w="0" w:type="auto"/>
            <w:tcBorders>
              <w:top w:val="single" w:sz="8" w:space="0" w:color="FFFFFF"/>
              <w:bottom w:val="single" w:sz="8" w:space="0" w:color="FFFFFF"/>
            </w:tcBorders>
            <w:shd w:val="clear" w:color="auto" w:fill="00325F"/>
            <w:vAlign w:val="center"/>
          </w:tcPr>
          <w:p w14:paraId="3FFE3311"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CIP</w:t>
            </w:r>
          </w:p>
        </w:tc>
        <w:tc>
          <w:tcPr>
            <w:tcW w:w="0" w:type="auto"/>
            <w:vAlign w:val="center"/>
          </w:tcPr>
          <w:p w14:paraId="15F9D843"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Clinical Investigation Plan</w:t>
            </w:r>
          </w:p>
        </w:tc>
      </w:tr>
      <w:tr w:rsidR="002D6D31" w:rsidRPr="00BF6819" w14:paraId="763261C0" w14:textId="77777777" w:rsidTr="00DB24A8">
        <w:trPr>
          <w:trHeight w:val="454"/>
        </w:trPr>
        <w:tc>
          <w:tcPr>
            <w:tcW w:w="0" w:type="auto"/>
            <w:tcBorders>
              <w:top w:val="single" w:sz="8" w:space="0" w:color="FFFFFF"/>
              <w:bottom w:val="single" w:sz="8" w:space="0" w:color="FFFFFF"/>
            </w:tcBorders>
            <w:shd w:val="clear" w:color="auto" w:fill="00325F"/>
            <w:vAlign w:val="center"/>
          </w:tcPr>
          <w:p w14:paraId="32D7054D"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CISR</w:t>
            </w:r>
          </w:p>
        </w:tc>
        <w:tc>
          <w:tcPr>
            <w:tcW w:w="0" w:type="auto"/>
            <w:vAlign w:val="center"/>
          </w:tcPr>
          <w:p w14:paraId="7DF33482"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Clinical Investigation Study Report</w:t>
            </w:r>
          </w:p>
        </w:tc>
      </w:tr>
      <w:tr w:rsidR="002D6D31" w:rsidRPr="00BF6819" w14:paraId="122E72B1" w14:textId="77777777" w:rsidTr="00DB24A8">
        <w:trPr>
          <w:trHeight w:val="454"/>
        </w:trPr>
        <w:tc>
          <w:tcPr>
            <w:tcW w:w="0" w:type="auto"/>
            <w:tcBorders>
              <w:top w:val="single" w:sz="8" w:space="0" w:color="FFFFFF"/>
              <w:bottom w:val="single" w:sz="8" w:space="0" w:color="FFFFFF"/>
            </w:tcBorders>
            <w:shd w:val="clear" w:color="auto" w:fill="00325F"/>
            <w:vAlign w:val="center"/>
          </w:tcPr>
          <w:p w14:paraId="05DCECC7"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CPSR</w:t>
            </w:r>
          </w:p>
        </w:tc>
        <w:tc>
          <w:tcPr>
            <w:tcW w:w="0" w:type="auto"/>
            <w:vAlign w:val="center"/>
          </w:tcPr>
          <w:p w14:paraId="077442AC"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Clinical Performance Study Report</w:t>
            </w:r>
          </w:p>
        </w:tc>
      </w:tr>
      <w:tr w:rsidR="002D6D31" w:rsidRPr="00BF6819" w14:paraId="5F5E5BF5" w14:textId="77777777" w:rsidTr="00DB24A8">
        <w:trPr>
          <w:trHeight w:val="454"/>
        </w:trPr>
        <w:tc>
          <w:tcPr>
            <w:tcW w:w="0" w:type="auto"/>
            <w:tcBorders>
              <w:top w:val="single" w:sz="8" w:space="0" w:color="FFFFFF"/>
              <w:bottom w:val="single" w:sz="8" w:space="0" w:color="FFFFFF"/>
            </w:tcBorders>
            <w:shd w:val="clear" w:color="auto" w:fill="00325F"/>
            <w:vAlign w:val="center"/>
          </w:tcPr>
          <w:p w14:paraId="1AF2983D"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CRF</w:t>
            </w:r>
          </w:p>
        </w:tc>
        <w:tc>
          <w:tcPr>
            <w:tcW w:w="0" w:type="auto"/>
            <w:vAlign w:val="center"/>
          </w:tcPr>
          <w:p w14:paraId="67C72EE1"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Case Report Form</w:t>
            </w:r>
          </w:p>
        </w:tc>
      </w:tr>
      <w:tr w:rsidR="002D6D31" w:rsidRPr="00BF6819" w14:paraId="4B0178A5" w14:textId="77777777" w:rsidTr="00DB24A8">
        <w:trPr>
          <w:trHeight w:val="454"/>
        </w:trPr>
        <w:tc>
          <w:tcPr>
            <w:tcW w:w="0" w:type="auto"/>
            <w:tcBorders>
              <w:top w:val="single" w:sz="8" w:space="0" w:color="FFFFFF"/>
              <w:bottom w:val="single" w:sz="8" w:space="0" w:color="FFFFFF"/>
            </w:tcBorders>
            <w:shd w:val="clear" w:color="auto" w:fill="00325F"/>
            <w:vAlign w:val="center"/>
          </w:tcPr>
          <w:p w14:paraId="41FAA743"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DD</w:t>
            </w:r>
          </w:p>
        </w:tc>
        <w:tc>
          <w:tcPr>
            <w:tcW w:w="0" w:type="auto"/>
            <w:vAlign w:val="center"/>
          </w:tcPr>
          <w:p w14:paraId="47EF8656"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 xml:space="preserve">Device Deficiency </w:t>
            </w:r>
          </w:p>
        </w:tc>
      </w:tr>
      <w:tr w:rsidR="002D6D31" w:rsidRPr="00BF6819" w14:paraId="7C206FB5" w14:textId="77777777" w:rsidTr="00DB24A8">
        <w:trPr>
          <w:trHeight w:val="454"/>
        </w:trPr>
        <w:tc>
          <w:tcPr>
            <w:tcW w:w="0" w:type="auto"/>
            <w:tcBorders>
              <w:top w:val="single" w:sz="8" w:space="0" w:color="FFFFFF"/>
              <w:bottom w:val="single" w:sz="8" w:space="0" w:color="FFFFFF"/>
            </w:tcBorders>
            <w:shd w:val="clear" w:color="auto" w:fill="00325F"/>
            <w:vAlign w:val="center"/>
          </w:tcPr>
          <w:p w14:paraId="127E1EE5"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DMC</w:t>
            </w:r>
          </w:p>
        </w:tc>
        <w:tc>
          <w:tcPr>
            <w:tcW w:w="0" w:type="auto"/>
            <w:vAlign w:val="center"/>
          </w:tcPr>
          <w:p w14:paraId="0B73FF93"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Data Monitoring Committee</w:t>
            </w:r>
          </w:p>
        </w:tc>
      </w:tr>
      <w:tr w:rsidR="002D6D31" w:rsidRPr="00BF6819" w14:paraId="098C6942" w14:textId="77777777" w:rsidTr="00DB24A8">
        <w:trPr>
          <w:trHeight w:val="454"/>
        </w:trPr>
        <w:tc>
          <w:tcPr>
            <w:tcW w:w="0" w:type="auto"/>
            <w:tcBorders>
              <w:top w:val="single" w:sz="8" w:space="0" w:color="FFFFFF"/>
              <w:bottom w:val="single" w:sz="8" w:space="0" w:color="FFFFFF"/>
            </w:tcBorders>
            <w:shd w:val="clear" w:color="auto" w:fill="00325F"/>
            <w:vAlign w:val="center"/>
          </w:tcPr>
          <w:p w14:paraId="036A73A2"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EC</w:t>
            </w:r>
          </w:p>
        </w:tc>
        <w:tc>
          <w:tcPr>
            <w:tcW w:w="0" w:type="auto"/>
            <w:vAlign w:val="center"/>
          </w:tcPr>
          <w:p w14:paraId="25E2D184"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 xml:space="preserve">European Commission </w:t>
            </w:r>
          </w:p>
        </w:tc>
      </w:tr>
      <w:tr w:rsidR="002D6D31" w:rsidRPr="00BF6819" w14:paraId="1672A7FB" w14:textId="77777777" w:rsidTr="00DB24A8">
        <w:trPr>
          <w:trHeight w:val="454"/>
        </w:trPr>
        <w:tc>
          <w:tcPr>
            <w:tcW w:w="0" w:type="auto"/>
            <w:tcBorders>
              <w:top w:val="single" w:sz="8" w:space="0" w:color="FFFFFF"/>
              <w:bottom w:val="single" w:sz="8" w:space="0" w:color="FFFFFF"/>
            </w:tcBorders>
            <w:shd w:val="clear" w:color="auto" w:fill="00325F"/>
            <w:vAlign w:val="center"/>
          </w:tcPr>
          <w:p w14:paraId="6AAEB435"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eCRF</w:t>
            </w:r>
          </w:p>
        </w:tc>
        <w:tc>
          <w:tcPr>
            <w:tcW w:w="0" w:type="auto"/>
            <w:vAlign w:val="center"/>
          </w:tcPr>
          <w:p w14:paraId="4B444E0A"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Electronic Case Report Form</w:t>
            </w:r>
          </w:p>
        </w:tc>
      </w:tr>
      <w:tr w:rsidR="002D6D31" w:rsidRPr="00BF6819" w14:paraId="626CDCAF" w14:textId="77777777" w:rsidTr="00DB24A8">
        <w:trPr>
          <w:trHeight w:val="454"/>
        </w:trPr>
        <w:tc>
          <w:tcPr>
            <w:tcW w:w="0" w:type="auto"/>
            <w:tcBorders>
              <w:top w:val="single" w:sz="8" w:space="0" w:color="FFFFFF"/>
              <w:bottom w:val="single" w:sz="8" w:space="0" w:color="FFFFFF"/>
            </w:tcBorders>
            <w:shd w:val="clear" w:color="auto" w:fill="00325F"/>
            <w:vAlign w:val="center"/>
          </w:tcPr>
          <w:p w14:paraId="47A31390"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FDA</w:t>
            </w:r>
          </w:p>
        </w:tc>
        <w:tc>
          <w:tcPr>
            <w:tcW w:w="0" w:type="auto"/>
            <w:vAlign w:val="center"/>
          </w:tcPr>
          <w:p w14:paraId="56324ACF"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Food &amp; Drug Administration</w:t>
            </w:r>
          </w:p>
        </w:tc>
      </w:tr>
      <w:tr w:rsidR="002D6D31" w:rsidRPr="00BF6819" w14:paraId="0D5A6B9F" w14:textId="77777777" w:rsidTr="00DB24A8">
        <w:trPr>
          <w:trHeight w:val="454"/>
        </w:trPr>
        <w:tc>
          <w:tcPr>
            <w:tcW w:w="0" w:type="auto"/>
            <w:tcBorders>
              <w:top w:val="single" w:sz="8" w:space="0" w:color="FFFFFF"/>
              <w:bottom w:val="single" w:sz="8" w:space="0" w:color="FFFFFF"/>
            </w:tcBorders>
            <w:shd w:val="clear" w:color="auto" w:fill="00325F"/>
            <w:vAlign w:val="center"/>
          </w:tcPr>
          <w:p w14:paraId="055B1E96"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GCP</w:t>
            </w:r>
          </w:p>
        </w:tc>
        <w:tc>
          <w:tcPr>
            <w:tcW w:w="0" w:type="auto"/>
            <w:vAlign w:val="center"/>
          </w:tcPr>
          <w:p w14:paraId="13B12162"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Good Clinical Practice</w:t>
            </w:r>
          </w:p>
        </w:tc>
      </w:tr>
      <w:tr w:rsidR="002D6D31" w:rsidRPr="00BF6819" w14:paraId="5064FB37" w14:textId="77777777" w:rsidTr="00DB24A8">
        <w:trPr>
          <w:trHeight w:val="454"/>
        </w:trPr>
        <w:tc>
          <w:tcPr>
            <w:tcW w:w="0" w:type="auto"/>
            <w:tcBorders>
              <w:top w:val="single" w:sz="8" w:space="0" w:color="FFFFFF"/>
              <w:bottom w:val="single" w:sz="8" w:space="0" w:color="FFFFFF"/>
            </w:tcBorders>
            <w:shd w:val="clear" w:color="auto" w:fill="00325F"/>
            <w:vAlign w:val="center"/>
          </w:tcPr>
          <w:p w14:paraId="60DF5D05"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GMP</w:t>
            </w:r>
          </w:p>
        </w:tc>
        <w:tc>
          <w:tcPr>
            <w:tcW w:w="0" w:type="auto"/>
            <w:vAlign w:val="center"/>
          </w:tcPr>
          <w:p w14:paraId="740073BC"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Good Manufacturing Practice</w:t>
            </w:r>
          </w:p>
        </w:tc>
      </w:tr>
      <w:tr w:rsidR="002D6D31" w:rsidRPr="00BF6819" w14:paraId="292315C5" w14:textId="77777777" w:rsidTr="00DB24A8">
        <w:trPr>
          <w:trHeight w:val="454"/>
        </w:trPr>
        <w:tc>
          <w:tcPr>
            <w:tcW w:w="0" w:type="auto"/>
            <w:tcBorders>
              <w:top w:val="single" w:sz="8" w:space="0" w:color="FFFFFF"/>
              <w:bottom w:val="single" w:sz="8" w:space="0" w:color="FFFFFF"/>
            </w:tcBorders>
            <w:shd w:val="clear" w:color="auto" w:fill="00325F"/>
            <w:vAlign w:val="center"/>
          </w:tcPr>
          <w:p w14:paraId="4D065A00"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IB</w:t>
            </w:r>
          </w:p>
        </w:tc>
        <w:tc>
          <w:tcPr>
            <w:tcW w:w="0" w:type="auto"/>
            <w:vAlign w:val="center"/>
          </w:tcPr>
          <w:p w14:paraId="07B796DB"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Investigator Brochure</w:t>
            </w:r>
          </w:p>
        </w:tc>
      </w:tr>
      <w:tr w:rsidR="002D6D31" w:rsidRPr="00BF6819" w14:paraId="232CA578" w14:textId="77777777" w:rsidTr="00DB24A8">
        <w:trPr>
          <w:trHeight w:val="454"/>
        </w:trPr>
        <w:tc>
          <w:tcPr>
            <w:tcW w:w="0" w:type="auto"/>
            <w:tcBorders>
              <w:top w:val="single" w:sz="8" w:space="0" w:color="FFFFFF"/>
              <w:bottom w:val="single" w:sz="8" w:space="0" w:color="FFFFFF"/>
            </w:tcBorders>
            <w:shd w:val="clear" w:color="auto" w:fill="00325F"/>
            <w:vAlign w:val="center"/>
          </w:tcPr>
          <w:p w14:paraId="4206E19C"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ICH</w:t>
            </w:r>
          </w:p>
        </w:tc>
        <w:tc>
          <w:tcPr>
            <w:tcW w:w="0" w:type="auto"/>
            <w:vAlign w:val="center"/>
          </w:tcPr>
          <w:p w14:paraId="1D09FC9C" w14:textId="77777777" w:rsidR="002D6D31" w:rsidRPr="002D6D31" w:rsidRDefault="002D6D31" w:rsidP="009C2305">
            <w:pPr>
              <w:rPr>
                <w:rFonts w:asciiTheme="majorHAnsi" w:hAnsiTheme="majorHAnsi" w:cstheme="majorHAnsi"/>
              </w:rPr>
            </w:pPr>
            <w:r w:rsidRPr="002D6D31">
              <w:rPr>
                <w:rFonts w:asciiTheme="majorHAnsi" w:hAnsiTheme="majorHAnsi" w:cstheme="majorHAnsi"/>
                <w:lang w:val="en-US"/>
              </w:rPr>
              <w:t xml:space="preserve">International Conference on </w:t>
            </w:r>
            <w:proofErr w:type="spellStart"/>
            <w:r w:rsidRPr="002D6D31">
              <w:rPr>
                <w:rFonts w:asciiTheme="majorHAnsi" w:hAnsiTheme="majorHAnsi" w:cstheme="majorHAnsi"/>
                <w:lang w:val="en-US"/>
              </w:rPr>
              <w:t>Harmonisation</w:t>
            </w:r>
            <w:proofErr w:type="spellEnd"/>
          </w:p>
        </w:tc>
      </w:tr>
      <w:tr w:rsidR="002D6D31" w:rsidRPr="00BF6819" w14:paraId="14A64ABE" w14:textId="77777777" w:rsidTr="00DB24A8">
        <w:trPr>
          <w:trHeight w:val="454"/>
        </w:trPr>
        <w:tc>
          <w:tcPr>
            <w:tcW w:w="0" w:type="auto"/>
            <w:tcBorders>
              <w:top w:val="single" w:sz="8" w:space="0" w:color="FFFFFF"/>
              <w:bottom w:val="single" w:sz="8" w:space="0" w:color="FFFFFF"/>
            </w:tcBorders>
            <w:shd w:val="clear" w:color="auto" w:fill="00325F"/>
            <w:vAlign w:val="center"/>
          </w:tcPr>
          <w:p w14:paraId="02D4BA4C"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IFU</w:t>
            </w:r>
          </w:p>
        </w:tc>
        <w:tc>
          <w:tcPr>
            <w:tcW w:w="0" w:type="auto"/>
            <w:vAlign w:val="center"/>
          </w:tcPr>
          <w:p w14:paraId="35FBB6F3"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Instructions for Use</w:t>
            </w:r>
          </w:p>
        </w:tc>
      </w:tr>
      <w:tr w:rsidR="002D6D31" w:rsidRPr="00BF6819" w14:paraId="3A3DD35B" w14:textId="77777777" w:rsidTr="00DB24A8">
        <w:trPr>
          <w:trHeight w:val="454"/>
        </w:trPr>
        <w:tc>
          <w:tcPr>
            <w:tcW w:w="0" w:type="auto"/>
            <w:tcBorders>
              <w:top w:val="single" w:sz="8" w:space="0" w:color="FFFFFF"/>
              <w:bottom w:val="single" w:sz="8" w:space="0" w:color="FFFFFF"/>
            </w:tcBorders>
            <w:shd w:val="clear" w:color="auto" w:fill="00325F"/>
            <w:vAlign w:val="center"/>
          </w:tcPr>
          <w:p w14:paraId="4A8E29EC"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IMD</w:t>
            </w:r>
          </w:p>
        </w:tc>
        <w:tc>
          <w:tcPr>
            <w:tcW w:w="0" w:type="auto"/>
            <w:vAlign w:val="center"/>
          </w:tcPr>
          <w:p w14:paraId="4AEB26D7" w14:textId="77777777" w:rsidR="002D6D31" w:rsidRPr="002D6D31" w:rsidRDefault="002D6D31" w:rsidP="009C2305">
            <w:pPr>
              <w:rPr>
                <w:rFonts w:asciiTheme="majorHAnsi" w:hAnsiTheme="majorHAnsi" w:cstheme="majorHAnsi"/>
                <w:lang w:val="en-US"/>
              </w:rPr>
            </w:pPr>
            <w:r w:rsidRPr="002D6D31">
              <w:rPr>
                <w:rFonts w:asciiTheme="majorHAnsi" w:hAnsiTheme="majorHAnsi" w:cstheme="majorHAnsi"/>
                <w:lang w:val="en-US"/>
              </w:rPr>
              <w:t>Investigational Medical Device</w:t>
            </w:r>
          </w:p>
        </w:tc>
      </w:tr>
      <w:tr w:rsidR="002D6D31" w:rsidRPr="00BF6819" w14:paraId="12B90957" w14:textId="77777777" w:rsidTr="00DB24A8">
        <w:trPr>
          <w:trHeight w:val="454"/>
        </w:trPr>
        <w:tc>
          <w:tcPr>
            <w:tcW w:w="0" w:type="auto"/>
            <w:tcBorders>
              <w:top w:val="single" w:sz="8" w:space="0" w:color="FFFFFF"/>
              <w:bottom w:val="single" w:sz="8" w:space="0" w:color="FFFFFF"/>
            </w:tcBorders>
            <w:shd w:val="clear" w:color="auto" w:fill="00325F"/>
            <w:vAlign w:val="center"/>
          </w:tcPr>
          <w:p w14:paraId="70E22E4F"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ISF</w:t>
            </w:r>
          </w:p>
        </w:tc>
        <w:tc>
          <w:tcPr>
            <w:tcW w:w="0" w:type="auto"/>
            <w:vAlign w:val="center"/>
          </w:tcPr>
          <w:p w14:paraId="30178E40"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Investigator Site File</w:t>
            </w:r>
          </w:p>
        </w:tc>
      </w:tr>
      <w:tr w:rsidR="002D6D31" w:rsidRPr="00BF6819" w14:paraId="103ABD23" w14:textId="77777777" w:rsidTr="00DB24A8">
        <w:trPr>
          <w:trHeight w:val="454"/>
        </w:trPr>
        <w:tc>
          <w:tcPr>
            <w:tcW w:w="0" w:type="auto"/>
            <w:tcBorders>
              <w:top w:val="single" w:sz="8" w:space="0" w:color="FFFFFF"/>
              <w:bottom w:val="single" w:sz="8" w:space="0" w:color="FFFFFF"/>
            </w:tcBorders>
            <w:shd w:val="clear" w:color="auto" w:fill="00325F"/>
            <w:vAlign w:val="center"/>
          </w:tcPr>
          <w:p w14:paraId="5FA80B25"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lastRenderedPageBreak/>
              <w:t>ISRCTN</w:t>
            </w:r>
          </w:p>
        </w:tc>
        <w:tc>
          <w:tcPr>
            <w:tcW w:w="0" w:type="auto"/>
            <w:vAlign w:val="center"/>
          </w:tcPr>
          <w:p w14:paraId="4CC081A7"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International Standard Randomised Controlled Trials Number</w:t>
            </w:r>
          </w:p>
        </w:tc>
      </w:tr>
      <w:tr w:rsidR="002D6D31" w:rsidRPr="00BF6819" w14:paraId="4508EE20" w14:textId="77777777" w:rsidTr="00DB24A8">
        <w:trPr>
          <w:trHeight w:val="454"/>
        </w:trPr>
        <w:tc>
          <w:tcPr>
            <w:tcW w:w="0" w:type="auto"/>
            <w:tcBorders>
              <w:top w:val="single" w:sz="8" w:space="0" w:color="FFFFFF"/>
              <w:bottom w:val="single" w:sz="8" w:space="0" w:color="FFFFFF"/>
            </w:tcBorders>
            <w:shd w:val="clear" w:color="auto" w:fill="00325F"/>
            <w:vAlign w:val="center"/>
          </w:tcPr>
          <w:p w14:paraId="3876968C"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IVD</w:t>
            </w:r>
          </w:p>
        </w:tc>
        <w:tc>
          <w:tcPr>
            <w:tcW w:w="0" w:type="auto"/>
            <w:vAlign w:val="center"/>
          </w:tcPr>
          <w:p w14:paraId="387A407E" w14:textId="77777777" w:rsidR="002D6D31" w:rsidRPr="002D6D31" w:rsidRDefault="002D6D31" w:rsidP="009C2305">
            <w:pPr>
              <w:rPr>
                <w:rFonts w:asciiTheme="majorHAnsi" w:hAnsiTheme="majorHAnsi" w:cstheme="majorHAnsi"/>
              </w:rPr>
            </w:pPr>
            <w:r w:rsidRPr="002D6D31">
              <w:rPr>
                <w:rFonts w:asciiTheme="majorHAnsi" w:hAnsiTheme="majorHAnsi" w:cstheme="majorHAnsi"/>
                <w:i/>
              </w:rPr>
              <w:t>In vitro</w:t>
            </w:r>
            <w:r w:rsidRPr="002D6D31">
              <w:rPr>
                <w:rFonts w:asciiTheme="majorHAnsi" w:hAnsiTheme="majorHAnsi" w:cstheme="majorHAnsi"/>
              </w:rPr>
              <w:t xml:space="preserve"> diagnostic</w:t>
            </w:r>
          </w:p>
        </w:tc>
      </w:tr>
      <w:tr w:rsidR="002D6D31" w:rsidRPr="00BF6819" w14:paraId="20AB692C" w14:textId="77777777" w:rsidTr="00DB24A8">
        <w:trPr>
          <w:trHeight w:val="454"/>
        </w:trPr>
        <w:tc>
          <w:tcPr>
            <w:tcW w:w="0" w:type="auto"/>
            <w:tcBorders>
              <w:top w:val="single" w:sz="8" w:space="0" w:color="FFFFFF"/>
              <w:bottom w:val="single" w:sz="8" w:space="0" w:color="FFFFFF"/>
            </w:tcBorders>
            <w:shd w:val="clear" w:color="auto" w:fill="00325F"/>
            <w:vAlign w:val="center"/>
          </w:tcPr>
          <w:p w14:paraId="02A41EFD"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MD</w:t>
            </w:r>
          </w:p>
        </w:tc>
        <w:tc>
          <w:tcPr>
            <w:tcW w:w="0" w:type="auto"/>
            <w:vAlign w:val="center"/>
          </w:tcPr>
          <w:p w14:paraId="6D458FD2"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Medical Device</w:t>
            </w:r>
          </w:p>
        </w:tc>
      </w:tr>
      <w:tr w:rsidR="002D6D31" w:rsidRPr="00BF6819" w14:paraId="2CD47540" w14:textId="77777777" w:rsidTr="00DB24A8">
        <w:trPr>
          <w:trHeight w:val="454"/>
        </w:trPr>
        <w:tc>
          <w:tcPr>
            <w:tcW w:w="0" w:type="auto"/>
            <w:tcBorders>
              <w:top w:val="single" w:sz="8" w:space="0" w:color="FFFFFF"/>
              <w:bottom w:val="single" w:sz="8" w:space="0" w:color="FFFFFF"/>
            </w:tcBorders>
            <w:shd w:val="clear" w:color="auto" w:fill="00325F"/>
            <w:vAlign w:val="center"/>
          </w:tcPr>
          <w:p w14:paraId="6AEE8D88"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MHRA</w:t>
            </w:r>
          </w:p>
        </w:tc>
        <w:tc>
          <w:tcPr>
            <w:tcW w:w="0" w:type="auto"/>
            <w:vAlign w:val="center"/>
          </w:tcPr>
          <w:p w14:paraId="5CB87E5C"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Medicines and Healthcare products Regulatory Agency</w:t>
            </w:r>
          </w:p>
        </w:tc>
      </w:tr>
      <w:tr w:rsidR="002D6D31" w:rsidRPr="00BF6819" w14:paraId="1E7AC26E" w14:textId="77777777" w:rsidTr="00DB24A8">
        <w:trPr>
          <w:trHeight w:val="454"/>
        </w:trPr>
        <w:tc>
          <w:tcPr>
            <w:tcW w:w="0" w:type="auto"/>
            <w:tcBorders>
              <w:top w:val="single" w:sz="8" w:space="0" w:color="FFFFFF"/>
              <w:bottom w:val="single" w:sz="8" w:space="0" w:color="FFFFFF"/>
            </w:tcBorders>
            <w:shd w:val="clear" w:color="auto" w:fill="00325F"/>
            <w:vAlign w:val="center"/>
          </w:tcPr>
          <w:p w14:paraId="6DA2EC51"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PE</w:t>
            </w:r>
          </w:p>
        </w:tc>
        <w:tc>
          <w:tcPr>
            <w:tcW w:w="0" w:type="auto"/>
            <w:vAlign w:val="center"/>
          </w:tcPr>
          <w:p w14:paraId="1E50D7FD"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Performance Evaluation</w:t>
            </w:r>
          </w:p>
        </w:tc>
      </w:tr>
      <w:tr w:rsidR="002D6D31" w:rsidRPr="00BF6819" w14:paraId="262B28B5" w14:textId="77777777" w:rsidTr="00DB24A8">
        <w:trPr>
          <w:trHeight w:val="454"/>
        </w:trPr>
        <w:tc>
          <w:tcPr>
            <w:tcW w:w="0" w:type="auto"/>
            <w:tcBorders>
              <w:top w:val="single" w:sz="8" w:space="0" w:color="FFFFFF"/>
              <w:bottom w:val="single" w:sz="8" w:space="0" w:color="FFFFFF"/>
            </w:tcBorders>
            <w:shd w:val="clear" w:color="auto" w:fill="00325F"/>
            <w:vAlign w:val="center"/>
          </w:tcPr>
          <w:p w14:paraId="6681AE4E" w14:textId="77777777" w:rsidR="002D6D31" w:rsidRPr="002D6D31" w:rsidRDefault="002D6D31" w:rsidP="009C2305">
            <w:pPr>
              <w:jc w:val="center"/>
              <w:rPr>
                <w:rFonts w:asciiTheme="minorHAnsi" w:hAnsiTheme="minorHAnsi" w:cstheme="minorHAnsi"/>
                <w:b/>
                <w:color w:val="FFFFFF"/>
              </w:rPr>
            </w:pPr>
            <w:bookmarkStart w:id="2" w:name="_Hlk149903642"/>
            <w:r w:rsidRPr="002D6D31">
              <w:rPr>
                <w:rFonts w:asciiTheme="minorHAnsi" w:hAnsiTheme="minorHAnsi" w:cstheme="minorHAnsi"/>
                <w:b/>
                <w:color w:val="FFFFFF"/>
              </w:rPr>
              <w:t>CPSP</w:t>
            </w:r>
          </w:p>
        </w:tc>
        <w:tc>
          <w:tcPr>
            <w:tcW w:w="0" w:type="auto"/>
            <w:vAlign w:val="center"/>
          </w:tcPr>
          <w:p w14:paraId="1808D6F5"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Clinical Performance Study Protocol</w:t>
            </w:r>
          </w:p>
        </w:tc>
      </w:tr>
      <w:bookmarkEnd w:id="2"/>
      <w:tr w:rsidR="002D6D31" w:rsidRPr="00BF6819" w14:paraId="77EB0E9C" w14:textId="77777777" w:rsidTr="00DB24A8">
        <w:trPr>
          <w:trHeight w:val="454"/>
        </w:trPr>
        <w:tc>
          <w:tcPr>
            <w:tcW w:w="0" w:type="auto"/>
            <w:tcBorders>
              <w:top w:val="single" w:sz="8" w:space="0" w:color="FFFFFF"/>
              <w:bottom w:val="single" w:sz="8" w:space="0" w:color="FFFFFF"/>
            </w:tcBorders>
            <w:shd w:val="clear" w:color="auto" w:fill="00325F"/>
            <w:vAlign w:val="center"/>
          </w:tcPr>
          <w:p w14:paraId="60C567F7"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PI</w:t>
            </w:r>
          </w:p>
        </w:tc>
        <w:tc>
          <w:tcPr>
            <w:tcW w:w="0" w:type="auto"/>
            <w:vAlign w:val="center"/>
          </w:tcPr>
          <w:p w14:paraId="10326220"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Principal Investigator</w:t>
            </w:r>
          </w:p>
        </w:tc>
      </w:tr>
      <w:tr w:rsidR="002D6D31" w:rsidRPr="00BF6819" w14:paraId="7418EC76" w14:textId="77777777" w:rsidTr="00DB24A8">
        <w:trPr>
          <w:trHeight w:val="454"/>
        </w:trPr>
        <w:tc>
          <w:tcPr>
            <w:tcW w:w="0" w:type="auto"/>
            <w:tcBorders>
              <w:top w:val="single" w:sz="8" w:space="0" w:color="FFFFFF"/>
              <w:bottom w:val="single" w:sz="8" w:space="0" w:color="FFFFFF"/>
            </w:tcBorders>
            <w:shd w:val="clear" w:color="auto" w:fill="00325F"/>
            <w:vAlign w:val="center"/>
          </w:tcPr>
          <w:p w14:paraId="0F9C5E3A"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POC</w:t>
            </w:r>
          </w:p>
        </w:tc>
        <w:tc>
          <w:tcPr>
            <w:tcW w:w="0" w:type="auto"/>
            <w:vAlign w:val="center"/>
          </w:tcPr>
          <w:p w14:paraId="7CD78BBE"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Point of Care</w:t>
            </w:r>
          </w:p>
        </w:tc>
      </w:tr>
      <w:tr w:rsidR="002D6D31" w:rsidRPr="00BF6819" w14:paraId="4327E8A0" w14:textId="77777777" w:rsidTr="00DB24A8">
        <w:trPr>
          <w:trHeight w:val="454"/>
        </w:trPr>
        <w:tc>
          <w:tcPr>
            <w:tcW w:w="0" w:type="auto"/>
            <w:tcBorders>
              <w:top w:val="single" w:sz="8" w:space="0" w:color="FFFFFF"/>
              <w:bottom w:val="single" w:sz="8" w:space="0" w:color="FFFFFF"/>
            </w:tcBorders>
            <w:shd w:val="clear" w:color="auto" w:fill="00325F"/>
            <w:vAlign w:val="center"/>
          </w:tcPr>
          <w:p w14:paraId="7B344F31"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QA</w:t>
            </w:r>
          </w:p>
        </w:tc>
        <w:tc>
          <w:tcPr>
            <w:tcW w:w="0" w:type="auto"/>
            <w:vAlign w:val="center"/>
          </w:tcPr>
          <w:p w14:paraId="20CF1366"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Quality Assurance</w:t>
            </w:r>
          </w:p>
        </w:tc>
      </w:tr>
      <w:tr w:rsidR="002D6D31" w:rsidRPr="00BF6819" w14:paraId="19143B1F" w14:textId="77777777" w:rsidTr="00DB24A8">
        <w:trPr>
          <w:trHeight w:val="454"/>
        </w:trPr>
        <w:tc>
          <w:tcPr>
            <w:tcW w:w="0" w:type="auto"/>
            <w:tcBorders>
              <w:top w:val="single" w:sz="8" w:space="0" w:color="FFFFFF"/>
              <w:bottom w:val="single" w:sz="8" w:space="0" w:color="FFFFFF"/>
            </w:tcBorders>
            <w:shd w:val="clear" w:color="auto" w:fill="00325F"/>
            <w:vAlign w:val="center"/>
          </w:tcPr>
          <w:p w14:paraId="6D142148"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REC</w:t>
            </w:r>
          </w:p>
        </w:tc>
        <w:tc>
          <w:tcPr>
            <w:tcW w:w="0" w:type="auto"/>
            <w:vAlign w:val="center"/>
          </w:tcPr>
          <w:p w14:paraId="384DBB39"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Research Ethics Committee</w:t>
            </w:r>
          </w:p>
        </w:tc>
      </w:tr>
      <w:tr w:rsidR="002D6D31" w:rsidRPr="00BF6819" w14:paraId="6E0E1B3B" w14:textId="77777777" w:rsidTr="00DB24A8">
        <w:trPr>
          <w:trHeight w:val="454"/>
        </w:trPr>
        <w:tc>
          <w:tcPr>
            <w:tcW w:w="0" w:type="auto"/>
            <w:tcBorders>
              <w:top w:val="single" w:sz="8" w:space="0" w:color="FFFFFF"/>
              <w:bottom w:val="single" w:sz="8" w:space="0" w:color="FFFFFF"/>
            </w:tcBorders>
            <w:shd w:val="clear" w:color="auto" w:fill="00325F"/>
            <w:vAlign w:val="center"/>
          </w:tcPr>
          <w:p w14:paraId="382CDDB1"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SADE</w:t>
            </w:r>
          </w:p>
        </w:tc>
        <w:tc>
          <w:tcPr>
            <w:tcW w:w="0" w:type="auto"/>
            <w:vAlign w:val="center"/>
          </w:tcPr>
          <w:p w14:paraId="2C41A971"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Serious Adverse Device Effect</w:t>
            </w:r>
          </w:p>
        </w:tc>
      </w:tr>
      <w:tr w:rsidR="002D6D31" w:rsidRPr="00BF6819" w14:paraId="5E031E6F" w14:textId="77777777" w:rsidTr="00DB24A8">
        <w:trPr>
          <w:trHeight w:val="454"/>
        </w:trPr>
        <w:tc>
          <w:tcPr>
            <w:tcW w:w="0" w:type="auto"/>
            <w:tcBorders>
              <w:top w:val="single" w:sz="8" w:space="0" w:color="FFFFFF"/>
              <w:bottom w:val="single" w:sz="8" w:space="0" w:color="FFFFFF"/>
            </w:tcBorders>
            <w:shd w:val="clear" w:color="auto" w:fill="00325F"/>
            <w:vAlign w:val="center"/>
          </w:tcPr>
          <w:p w14:paraId="2E3795B4"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SAE</w:t>
            </w:r>
          </w:p>
        </w:tc>
        <w:tc>
          <w:tcPr>
            <w:tcW w:w="0" w:type="auto"/>
            <w:vAlign w:val="center"/>
          </w:tcPr>
          <w:p w14:paraId="2576EA31"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Serious Adverse Event</w:t>
            </w:r>
          </w:p>
        </w:tc>
      </w:tr>
      <w:tr w:rsidR="002D6D31" w:rsidRPr="00BF6819" w14:paraId="4764B46C" w14:textId="77777777" w:rsidTr="00DB24A8">
        <w:trPr>
          <w:trHeight w:val="454"/>
        </w:trPr>
        <w:tc>
          <w:tcPr>
            <w:tcW w:w="0" w:type="auto"/>
            <w:tcBorders>
              <w:top w:val="single" w:sz="8" w:space="0" w:color="FFFFFF"/>
              <w:bottom w:val="single" w:sz="8" w:space="0" w:color="FFFFFF"/>
            </w:tcBorders>
            <w:shd w:val="clear" w:color="auto" w:fill="00325F"/>
            <w:vAlign w:val="center"/>
          </w:tcPr>
          <w:p w14:paraId="38B370DA"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SAR</w:t>
            </w:r>
          </w:p>
        </w:tc>
        <w:tc>
          <w:tcPr>
            <w:tcW w:w="0" w:type="auto"/>
            <w:vAlign w:val="center"/>
          </w:tcPr>
          <w:p w14:paraId="56FD1D95"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Serious Adverse Reaction</w:t>
            </w:r>
          </w:p>
        </w:tc>
      </w:tr>
      <w:tr w:rsidR="002D6D31" w:rsidRPr="00BF6819" w14:paraId="685BE79F" w14:textId="77777777" w:rsidTr="00DB24A8">
        <w:trPr>
          <w:trHeight w:val="454"/>
        </w:trPr>
        <w:tc>
          <w:tcPr>
            <w:tcW w:w="0" w:type="auto"/>
            <w:tcBorders>
              <w:top w:val="single" w:sz="8" w:space="0" w:color="FFFFFF"/>
              <w:bottom w:val="single" w:sz="8" w:space="0" w:color="FFFFFF"/>
            </w:tcBorders>
            <w:shd w:val="clear" w:color="auto" w:fill="00325F"/>
            <w:vAlign w:val="center"/>
          </w:tcPr>
          <w:p w14:paraId="7D6A5E29"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SDV</w:t>
            </w:r>
          </w:p>
        </w:tc>
        <w:tc>
          <w:tcPr>
            <w:tcW w:w="0" w:type="auto"/>
            <w:vAlign w:val="center"/>
          </w:tcPr>
          <w:p w14:paraId="74AB3D4F"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Source Data Verification</w:t>
            </w:r>
          </w:p>
        </w:tc>
      </w:tr>
      <w:tr w:rsidR="002D6D31" w:rsidRPr="00BF6819" w14:paraId="40FB9B4E" w14:textId="77777777" w:rsidTr="00DB24A8">
        <w:trPr>
          <w:trHeight w:val="454"/>
        </w:trPr>
        <w:tc>
          <w:tcPr>
            <w:tcW w:w="0" w:type="auto"/>
            <w:tcBorders>
              <w:top w:val="single" w:sz="8" w:space="0" w:color="FFFFFF"/>
              <w:bottom w:val="single" w:sz="8" w:space="0" w:color="FFFFFF"/>
            </w:tcBorders>
            <w:shd w:val="clear" w:color="auto" w:fill="00325F"/>
            <w:vAlign w:val="center"/>
          </w:tcPr>
          <w:p w14:paraId="28D1BC91"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SOP</w:t>
            </w:r>
          </w:p>
        </w:tc>
        <w:tc>
          <w:tcPr>
            <w:tcW w:w="0" w:type="auto"/>
            <w:vAlign w:val="center"/>
          </w:tcPr>
          <w:p w14:paraId="113BDF8B"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Standard Operating Procedure</w:t>
            </w:r>
          </w:p>
        </w:tc>
      </w:tr>
      <w:tr w:rsidR="002D6D31" w:rsidRPr="00BF6819" w14:paraId="25E0C6AB" w14:textId="77777777" w:rsidTr="00DB24A8">
        <w:trPr>
          <w:trHeight w:val="454"/>
        </w:trPr>
        <w:tc>
          <w:tcPr>
            <w:tcW w:w="0" w:type="auto"/>
            <w:tcBorders>
              <w:top w:val="single" w:sz="8" w:space="0" w:color="FFFFFF"/>
              <w:bottom w:val="single" w:sz="8" w:space="0" w:color="FFFFFF"/>
            </w:tcBorders>
            <w:shd w:val="clear" w:color="auto" w:fill="00325F"/>
            <w:vAlign w:val="center"/>
          </w:tcPr>
          <w:p w14:paraId="0F81E7F0"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SPC</w:t>
            </w:r>
          </w:p>
        </w:tc>
        <w:tc>
          <w:tcPr>
            <w:tcW w:w="0" w:type="auto"/>
            <w:vAlign w:val="center"/>
          </w:tcPr>
          <w:p w14:paraId="05ABAB8C"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Summary of Product Characteristics</w:t>
            </w:r>
          </w:p>
        </w:tc>
      </w:tr>
      <w:tr w:rsidR="002D6D31" w:rsidRPr="00BF6819" w14:paraId="54568C3C" w14:textId="77777777" w:rsidTr="00DB24A8">
        <w:trPr>
          <w:trHeight w:val="454"/>
        </w:trPr>
        <w:tc>
          <w:tcPr>
            <w:tcW w:w="0" w:type="auto"/>
            <w:tcBorders>
              <w:top w:val="single" w:sz="8" w:space="0" w:color="FFFFFF"/>
              <w:bottom w:val="single" w:sz="8" w:space="0" w:color="FFFFFF"/>
            </w:tcBorders>
            <w:shd w:val="clear" w:color="auto" w:fill="00325F"/>
            <w:vAlign w:val="center"/>
          </w:tcPr>
          <w:p w14:paraId="3B32596D"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SUSAR</w:t>
            </w:r>
          </w:p>
        </w:tc>
        <w:tc>
          <w:tcPr>
            <w:tcW w:w="0" w:type="auto"/>
            <w:vAlign w:val="center"/>
          </w:tcPr>
          <w:p w14:paraId="159D7322"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Suspected Unexpected Serious Adverse Reaction</w:t>
            </w:r>
          </w:p>
        </w:tc>
      </w:tr>
      <w:tr w:rsidR="002D6D31" w:rsidRPr="00BF6819" w14:paraId="711427E5" w14:textId="77777777" w:rsidTr="00DB24A8">
        <w:trPr>
          <w:trHeight w:val="454"/>
        </w:trPr>
        <w:tc>
          <w:tcPr>
            <w:tcW w:w="0" w:type="auto"/>
            <w:tcBorders>
              <w:top w:val="single" w:sz="8" w:space="0" w:color="FFFFFF"/>
              <w:bottom w:val="single" w:sz="8" w:space="0" w:color="FFFFFF"/>
            </w:tcBorders>
            <w:shd w:val="clear" w:color="auto" w:fill="00325F"/>
            <w:vAlign w:val="center"/>
          </w:tcPr>
          <w:p w14:paraId="174EAC12"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TMF</w:t>
            </w:r>
          </w:p>
        </w:tc>
        <w:tc>
          <w:tcPr>
            <w:tcW w:w="0" w:type="auto"/>
            <w:vAlign w:val="center"/>
          </w:tcPr>
          <w:p w14:paraId="402BF2F3"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Trial Master File</w:t>
            </w:r>
          </w:p>
        </w:tc>
      </w:tr>
      <w:tr w:rsidR="002D6D31" w:rsidRPr="00BF6819" w14:paraId="2898713B" w14:textId="77777777" w:rsidTr="00DB24A8">
        <w:trPr>
          <w:trHeight w:val="454"/>
        </w:trPr>
        <w:tc>
          <w:tcPr>
            <w:tcW w:w="0" w:type="auto"/>
            <w:tcBorders>
              <w:top w:val="single" w:sz="8" w:space="0" w:color="FFFFFF"/>
              <w:bottom w:val="single" w:sz="8" w:space="0" w:color="FFFFFF"/>
            </w:tcBorders>
            <w:shd w:val="clear" w:color="auto" w:fill="00325F"/>
            <w:vAlign w:val="center"/>
          </w:tcPr>
          <w:p w14:paraId="2D4B714E"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TMG</w:t>
            </w:r>
          </w:p>
        </w:tc>
        <w:tc>
          <w:tcPr>
            <w:tcW w:w="0" w:type="auto"/>
            <w:vAlign w:val="center"/>
          </w:tcPr>
          <w:p w14:paraId="42469394"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Trial Management Group</w:t>
            </w:r>
          </w:p>
        </w:tc>
      </w:tr>
      <w:tr w:rsidR="002D6D31" w:rsidRPr="00BF6819" w14:paraId="18C073BA" w14:textId="77777777" w:rsidTr="00DB24A8">
        <w:trPr>
          <w:trHeight w:val="454"/>
        </w:trPr>
        <w:tc>
          <w:tcPr>
            <w:tcW w:w="0" w:type="auto"/>
            <w:tcBorders>
              <w:top w:val="single" w:sz="8" w:space="0" w:color="FFFFFF"/>
              <w:bottom w:val="single" w:sz="8" w:space="0" w:color="FFFFFF"/>
            </w:tcBorders>
            <w:shd w:val="clear" w:color="auto" w:fill="00325F"/>
            <w:vAlign w:val="center"/>
          </w:tcPr>
          <w:p w14:paraId="7B3C9D73"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TSC</w:t>
            </w:r>
          </w:p>
        </w:tc>
        <w:tc>
          <w:tcPr>
            <w:tcW w:w="0" w:type="auto"/>
            <w:vAlign w:val="center"/>
          </w:tcPr>
          <w:p w14:paraId="5F714DBF"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Trial Steering Committee</w:t>
            </w:r>
          </w:p>
        </w:tc>
      </w:tr>
      <w:tr w:rsidR="002D6D31" w:rsidRPr="00BF6819" w14:paraId="4AF10ACA" w14:textId="77777777" w:rsidTr="00DB24A8">
        <w:trPr>
          <w:trHeight w:val="454"/>
        </w:trPr>
        <w:tc>
          <w:tcPr>
            <w:tcW w:w="0" w:type="auto"/>
            <w:tcBorders>
              <w:top w:val="single" w:sz="8" w:space="0" w:color="FFFFFF"/>
              <w:bottom w:val="single" w:sz="8" w:space="0" w:color="FFFFFF"/>
            </w:tcBorders>
            <w:shd w:val="clear" w:color="auto" w:fill="00325F"/>
            <w:vAlign w:val="center"/>
          </w:tcPr>
          <w:p w14:paraId="2A246A28"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UKCA</w:t>
            </w:r>
          </w:p>
        </w:tc>
        <w:tc>
          <w:tcPr>
            <w:tcW w:w="0" w:type="auto"/>
            <w:vAlign w:val="center"/>
          </w:tcPr>
          <w:p w14:paraId="5209543A"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United Kingdom Conformity Assessed</w:t>
            </w:r>
          </w:p>
        </w:tc>
      </w:tr>
      <w:tr w:rsidR="002D6D31" w:rsidRPr="00BF6819" w14:paraId="212E5300" w14:textId="77777777" w:rsidTr="00DB24A8">
        <w:trPr>
          <w:trHeight w:val="454"/>
        </w:trPr>
        <w:tc>
          <w:tcPr>
            <w:tcW w:w="0" w:type="auto"/>
            <w:tcBorders>
              <w:top w:val="single" w:sz="8" w:space="0" w:color="FFFFFF"/>
              <w:bottom w:val="single" w:sz="8" w:space="0" w:color="FFFFFF"/>
            </w:tcBorders>
            <w:shd w:val="clear" w:color="auto" w:fill="00325F"/>
            <w:vAlign w:val="center"/>
          </w:tcPr>
          <w:p w14:paraId="1C37B96F"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UKMDR</w:t>
            </w:r>
          </w:p>
        </w:tc>
        <w:tc>
          <w:tcPr>
            <w:tcW w:w="0" w:type="auto"/>
            <w:vAlign w:val="center"/>
          </w:tcPr>
          <w:p w14:paraId="20D186D5"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The Medical Devices Regulations 2002 (SI 2002 No 618, as amended) (UK medical devices regulations)</w:t>
            </w:r>
          </w:p>
        </w:tc>
      </w:tr>
      <w:tr w:rsidR="002D6D31" w:rsidRPr="00BF6819" w14:paraId="53128481" w14:textId="77777777" w:rsidTr="00DB24A8">
        <w:trPr>
          <w:trHeight w:val="454"/>
        </w:trPr>
        <w:tc>
          <w:tcPr>
            <w:tcW w:w="0" w:type="auto"/>
            <w:tcBorders>
              <w:top w:val="single" w:sz="8" w:space="0" w:color="FFFFFF"/>
              <w:bottom w:val="single" w:sz="8" w:space="0" w:color="FFFFFF"/>
            </w:tcBorders>
            <w:shd w:val="clear" w:color="auto" w:fill="00325F"/>
            <w:vAlign w:val="center"/>
          </w:tcPr>
          <w:p w14:paraId="0932F4A1" w14:textId="77777777" w:rsidR="002D6D31" w:rsidRPr="002D6D31" w:rsidRDefault="002D6D31" w:rsidP="009C2305">
            <w:pPr>
              <w:jc w:val="center"/>
              <w:rPr>
                <w:rFonts w:asciiTheme="minorHAnsi" w:hAnsiTheme="minorHAnsi" w:cstheme="minorHAnsi"/>
                <w:b/>
                <w:color w:val="FFFFFF"/>
              </w:rPr>
            </w:pPr>
            <w:r w:rsidRPr="002D6D31">
              <w:rPr>
                <w:rFonts w:asciiTheme="minorHAnsi" w:hAnsiTheme="minorHAnsi" w:cstheme="minorHAnsi"/>
                <w:b/>
                <w:color w:val="FFFFFF"/>
              </w:rPr>
              <w:t>USADE</w:t>
            </w:r>
          </w:p>
        </w:tc>
        <w:tc>
          <w:tcPr>
            <w:tcW w:w="0" w:type="auto"/>
            <w:vAlign w:val="center"/>
          </w:tcPr>
          <w:p w14:paraId="02DF7EDD" w14:textId="77777777" w:rsidR="002D6D31" w:rsidRPr="002D6D31" w:rsidRDefault="002D6D31" w:rsidP="009C2305">
            <w:pPr>
              <w:rPr>
                <w:rFonts w:asciiTheme="majorHAnsi" w:hAnsiTheme="majorHAnsi" w:cstheme="majorHAnsi"/>
              </w:rPr>
            </w:pPr>
            <w:r w:rsidRPr="002D6D31">
              <w:rPr>
                <w:rFonts w:asciiTheme="majorHAnsi" w:hAnsiTheme="majorHAnsi" w:cstheme="majorHAnsi"/>
              </w:rPr>
              <w:t>Unanticipated Serious Adverse Device Effect</w:t>
            </w:r>
          </w:p>
        </w:tc>
      </w:tr>
      <w:bookmarkEnd w:id="1"/>
    </w:tbl>
    <w:p w14:paraId="087226C1" w14:textId="77777777" w:rsidR="002D6D31" w:rsidRDefault="002D6D31" w:rsidP="002D6D31">
      <w:pPr>
        <w:pStyle w:val="Title"/>
      </w:pPr>
      <w:r>
        <w:rPr>
          <w:rFonts w:hint="eastAsia"/>
        </w:rPr>
        <w:br w:type="page"/>
      </w:r>
    </w:p>
    <w:p w14:paraId="5E336D1F" w14:textId="77777777" w:rsidR="002D6D31" w:rsidRPr="002D6D31" w:rsidRDefault="002D6D31" w:rsidP="002D6D31">
      <w:pPr>
        <w:pStyle w:val="Title"/>
        <w:rPr>
          <w:rFonts w:asciiTheme="minorHAnsi" w:hAnsiTheme="minorHAnsi" w:cstheme="minorHAnsi"/>
          <w:sz w:val="28"/>
          <w:szCs w:val="28"/>
        </w:rPr>
      </w:pPr>
      <w:r w:rsidRPr="002D6D31">
        <w:rPr>
          <w:rFonts w:asciiTheme="minorHAnsi" w:hAnsiTheme="minorHAnsi" w:cstheme="minorHAnsi"/>
          <w:sz w:val="28"/>
          <w:szCs w:val="28"/>
        </w:rPr>
        <w:lastRenderedPageBreak/>
        <w:t xml:space="preserve">SYNOPSIS OF THE </w:t>
      </w:r>
      <w:permStart w:id="1993151451" w:edGrp="everyone"/>
      <w:r w:rsidRPr="002D6D31">
        <w:rPr>
          <w:rFonts w:asciiTheme="minorHAnsi" w:hAnsiTheme="minorHAnsi" w:cstheme="minorHAnsi"/>
          <w:bCs w:val="0"/>
          <w:color w:val="0070C0"/>
          <w:sz w:val="28"/>
          <w:szCs w:val="28"/>
        </w:rPr>
        <w:t>CLINICAL INVESTIGATION</w:t>
      </w:r>
      <w:r w:rsidRPr="002D6D31">
        <w:rPr>
          <w:rFonts w:asciiTheme="minorHAnsi" w:hAnsiTheme="minorHAnsi" w:cstheme="minorHAnsi"/>
          <w:sz w:val="28"/>
          <w:szCs w:val="28"/>
        </w:rPr>
        <w:t xml:space="preserve"> </w:t>
      </w:r>
      <w:r w:rsidRPr="002D6D31">
        <w:rPr>
          <w:rFonts w:asciiTheme="minorHAnsi" w:hAnsiTheme="minorHAnsi" w:cstheme="minorHAnsi"/>
          <w:bCs w:val="0"/>
          <w:color w:val="0070C0"/>
          <w:sz w:val="28"/>
          <w:szCs w:val="28"/>
        </w:rPr>
        <w:t>or</w:t>
      </w:r>
      <w:r w:rsidRPr="002D6D31">
        <w:rPr>
          <w:rFonts w:asciiTheme="minorHAnsi" w:hAnsiTheme="minorHAnsi" w:cstheme="minorHAnsi"/>
          <w:sz w:val="28"/>
          <w:szCs w:val="28"/>
        </w:rPr>
        <w:t xml:space="preserve"> </w:t>
      </w:r>
      <w:r w:rsidRPr="002D6D31">
        <w:rPr>
          <w:rFonts w:asciiTheme="minorHAnsi" w:hAnsiTheme="minorHAnsi" w:cstheme="minorHAnsi"/>
          <w:bCs w:val="0"/>
          <w:color w:val="0070C0"/>
          <w:sz w:val="28"/>
          <w:szCs w:val="28"/>
        </w:rPr>
        <w:t xml:space="preserve">CLINICAL PERFORMANCE </w:t>
      </w:r>
      <w:permEnd w:id="1993151451"/>
    </w:p>
    <w:p w14:paraId="75EE3A0A" w14:textId="77777777" w:rsidR="002D6D31" w:rsidRPr="00DE5F43" w:rsidRDefault="002D6D31" w:rsidP="00B40670">
      <w:pPr>
        <w:pStyle w:val="BodyText"/>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496B0" w:themeFill="text2" w:themeFillTint="99"/>
        <w:tblCellMar>
          <w:left w:w="45" w:type="dxa"/>
          <w:right w:w="45" w:type="dxa"/>
        </w:tblCellMar>
        <w:tblLook w:val="04A0" w:firstRow="1" w:lastRow="0" w:firstColumn="1" w:lastColumn="0" w:noHBand="0" w:noVBand="1"/>
      </w:tblPr>
      <w:tblGrid>
        <w:gridCol w:w="3069"/>
        <w:gridCol w:w="5857"/>
      </w:tblGrid>
      <w:tr w:rsidR="002D6D31" w:rsidRPr="002D6D31" w14:paraId="1222CFD6" w14:textId="77777777" w:rsidTr="00DB24A8">
        <w:trPr>
          <w:cantSplit/>
          <w:trHeight w:val="454"/>
          <w:jc w:val="center"/>
        </w:trPr>
        <w:tc>
          <w:tcPr>
            <w:tcW w:w="3069" w:type="dxa"/>
            <w:shd w:val="clear" w:color="auto" w:fill="00325F"/>
            <w:vAlign w:val="center"/>
          </w:tcPr>
          <w:p w14:paraId="4F359488" w14:textId="77777777" w:rsidR="002D6D31" w:rsidRPr="002D6D31" w:rsidRDefault="002D6D31" w:rsidP="009C2305">
            <w:pPr>
              <w:ind w:right="185"/>
              <w:rPr>
                <w:rFonts w:asciiTheme="minorHAnsi" w:hAnsiTheme="minorHAnsi" w:cstheme="minorHAnsi"/>
                <w:color w:val="FFFFFF"/>
              </w:rPr>
            </w:pPr>
            <w:permStart w:id="1046637389" w:edGrp="everyone" w:colFirst="1" w:colLast="1"/>
            <w:r w:rsidRPr="002D6D31">
              <w:rPr>
                <w:rFonts w:asciiTheme="minorHAnsi" w:hAnsiTheme="minorHAnsi" w:cstheme="minorHAnsi"/>
                <w:color w:val="FFFFFF"/>
              </w:rPr>
              <w:t>Investigation Title</w:t>
            </w:r>
          </w:p>
        </w:tc>
        <w:tc>
          <w:tcPr>
            <w:tcW w:w="5857" w:type="dxa"/>
            <w:shd w:val="clear" w:color="auto" w:fill="FFFFFF" w:themeFill="background1"/>
            <w:vAlign w:val="center"/>
          </w:tcPr>
          <w:p w14:paraId="55900BD5" w14:textId="77777777" w:rsidR="002D6D31" w:rsidRPr="002D6D31" w:rsidRDefault="002D6D31" w:rsidP="009C2305">
            <w:pPr>
              <w:rPr>
                <w:rFonts w:asciiTheme="minorHAnsi" w:hAnsiTheme="minorHAnsi" w:cstheme="minorHAnsi"/>
              </w:rPr>
            </w:pPr>
          </w:p>
        </w:tc>
      </w:tr>
      <w:tr w:rsidR="002D6D31" w:rsidRPr="002D6D31" w14:paraId="33836020" w14:textId="77777777" w:rsidTr="00DB24A8">
        <w:trPr>
          <w:cantSplit/>
          <w:trHeight w:val="454"/>
          <w:jc w:val="center"/>
        </w:trPr>
        <w:tc>
          <w:tcPr>
            <w:tcW w:w="3069" w:type="dxa"/>
            <w:shd w:val="clear" w:color="auto" w:fill="00325F"/>
            <w:vAlign w:val="center"/>
          </w:tcPr>
          <w:p w14:paraId="5C8BF5F8" w14:textId="77777777" w:rsidR="002D6D31" w:rsidRPr="002D6D31" w:rsidRDefault="002D6D31" w:rsidP="009C2305">
            <w:pPr>
              <w:ind w:right="185"/>
              <w:rPr>
                <w:rFonts w:asciiTheme="minorHAnsi" w:hAnsiTheme="minorHAnsi" w:cstheme="minorHAnsi"/>
                <w:color w:val="FFFFFF"/>
              </w:rPr>
            </w:pPr>
            <w:permStart w:id="2124416760" w:edGrp="everyone" w:colFirst="1" w:colLast="1"/>
            <w:permEnd w:id="1046637389"/>
            <w:r w:rsidRPr="002D6D31">
              <w:rPr>
                <w:rFonts w:asciiTheme="minorHAnsi" w:hAnsiTheme="minorHAnsi" w:cstheme="minorHAnsi"/>
                <w:color w:val="FFFFFF"/>
              </w:rPr>
              <w:t>Study Acronym</w:t>
            </w:r>
          </w:p>
        </w:tc>
        <w:tc>
          <w:tcPr>
            <w:tcW w:w="5857" w:type="dxa"/>
            <w:shd w:val="clear" w:color="auto" w:fill="FFFFFF" w:themeFill="background1"/>
            <w:vAlign w:val="center"/>
          </w:tcPr>
          <w:p w14:paraId="006811E6" w14:textId="77777777" w:rsidR="002D6D31" w:rsidRPr="002D6D31" w:rsidRDefault="002D6D31" w:rsidP="009C2305">
            <w:pPr>
              <w:rPr>
                <w:rFonts w:asciiTheme="minorHAnsi" w:hAnsiTheme="minorHAnsi" w:cstheme="minorHAnsi"/>
              </w:rPr>
            </w:pPr>
          </w:p>
        </w:tc>
      </w:tr>
      <w:tr w:rsidR="002D6D31" w:rsidRPr="002D6D31" w14:paraId="4975F0D3" w14:textId="77777777" w:rsidTr="00DB24A8">
        <w:trPr>
          <w:cantSplit/>
          <w:trHeight w:val="454"/>
          <w:jc w:val="center"/>
        </w:trPr>
        <w:tc>
          <w:tcPr>
            <w:tcW w:w="3069" w:type="dxa"/>
            <w:shd w:val="clear" w:color="auto" w:fill="00325F"/>
            <w:vAlign w:val="center"/>
          </w:tcPr>
          <w:p w14:paraId="520B6E9D" w14:textId="77777777" w:rsidR="002D6D31" w:rsidRPr="002D6D31" w:rsidRDefault="002D6D31" w:rsidP="009C2305">
            <w:pPr>
              <w:ind w:right="185"/>
              <w:rPr>
                <w:rFonts w:asciiTheme="minorHAnsi" w:hAnsiTheme="minorHAnsi" w:cstheme="minorHAnsi"/>
                <w:color w:val="FFFFFF"/>
              </w:rPr>
            </w:pPr>
            <w:permStart w:id="1726219923" w:edGrp="everyone" w:colFirst="1" w:colLast="1"/>
            <w:permEnd w:id="2124416760"/>
            <w:r w:rsidRPr="002D6D31">
              <w:rPr>
                <w:rFonts w:asciiTheme="minorHAnsi" w:hAnsiTheme="minorHAnsi" w:cstheme="minorHAnsi"/>
                <w:color w:val="FFFFFF"/>
              </w:rPr>
              <w:t>Clinical Phase</w:t>
            </w:r>
          </w:p>
        </w:tc>
        <w:tc>
          <w:tcPr>
            <w:tcW w:w="5857" w:type="dxa"/>
            <w:shd w:val="clear" w:color="auto" w:fill="FFFFFF" w:themeFill="background1"/>
            <w:vAlign w:val="center"/>
          </w:tcPr>
          <w:p w14:paraId="1B9F4DBC" w14:textId="77777777" w:rsidR="002D6D31" w:rsidRPr="002D6D31" w:rsidRDefault="002D6D31" w:rsidP="009C2305">
            <w:pPr>
              <w:rPr>
                <w:rFonts w:asciiTheme="minorHAnsi" w:hAnsiTheme="minorHAnsi" w:cstheme="minorHAnsi"/>
              </w:rPr>
            </w:pPr>
          </w:p>
        </w:tc>
      </w:tr>
      <w:tr w:rsidR="002D6D31" w:rsidRPr="002D6D31" w14:paraId="6CB7B88E" w14:textId="77777777" w:rsidTr="00DB24A8">
        <w:trPr>
          <w:cantSplit/>
          <w:trHeight w:val="454"/>
          <w:jc w:val="center"/>
        </w:trPr>
        <w:tc>
          <w:tcPr>
            <w:tcW w:w="3069" w:type="dxa"/>
            <w:shd w:val="clear" w:color="auto" w:fill="00325F"/>
            <w:vAlign w:val="center"/>
          </w:tcPr>
          <w:p w14:paraId="4CA4AC16" w14:textId="77777777" w:rsidR="002D6D31" w:rsidRPr="002D6D31" w:rsidRDefault="002D6D31" w:rsidP="009C2305">
            <w:pPr>
              <w:ind w:right="185"/>
              <w:rPr>
                <w:rFonts w:asciiTheme="minorHAnsi" w:hAnsiTheme="minorHAnsi" w:cstheme="minorHAnsi"/>
                <w:color w:val="FFFFFF"/>
              </w:rPr>
            </w:pPr>
            <w:permStart w:id="44896042" w:edGrp="everyone" w:colFirst="1" w:colLast="1"/>
            <w:permEnd w:id="1726219923"/>
            <w:r w:rsidRPr="002D6D31">
              <w:rPr>
                <w:rFonts w:asciiTheme="minorHAnsi" w:hAnsiTheme="minorHAnsi" w:cstheme="minorHAnsi"/>
                <w:color w:val="FFFFFF"/>
              </w:rPr>
              <w:t>Investigation Design</w:t>
            </w:r>
          </w:p>
        </w:tc>
        <w:tc>
          <w:tcPr>
            <w:tcW w:w="5857" w:type="dxa"/>
            <w:shd w:val="clear" w:color="auto" w:fill="FFFFFF" w:themeFill="background1"/>
            <w:vAlign w:val="center"/>
          </w:tcPr>
          <w:p w14:paraId="646AB53C" w14:textId="77777777" w:rsidR="002D6D31" w:rsidRPr="002D6D31" w:rsidRDefault="002D6D31" w:rsidP="009C2305">
            <w:pPr>
              <w:rPr>
                <w:rFonts w:asciiTheme="minorHAnsi" w:hAnsiTheme="minorHAnsi" w:cstheme="minorHAnsi"/>
              </w:rPr>
            </w:pPr>
          </w:p>
        </w:tc>
      </w:tr>
      <w:tr w:rsidR="002D6D31" w:rsidRPr="002D6D31" w14:paraId="54590529" w14:textId="77777777" w:rsidTr="00DB24A8">
        <w:trPr>
          <w:cantSplit/>
          <w:trHeight w:val="454"/>
          <w:jc w:val="center"/>
        </w:trPr>
        <w:tc>
          <w:tcPr>
            <w:tcW w:w="3069" w:type="dxa"/>
            <w:shd w:val="clear" w:color="auto" w:fill="00325F"/>
            <w:vAlign w:val="center"/>
          </w:tcPr>
          <w:p w14:paraId="5F2FFFCB" w14:textId="77777777" w:rsidR="002D6D31" w:rsidRPr="002D6D31" w:rsidRDefault="002D6D31" w:rsidP="009C2305">
            <w:pPr>
              <w:ind w:right="185"/>
              <w:rPr>
                <w:rFonts w:asciiTheme="minorHAnsi" w:hAnsiTheme="minorHAnsi" w:cstheme="minorHAnsi"/>
                <w:color w:val="FFFFFF"/>
              </w:rPr>
            </w:pPr>
            <w:permStart w:id="1536772456" w:edGrp="everyone" w:colFirst="1" w:colLast="1"/>
            <w:permEnd w:id="44896042"/>
            <w:r w:rsidRPr="002D6D31">
              <w:rPr>
                <w:rFonts w:asciiTheme="minorHAnsi" w:hAnsiTheme="minorHAnsi" w:cstheme="minorHAnsi"/>
                <w:color w:val="FFFFFF"/>
              </w:rPr>
              <w:t>Investigation Participants</w:t>
            </w:r>
          </w:p>
        </w:tc>
        <w:tc>
          <w:tcPr>
            <w:tcW w:w="5857" w:type="dxa"/>
            <w:shd w:val="clear" w:color="auto" w:fill="FFFFFF" w:themeFill="background1"/>
            <w:vAlign w:val="center"/>
          </w:tcPr>
          <w:p w14:paraId="4F74F147" w14:textId="77777777" w:rsidR="002D6D31" w:rsidRPr="002D6D31" w:rsidRDefault="002D6D31" w:rsidP="009C2305">
            <w:pPr>
              <w:rPr>
                <w:rFonts w:asciiTheme="minorHAnsi" w:hAnsiTheme="minorHAnsi" w:cstheme="minorHAnsi"/>
              </w:rPr>
            </w:pPr>
          </w:p>
        </w:tc>
      </w:tr>
      <w:tr w:rsidR="002D6D31" w:rsidRPr="002D6D31" w14:paraId="76FC21F6" w14:textId="77777777" w:rsidTr="00DB24A8">
        <w:trPr>
          <w:cantSplit/>
          <w:trHeight w:val="454"/>
          <w:jc w:val="center"/>
        </w:trPr>
        <w:tc>
          <w:tcPr>
            <w:tcW w:w="3069" w:type="dxa"/>
            <w:shd w:val="clear" w:color="auto" w:fill="00325F"/>
            <w:vAlign w:val="center"/>
          </w:tcPr>
          <w:p w14:paraId="7627E3F6" w14:textId="77777777" w:rsidR="002D6D31" w:rsidRPr="002D6D31" w:rsidRDefault="002D6D31" w:rsidP="009C2305">
            <w:pPr>
              <w:ind w:right="185"/>
              <w:rPr>
                <w:rFonts w:asciiTheme="minorHAnsi" w:hAnsiTheme="minorHAnsi" w:cstheme="minorHAnsi"/>
                <w:color w:val="FFFFFF"/>
              </w:rPr>
            </w:pPr>
            <w:permStart w:id="1748190394" w:edGrp="everyone" w:colFirst="1" w:colLast="1"/>
            <w:permEnd w:id="1536772456"/>
            <w:r w:rsidRPr="002D6D31">
              <w:rPr>
                <w:rFonts w:asciiTheme="minorHAnsi" w:hAnsiTheme="minorHAnsi" w:cstheme="minorHAnsi"/>
                <w:color w:val="FFFFFF"/>
              </w:rPr>
              <w:t>Planned Number of Participants</w:t>
            </w:r>
          </w:p>
        </w:tc>
        <w:tc>
          <w:tcPr>
            <w:tcW w:w="5857" w:type="dxa"/>
            <w:shd w:val="clear" w:color="auto" w:fill="FFFFFF" w:themeFill="background1"/>
            <w:vAlign w:val="center"/>
          </w:tcPr>
          <w:p w14:paraId="73614E0C" w14:textId="77777777" w:rsidR="002D6D31" w:rsidRPr="002D6D31" w:rsidRDefault="002D6D31" w:rsidP="009C2305">
            <w:pPr>
              <w:rPr>
                <w:rFonts w:asciiTheme="minorHAnsi" w:hAnsiTheme="minorHAnsi" w:cstheme="minorHAnsi"/>
              </w:rPr>
            </w:pPr>
          </w:p>
        </w:tc>
      </w:tr>
      <w:tr w:rsidR="002D6D31" w:rsidRPr="002D6D31" w14:paraId="34B1308E" w14:textId="77777777" w:rsidTr="00DB24A8">
        <w:trPr>
          <w:cantSplit/>
          <w:trHeight w:val="454"/>
          <w:jc w:val="center"/>
        </w:trPr>
        <w:tc>
          <w:tcPr>
            <w:tcW w:w="3069" w:type="dxa"/>
            <w:shd w:val="clear" w:color="auto" w:fill="00325F"/>
            <w:vAlign w:val="center"/>
          </w:tcPr>
          <w:p w14:paraId="41AFC118" w14:textId="77777777" w:rsidR="002D6D31" w:rsidRPr="002D6D31" w:rsidRDefault="002D6D31" w:rsidP="009C2305">
            <w:pPr>
              <w:ind w:right="185"/>
              <w:rPr>
                <w:rFonts w:asciiTheme="minorHAnsi" w:hAnsiTheme="minorHAnsi" w:cstheme="minorHAnsi"/>
                <w:color w:val="FFFFFF"/>
              </w:rPr>
            </w:pPr>
            <w:permStart w:id="1070740227" w:edGrp="everyone" w:colFirst="1" w:colLast="1"/>
            <w:permEnd w:id="1748190394"/>
            <w:r w:rsidRPr="002D6D31">
              <w:rPr>
                <w:rFonts w:asciiTheme="minorHAnsi" w:hAnsiTheme="minorHAnsi" w:cstheme="minorHAnsi"/>
                <w:color w:val="FFFFFF"/>
              </w:rPr>
              <w:t>Planned Number of Sites</w:t>
            </w:r>
          </w:p>
        </w:tc>
        <w:tc>
          <w:tcPr>
            <w:tcW w:w="5857" w:type="dxa"/>
            <w:shd w:val="clear" w:color="auto" w:fill="FFFFFF" w:themeFill="background1"/>
            <w:vAlign w:val="center"/>
          </w:tcPr>
          <w:p w14:paraId="0E8F90C3" w14:textId="77777777" w:rsidR="002D6D31" w:rsidRPr="002D6D31" w:rsidRDefault="002D6D31" w:rsidP="009C2305">
            <w:pPr>
              <w:rPr>
                <w:rFonts w:asciiTheme="minorHAnsi" w:hAnsiTheme="minorHAnsi" w:cstheme="minorHAnsi"/>
              </w:rPr>
            </w:pPr>
          </w:p>
        </w:tc>
      </w:tr>
      <w:tr w:rsidR="002D6D31" w:rsidRPr="002D6D31" w14:paraId="51B88159" w14:textId="77777777" w:rsidTr="00DB24A8">
        <w:trPr>
          <w:cantSplit/>
          <w:trHeight w:val="454"/>
          <w:jc w:val="center"/>
        </w:trPr>
        <w:tc>
          <w:tcPr>
            <w:tcW w:w="3069" w:type="dxa"/>
            <w:shd w:val="clear" w:color="auto" w:fill="00325F"/>
            <w:vAlign w:val="center"/>
          </w:tcPr>
          <w:p w14:paraId="0CA07568" w14:textId="77777777" w:rsidR="002D6D31" w:rsidRPr="002D6D31" w:rsidRDefault="002D6D31" w:rsidP="009C2305">
            <w:pPr>
              <w:ind w:right="185"/>
              <w:rPr>
                <w:rFonts w:asciiTheme="minorHAnsi" w:hAnsiTheme="minorHAnsi" w:cstheme="minorHAnsi"/>
                <w:color w:val="FFFFFF"/>
              </w:rPr>
            </w:pPr>
            <w:permStart w:id="1243553935" w:edGrp="everyone" w:colFirst="1" w:colLast="1"/>
            <w:permEnd w:id="1070740227"/>
            <w:r w:rsidRPr="002D6D31">
              <w:rPr>
                <w:rFonts w:asciiTheme="minorHAnsi" w:hAnsiTheme="minorHAnsi" w:cstheme="minorHAnsi"/>
                <w:color w:val="FFFFFF"/>
              </w:rPr>
              <w:t>Countries Anticipated to be Involved</w:t>
            </w:r>
          </w:p>
        </w:tc>
        <w:tc>
          <w:tcPr>
            <w:tcW w:w="5857" w:type="dxa"/>
            <w:shd w:val="clear" w:color="auto" w:fill="FFFFFF" w:themeFill="background1"/>
            <w:vAlign w:val="center"/>
          </w:tcPr>
          <w:p w14:paraId="02C4C4A4" w14:textId="77777777" w:rsidR="002D6D31" w:rsidRPr="002D6D31" w:rsidRDefault="002D6D31" w:rsidP="009C2305">
            <w:pPr>
              <w:rPr>
                <w:rFonts w:asciiTheme="minorHAnsi" w:hAnsiTheme="minorHAnsi" w:cstheme="minorHAnsi"/>
              </w:rPr>
            </w:pPr>
          </w:p>
        </w:tc>
      </w:tr>
      <w:tr w:rsidR="002D6D31" w:rsidRPr="002D6D31" w14:paraId="3BF15C34" w14:textId="77777777" w:rsidTr="00DB24A8">
        <w:trPr>
          <w:cantSplit/>
          <w:trHeight w:val="454"/>
          <w:jc w:val="center"/>
        </w:trPr>
        <w:tc>
          <w:tcPr>
            <w:tcW w:w="3069" w:type="dxa"/>
            <w:shd w:val="clear" w:color="auto" w:fill="00325F"/>
            <w:vAlign w:val="center"/>
          </w:tcPr>
          <w:p w14:paraId="2E470EE6" w14:textId="77777777" w:rsidR="002D6D31" w:rsidRPr="002D6D31" w:rsidRDefault="002D6D31" w:rsidP="009C2305">
            <w:pPr>
              <w:ind w:right="185"/>
              <w:rPr>
                <w:rFonts w:asciiTheme="minorHAnsi" w:hAnsiTheme="minorHAnsi" w:cstheme="minorHAnsi"/>
                <w:color w:val="FFFFFF"/>
              </w:rPr>
            </w:pPr>
            <w:permStart w:id="528436012" w:edGrp="everyone" w:colFirst="1" w:colLast="1"/>
            <w:permEnd w:id="1243553935"/>
            <w:r w:rsidRPr="002D6D31">
              <w:rPr>
                <w:rFonts w:asciiTheme="minorHAnsi" w:hAnsiTheme="minorHAnsi" w:cstheme="minorHAnsi"/>
                <w:color w:val="FFFFFF"/>
              </w:rPr>
              <w:t>Investigation Duration</w:t>
            </w:r>
          </w:p>
        </w:tc>
        <w:tc>
          <w:tcPr>
            <w:tcW w:w="5857" w:type="dxa"/>
            <w:shd w:val="clear" w:color="auto" w:fill="FFFFFF" w:themeFill="background1"/>
            <w:vAlign w:val="center"/>
          </w:tcPr>
          <w:p w14:paraId="771356AF" w14:textId="77777777" w:rsidR="002D6D31" w:rsidRPr="002D6D31" w:rsidRDefault="002D6D31" w:rsidP="009C2305">
            <w:pPr>
              <w:rPr>
                <w:rFonts w:asciiTheme="minorHAnsi" w:hAnsiTheme="minorHAnsi" w:cstheme="minorHAnsi"/>
              </w:rPr>
            </w:pPr>
          </w:p>
        </w:tc>
      </w:tr>
      <w:tr w:rsidR="002D6D31" w:rsidRPr="002D6D31" w14:paraId="651029C2" w14:textId="77777777" w:rsidTr="00DB24A8">
        <w:trPr>
          <w:cantSplit/>
          <w:trHeight w:val="454"/>
          <w:jc w:val="center"/>
        </w:trPr>
        <w:tc>
          <w:tcPr>
            <w:tcW w:w="3069" w:type="dxa"/>
            <w:shd w:val="clear" w:color="auto" w:fill="00325F"/>
            <w:vAlign w:val="center"/>
          </w:tcPr>
          <w:p w14:paraId="356B0EA2" w14:textId="77777777" w:rsidR="002D6D31" w:rsidRPr="002D6D31" w:rsidRDefault="002D6D31" w:rsidP="009C2305">
            <w:pPr>
              <w:ind w:right="185"/>
              <w:rPr>
                <w:rFonts w:asciiTheme="minorHAnsi" w:hAnsiTheme="minorHAnsi" w:cstheme="minorHAnsi"/>
                <w:color w:val="FFFFFF"/>
              </w:rPr>
            </w:pPr>
            <w:permStart w:id="1482361077" w:edGrp="everyone" w:colFirst="1" w:colLast="1"/>
            <w:permEnd w:id="528436012"/>
            <w:r w:rsidRPr="002D6D31">
              <w:rPr>
                <w:rFonts w:asciiTheme="minorHAnsi" w:hAnsiTheme="minorHAnsi" w:cstheme="minorHAnsi"/>
                <w:color w:val="FFFFFF"/>
              </w:rPr>
              <w:t>Follow up Duration</w:t>
            </w:r>
          </w:p>
        </w:tc>
        <w:tc>
          <w:tcPr>
            <w:tcW w:w="5857" w:type="dxa"/>
            <w:shd w:val="clear" w:color="auto" w:fill="FFFFFF" w:themeFill="background1"/>
            <w:vAlign w:val="center"/>
          </w:tcPr>
          <w:p w14:paraId="671D2B39" w14:textId="77777777" w:rsidR="002D6D31" w:rsidRPr="002D6D31" w:rsidRDefault="002D6D31" w:rsidP="009C2305">
            <w:pPr>
              <w:rPr>
                <w:rFonts w:asciiTheme="minorHAnsi" w:hAnsiTheme="minorHAnsi" w:cstheme="minorHAnsi"/>
              </w:rPr>
            </w:pPr>
          </w:p>
        </w:tc>
      </w:tr>
      <w:tr w:rsidR="002D6D31" w:rsidRPr="002D6D31" w14:paraId="60AE74BE" w14:textId="77777777" w:rsidTr="00DB24A8">
        <w:trPr>
          <w:cantSplit/>
          <w:trHeight w:val="454"/>
          <w:jc w:val="center"/>
        </w:trPr>
        <w:tc>
          <w:tcPr>
            <w:tcW w:w="3069" w:type="dxa"/>
            <w:shd w:val="clear" w:color="auto" w:fill="00325F"/>
            <w:vAlign w:val="center"/>
          </w:tcPr>
          <w:p w14:paraId="381EE193" w14:textId="77777777" w:rsidR="002D6D31" w:rsidRPr="002D6D31" w:rsidRDefault="002D6D31" w:rsidP="009C2305">
            <w:pPr>
              <w:ind w:right="185"/>
              <w:rPr>
                <w:rFonts w:asciiTheme="minorHAnsi" w:hAnsiTheme="minorHAnsi" w:cstheme="minorHAnsi"/>
                <w:color w:val="FFFFFF"/>
              </w:rPr>
            </w:pPr>
            <w:permStart w:id="772039373" w:edGrp="everyone" w:colFirst="1" w:colLast="1"/>
            <w:permEnd w:id="1482361077"/>
            <w:r w:rsidRPr="002D6D31">
              <w:rPr>
                <w:rFonts w:asciiTheme="minorHAnsi" w:hAnsiTheme="minorHAnsi" w:cstheme="minorHAnsi"/>
                <w:color w:val="FFFFFF"/>
              </w:rPr>
              <w:t>Total Planned Duration</w:t>
            </w:r>
          </w:p>
        </w:tc>
        <w:tc>
          <w:tcPr>
            <w:tcW w:w="5857" w:type="dxa"/>
            <w:shd w:val="clear" w:color="auto" w:fill="FFFFFF" w:themeFill="background1"/>
            <w:vAlign w:val="center"/>
          </w:tcPr>
          <w:p w14:paraId="13C0A609" w14:textId="77777777" w:rsidR="002D6D31" w:rsidRPr="002D6D31" w:rsidRDefault="002D6D31" w:rsidP="009C2305">
            <w:pPr>
              <w:rPr>
                <w:rFonts w:asciiTheme="minorHAnsi" w:hAnsiTheme="minorHAnsi" w:cstheme="minorHAnsi"/>
              </w:rPr>
            </w:pPr>
          </w:p>
        </w:tc>
      </w:tr>
      <w:tr w:rsidR="002D6D31" w:rsidRPr="002D6D31" w14:paraId="2857EFB1" w14:textId="77777777" w:rsidTr="00DB24A8">
        <w:trPr>
          <w:cantSplit/>
          <w:trHeight w:val="454"/>
          <w:jc w:val="center"/>
        </w:trPr>
        <w:tc>
          <w:tcPr>
            <w:tcW w:w="3069" w:type="dxa"/>
            <w:shd w:val="clear" w:color="auto" w:fill="00325F"/>
            <w:vAlign w:val="center"/>
          </w:tcPr>
          <w:p w14:paraId="1FC1962F" w14:textId="77777777" w:rsidR="002D6D31" w:rsidRPr="002D6D31" w:rsidRDefault="002D6D31" w:rsidP="009C2305">
            <w:pPr>
              <w:ind w:right="185"/>
              <w:rPr>
                <w:rFonts w:asciiTheme="minorHAnsi" w:hAnsiTheme="minorHAnsi" w:cstheme="minorHAnsi"/>
                <w:color w:val="FFFFFF"/>
              </w:rPr>
            </w:pPr>
            <w:permStart w:id="1575099966" w:edGrp="everyone" w:colFirst="1" w:colLast="1"/>
            <w:permEnd w:id="772039373"/>
            <w:r w:rsidRPr="002D6D31">
              <w:rPr>
                <w:rFonts w:asciiTheme="minorHAnsi" w:hAnsiTheme="minorHAnsi" w:cstheme="minorHAnsi"/>
                <w:color w:val="FFFFFF"/>
              </w:rPr>
              <w:t>Primary Objective</w:t>
            </w:r>
          </w:p>
        </w:tc>
        <w:tc>
          <w:tcPr>
            <w:tcW w:w="5857" w:type="dxa"/>
            <w:shd w:val="clear" w:color="auto" w:fill="FFFFFF" w:themeFill="background1"/>
            <w:vAlign w:val="center"/>
          </w:tcPr>
          <w:p w14:paraId="60AB57E6" w14:textId="77777777" w:rsidR="002D6D31" w:rsidRPr="002D6D31" w:rsidRDefault="002D6D31" w:rsidP="009C2305">
            <w:pPr>
              <w:rPr>
                <w:rFonts w:asciiTheme="minorHAnsi" w:hAnsiTheme="minorHAnsi" w:cstheme="minorHAnsi"/>
              </w:rPr>
            </w:pPr>
          </w:p>
        </w:tc>
      </w:tr>
      <w:tr w:rsidR="002D6D31" w:rsidRPr="002D6D31" w14:paraId="74F08A7E" w14:textId="77777777" w:rsidTr="00DB24A8">
        <w:trPr>
          <w:cantSplit/>
          <w:trHeight w:val="454"/>
          <w:jc w:val="center"/>
        </w:trPr>
        <w:tc>
          <w:tcPr>
            <w:tcW w:w="3069" w:type="dxa"/>
            <w:shd w:val="clear" w:color="auto" w:fill="00325F"/>
            <w:vAlign w:val="center"/>
          </w:tcPr>
          <w:p w14:paraId="50932AAC" w14:textId="77777777" w:rsidR="002D6D31" w:rsidRPr="002D6D31" w:rsidRDefault="002D6D31" w:rsidP="009C2305">
            <w:pPr>
              <w:ind w:right="185"/>
              <w:rPr>
                <w:rFonts w:asciiTheme="minorHAnsi" w:hAnsiTheme="minorHAnsi" w:cstheme="minorHAnsi"/>
                <w:color w:val="FFFFFF"/>
              </w:rPr>
            </w:pPr>
            <w:permStart w:id="28998390" w:edGrp="everyone" w:colFirst="1" w:colLast="1"/>
            <w:permEnd w:id="1575099966"/>
            <w:r w:rsidRPr="002D6D31">
              <w:rPr>
                <w:rFonts w:asciiTheme="minorHAnsi" w:hAnsiTheme="minorHAnsi" w:cstheme="minorHAnsi"/>
                <w:color w:val="FFFFFF"/>
              </w:rPr>
              <w:t>Secondary Objective</w:t>
            </w:r>
          </w:p>
        </w:tc>
        <w:tc>
          <w:tcPr>
            <w:tcW w:w="5857" w:type="dxa"/>
            <w:shd w:val="clear" w:color="auto" w:fill="FFFFFF" w:themeFill="background1"/>
            <w:vAlign w:val="center"/>
          </w:tcPr>
          <w:p w14:paraId="38D8EC5D" w14:textId="77777777" w:rsidR="002D6D31" w:rsidRPr="002D6D31" w:rsidRDefault="002D6D31" w:rsidP="009C2305">
            <w:pPr>
              <w:rPr>
                <w:rFonts w:asciiTheme="minorHAnsi" w:hAnsiTheme="minorHAnsi" w:cstheme="minorHAnsi"/>
              </w:rPr>
            </w:pPr>
          </w:p>
        </w:tc>
      </w:tr>
      <w:tr w:rsidR="002D6D31" w:rsidRPr="002D6D31" w14:paraId="008814C8" w14:textId="77777777" w:rsidTr="00DB24A8">
        <w:trPr>
          <w:cantSplit/>
          <w:trHeight w:val="454"/>
          <w:jc w:val="center"/>
        </w:trPr>
        <w:tc>
          <w:tcPr>
            <w:tcW w:w="3069" w:type="dxa"/>
            <w:shd w:val="clear" w:color="auto" w:fill="00325F"/>
            <w:vAlign w:val="center"/>
          </w:tcPr>
          <w:p w14:paraId="4AFDF464" w14:textId="77777777" w:rsidR="002D6D31" w:rsidRPr="002D6D31" w:rsidRDefault="002D6D31" w:rsidP="009C2305">
            <w:pPr>
              <w:ind w:right="185"/>
              <w:rPr>
                <w:rFonts w:asciiTheme="minorHAnsi" w:hAnsiTheme="minorHAnsi" w:cstheme="minorHAnsi"/>
                <w:color w:val="FFFFFF"/>
              </w:rPr>
            </w:pPr>
            <w:permStart w:id="351494203" w:edGrp="everyone" w:colFirst="1" w:colLast="1"/>
            <w:permEnd w:id="28998390"/>
            <w:r w:rsidRPr="002D6D31">
              <w:rPr>
                <w:rFonts w:asciiTheme="minorHAnsi" w:hAnsiTheme="minorHAnsi" w:cstheme="minorHAnsi"/>
                <w:color w:val="FFFFFF"/>
              </w:rPr>
              <w:t>Primary Endpoint</w:t>
            </w:r>
          </w:p>
        </w:tc>
        <w:tc>
          <w:tcPr>
            <w:tcW w:w="5857" w:type="dxa"/>
            <w:shd w:val="clear" w:color="auto" w:fill="FFFFFF" w:themeFill="background1"/>
            <w:vAlign w:val="center"/>
          </w:tcPr>
          <w:p w14:paraId="0B957A78" w14:textId="77777777" w:rsidR="002D6D31" w:rsidRPr="002D6D31" w:rsidRDefault="002D6D31" w:rsidP="009C2305">
            <w:pPr>
              <w:rPr>
                <w:rFonts w:asciiTheme="minorHAnsi" w:hAnsiTheme="minorHAnsi" w:cstheme="minorHAnsi"/>
              </w:rPr>
            </w:pPr>
          </w:p>
        </w:tc>
      </w:tr>
      <w:tr w:rsidR="002D6D31" w:rsidRPr="002D6D31" w14:paraId="36E7C1D2" w14:textId="77777777" w:rsidTr="00DB24A8">
        <w:trPr>
          <w:cantSplit/>
          <w:trHeight w:val="454"/>
          <w:jc w:val="center"/>
        </w:trPr>
        <w:tc>
          <w:tcPr>
            <w:tcW w:w="3069" w:type="dxa"/>
            <w:shd w:val="clear" w:color="auto" w:fill="00325F"/>
            <w:vAlign w:val="center"/>
          </w:tcPr>
          <w:p w14:paraId="7F91DF32" w14:textId="77777777" w:rsidR="002D6D31" w:rsidRPr="002D6D31" w:rsidRDefault="002D6D31" w:rsidP="009C2305">
            <w:pPr>
              <w:ind w:right="185"/>
              <w:rPr>
                <w:rFonts w:asciiTheme="minorHAnsi" w:hAnsiTheme="minorHAnsi" w:cstheme="minorHAnsi"/>
                <w:color w:val="FFFFFF"/>
              </w:rPr>
            </w:pPr>
            <w:permStart w:id="38296988" w:edGrp="everyone" w:colFirst="1" w:colLast="1"/>
            <w:permEnd w:id="351494203"/>
            <w:r w:rsidRPr="002D6D31">
              <w:rPr>
                <w:rFonts w:asciiTheme="minorHAnsi" w:hAnsiTheme="minorHAnsi" w:cstheme="minorHAnsi"/>
                <w:color w:val="FFFFFF"/>
              </w:rPr>
              <w:t>Secondary Endpoint</w:t>
            </w:r>
          </w:p>
        </w:tc>
        <w:tc>
          <w:tcPr>
            <w:tcW w:w="5857" w:type="dxa"/>
            <w:shd w:val="clear" w:color="auto" w:fill="FFFFFF" w:themeFill="background1"/>
            <w:vAlign w:val="center"/>
          </w:tcPr>
          <w:p w14:paraId="1A2C7741" w14:textId="77777777" w:rsidR="002D6D31" w:rsidRPr="002D6D31" w:rsidRDefault="002D6D31" w:rsidP="009C2305">
            <w:pPr>
              <w:rPr>
                <w:rFonts w:asciiTheme="minorHAnsi" w:hAnsiTheme="minorHAnsi" w:cstheme="minorHAnsi"/>
              </w:rPr>
            </w:pPr>
          </w:p>
        </w:tc>
      </w:tr>
      <w:tr w:rsidR="002D6D31" w:rsidRPr="002D6D31" w14:paraId="0E8D6AEE" w14:textId="77777777" w:rsidTr="00DB24A8">
        <w:trPr>
          <w:cantSplit/>
          <w:trHeight w:val="454"/>
          <w:jc w:val="center"/>
        </w:trPr>
        <w:tc>
          <w:tcPr>
            <w:tcW w:w="3069" w:type="dxa"/>
            <w:shd w:val="clear" w:color="auto" w:fill="00325F"/>
            <w:vAlign w:val="center"/>
          </w:tcPr>
          <w:p w14:paraId="74035A85" w14:textId="77777777" w:rsidR="002D6D31" w:rsidRPr="002D6D31" w:rsidRDefault="002D6D31" w:rsidP="009C2305">
            <w:pPr>
              <w:ind w:right="185"/>
              <w:rPr>
                <w:rFonts w:asciiTheme="minorHAnsi" w:hAnsiTheme="minorHAnsi" w:cstheme="minorHAnsi"/>
                <w:color w:val="FFFFFF"/>
              </w:rPr>
            </w:pPr>
            <w:permStart w:id="62078933" w:edGrp="everyone" w:colFirst="1" w:colLast="1"/>
            <w:permEnd w:id="38296988"/>
            <w:r w:rsidRPr="002D6D31">
              <w:rPr>
                <w:rFonts w:asciiTheme="minorHAnsi" w:hAnsiTheme="minorHAnsi" w:cstheme="minorHAnsi"/>
                <w:color w:val="FFFFFF"/>
              </w:rPr>
              <w:t>Device(s) and Intended Purpose(s)</w:t>
            </w:r>
          </w:p>
        </w:tc>
        <w:tc>
          <w:tcPr>
            <w:tcW w:w="5857" w:type="dxa"/>
            <w:shd w:val="clear" w:color="auto" w:fill="FFFFFF" w:themeFill="background1"/>
            <w:vAlign w:val="center"/>
          </w:tcPr>
          <w:p w14:paraId="3FB49A3A" w14:textId="77777777" w:rsidR="002D6D31" w:rsidRPr="002D6D31" w:rsidRDefault="002D6D31" w:rsidP="009C2305">
            <w:pPr>
              <w:rPr>
                <w:rFonts w:asciiTheme="minorHAnsi" w:hAnsiTheme="minorHAnsi" w:cstheme="minorHAnsi"/>
              </w:rPr>
            </w:pPr>
          </w:p>
        </w:tc>
      </w:tr>
      <w:tr w:rsidR="002D6D31" w:rsidRPr="002D6D31" w14:paraId="7106837C" w14:textId="77777777" w:rsidTr="00DB24A8">
        <w:trPr>
          <w:cantSplit/>
          <w:trHeight w:val="454"/>
          <w:jc w:val="center"/>
        </w:trPr>
        <w:tc>
          <w:tcPr>
            <w:tcW w:w="3069" w:type="dxa"/>
            <w:shd w:val="clear" w:color="auto" w:fill="00325F"/>
            <w:vAlign w:val="center"/>
          </w:tcPr>
          <w:p w14:paraId="624BE75A" w14:textId="77777777" w:rsidR="002D6D31" w:rsidRPr="002D6D31" w:rsidRDefault="002D6D31" w:rsidP="009C2305">
            <w:pPr>
              <w:ind w:right="185"/>
              <w:rPr>
                <w:rFonts w:asciiTheme="minorHAnsi" w:hAnsiTheme="minorHAnsi" w:cstheme="minorHAnsi"/>
                <w:color w:val="FFFFFF"/>
              </w:rPr>
            </w:pPr>
            <w:permStart w:id="1685391035" w:edGrp="everyone" w:colFirst="1" w:colLast="1"/>
            <w:permEnd w:id="62078933"/>
            <w:r w:rsidRPr="002D6D31">
              <w:rPr>
                <w:rFonts w:asciiTheme="minorHAnsi" w:hAnsiTheme="minorHAnsi" w:cstheme="minorHAnsi"/>
                <w:color w:val="FFFFFF"/>
              </w:rPr>
              <w:t>Main Inclusion/Exclusion Criteria</w:t>
            </w:r>
          </w:p>
        </w:tc>
        <w:tc>
          <w:tcPr>
            <w:tcW w:w="5857" w:type="dxa"/>
            <w:shd w:val="clear" w:color="auto" w:fill="FFFFFF" w:themeFill="background1"/>
            <w:vAlign w:val="center"/>
          </w:tcPr>
          <w:p w14:paraId="14F75F0F" w14:textId="77777777" w:rsidR="002D6D31" w:rsidRPr="002D6D31" w:rsidRDefault="002D6D31" w:rsidP="009C2305">
            <w:pPr>
              <w:rPr>
                <w:rFonts w:asciiTheme="minorHAnsi" w:hAnsiTheme="minorHAnsi" w:cstheme="minorHAnsi"/>
              </w:rPr>
            </w:pPr>
          </w:p>
        </w:tc>
      </w:tr>
      <w:tr w:rsidR="002D6D31" w:rsidRPr="002D6D31" w14:paraId="3ABD45CD" w14:textId="77777777" w:rsidTr="00DB24A8">
        <w:trPr>
          <w:cantSplit/>
          <w:trHeight w:val="454"/>
          <w:jc w:val="center"/>
        </w:trPr>
        <w:tc>
          <w:tcPr>
            <w:tcW w:w="3069" w:type="dxa"/>
            <w:shd w:val="clear" w:color="auto" w:fill="00325F"/>
            <w:vAlign w:val="center"/>
          </w:tcPr>
          <w:p w14:paraId="21EF1F5D" w14:textId="77777777" w:rsidR="002D6D31" w:rsidRPr="002D6D31" w:rsidRDefault="002D6D31" w:rsidP="009C2305">
            <w:pPr>
              <w:ind w:right="185"/>
              <w:rPr>
                <w:rFonts w:asciiTheme="minorHAnsi" w:hAnsiTheme="minorHAnsi" w:cstheme="minorHAnsi"/>
                <w:color w:val="FFFFFF"/>
              </w:rPr>
            </w:pPr>
            <w:permStart w:id="1524899803" w:edGrp="everyone" w:colFirst="1" w:colLast="1"/>
            <w:permEnd w:id="1685391035"/>
            <w:r w:rsidRPr="002D6D31">
              <w:rPr>
                <w:rFonts w:asciiTheme="minorHAnsi" w:hAnsiTheme="minorHAnsi" w:cstheme="minorHAnsi"/>
                <w:color w:val="FFFFFF" w:themeColor="background1"/>
              </w:rPr>
              <w:t>Regulatory Classification of the Device(s)</w:t>
            </w:r>
          </w:p>
        </w:tc>
        <w:tc>
          <w:tcPr>
            <w:tcW w:w="5857" w:type="dxa"/>
            <w:shd w:val="clear" w:color="auto" w:fill="FFFFFF" w:themeFill="background1"/>
            <w:vAlign w:val="center"/>
          </w:tcPr>
          <w:p w14:paraId="6D92FB3D" w14:textId="77777777" w:rsidR="002D6D31" w:rsidRPr="002D6D31" w:rsidRDefault="002D6D31" w:rsidP="009C2305">
            <w:pPr>
              <w:rPr>
                <w:rFonts w:asciiTheme="minorHAnsi" w:hAnsiTheme="minorHAnsi" w:cstheme="minorHAnsi"/>
              </w:rPr>
            </w:pPr>
          </w:p>
        </w:tc>
      </w:tr>
      <w:tr w:rsidR="002D6D31" w:rsidRPr="002D6D31" w14:paraId="7E3FA37E" w14:textId="77777777" w:rsidTr="00DB24A8">
        <w:trPr>
          <w:cantSplit/>
          <w:trHeight w:val="454"/>
          <w:jc w:val="center"/>
        </w:trPr>
        <w:tc>
          <w:tcPr>
            <w:tcW w:w="3069" w:type="dxa"/>
            <w:shd w:val="clear" w:color="auto" w:fill="00325F"/>
            <w:vAlign w:val="center"/>
          </w:tcPr>
          <w:p w14:paraId="0A2BA005" w14:textId="77777777" w:rsidR="002D6D31" w:rsidRPr="002D6D31" w:rsidRDefault="002D6D31" w:rsidP="009C2305">
            <w:pPr>
              <w:ind w:right="185"/>
              <w:rPr>
                <w:rFonts w:asciiTheme="minorHAnsi" w:hAnsiTheme="minorHAnsi" w:cstheme="minorHAnsi"/>
                <w:color w:val="FFFFFF"/>
              </w:rPr>
            </w:pPr>
            <w:permStart w:id="225056615" w:edGrp="everyone" w:colFirst="1" w:colLast="1"/>
            <w:permEnd w:id="1524899803"/>
            <w:r w:rsidRPr="002D6D31">
              <w:rPr>
                <w:rFonts w:asciiTheme="minorHAnsi" w:hAnsiTheme="minorHAnsi" w:cstheme="minorHAnsi"/>
                <w:color w:val="FFFFFF"/>
              </w:rPr>
              <w:t>Lay Summary of Investigation</w:t>
            </w:r>
          </w:p>
        </w:tc>
        <w:tc>
          <w:tcPr>
            <w:tcW w:w="5857" w:type="dxa"/>
            <w:shd w:val="clear" w:color="auto" w:fill="FFFFFF" w:themeFill="background1"/>
            <w:vAlign w:val="center"/>
          </w:tcPr>
          <w:p w14:paraId="46A68B6D" w14:textId="77777777" w:rsidR="002D6D31" w:rsidRPr="002D6D31" w:rsidRDefault="002D6D31" w:rsidP="009C2305">
            <w:pPr>
              <w:rPr>
                <w:rFonts w:asciiTheme="minorHAnsi" w:hAnsiTheme="minorHAnsi" w:cstheme="minorHAnsi"/>
              </w:rPr>
            </w:pPr>
          </w:p>
        </w:tc>
      </w:tr>
    </w:tbl>
    <w:p w14:paraId="4FF7E02E" w14:textId="1339769F" w:rsidR="00F4068C" w:rsidRDefault="00F4068C" w:rsidP="002D6D31">
      <w:pPr>
        <w:jc w:val="both"/>
        <w:rPr>
          <w:rFonts w:asciiTheme="minorHAnsi" w:hAnsiTheme="minorHAnsi" w:cstheme="minorHAnsi"/>
        </w:rPr>
      </w:pPr>
    </w:p>
    <w:p w14:paraId="705335D5" w14:textId="77777777" w:rsidR="002D6D31" w:rsidRDefault="002D6D31" w:rsidP="002D6D31">
      <w:pPr>
        <w:jc w:val="both"/>
        <w:rPr>
          <w:rFonts w:asciiTheme="minorHAnsi" w:hAnsiTheme="minorHAnsi" w:cstheme="minorHAnsi"/>
        </w:rPr>
      </w:pPr>
    </w:p>
    <w:p w14:paraId="3A546398" w14:textId="77777777" w:rsidR="002D6D31" w:rsidRPr="005852F8" w:rsidRDefault="002D6D31" w:rsidP="002D6D31"/>
    <w:p w14:paraId="4CA18658" w14:textId="77777777" w:rsidR="002D6D31" w:rsidRDefault="002D6D31" w:rsidP="002D6D31">
      <w:pPr>
        <w:jc w:val="both"/>
        <w:rPr>
          <w:rFonts w:asciiTheme="minorHAnsi" w:hAnsiTheme="minorHAnsi" w:cstheme="minorHAnsi"/>
        </w:rPr>
      </w:pPr>
    </w:p>
    <w:p w14:paraId="026FA8EE" w14:textId="77777777" w:rsidR="002D6D31" w:rsidRDefault="002D6D31" w:rsidP="002D6D31">
      <w:pPr>
        <w:jc w:val="both"/>
        <w:rPr>
          <w:rFonts w:asciiTheme="minorHAnsi" w:hAnsiTheme="minorHAnsi" w:cstheme="minorHAnsi"/>
        </w:rPr>
      </w:pPr>
    </w:p>
    <w:p w14:paraId="5B268FA5" w14:textId="77777777" w:rsidR="002D6D31" w:rsidRDefault="002D6D31" w:rsidP="002D6D31">
      <w:pPr>
        <w:jc w:val="both"/>
        <w:rPr>
          <w:rFonts w:asciiTheme="minorHAnsi" w:hAnsiTheme="minorHAnsi" w:cstheme="minorHAnsi"/>
        </w:rPr>
      </w:pPr>
    </w:p>
    <w:p w14:paraId="4611F19A" w14:textId="77777777" w:rsidR="002D6D31" w:rsidRDefault="002D6D31" w:rsidP="002D6D31">
      <w:pPr>
        <w:jc w:val="both"/>
        <w:rPr>
          <w:rFonts w:asciiTheme="minorHAnsi" w:hAnsiTheme="minorHAnsi" w:cstheme="minorHAnsi"/>
        </w:rPr>
      </w:pPr>
    </w:p>
    <w:p w14:paraId="60BF27CA" w14:textId="77777777" w:rsidR="002D6D31" w:rsidRDefault="002D6D31" w:rsidP="002D6D31">
      <w:pPr>
        <w:jc w:val="both"/>
        <w:rPr>
          <w:rFonts w:asciiTheme="minorHAnsi" w:hAnsiTheme="minorHAnsi" w:cstheme="minorHAnsi"/>
        </w:rPr>
      </w:pPr>
    </w:p>
    <w:p w14:paraId="38609339" w14:textId="77777777" w:rsidR="002D6D31" w:rsidRDefault="002D6D31" w:rsidP="002D6D31">
      <w:pPr>
        <w:jc w:val="both"/>
        <w:rPr>
          <w:rFonts w:asciiTheme="minorHAnsi" w:hAnsiTheme="minorHAnsi" w:cstheme="minorHAnsi"/>
        </w:rPr>
      </w:pPr>
    </w:p>
    <w:p w14:paraId="5967AA91" w14:textId="77777777" w:rsidR="002D6D31" w:rsidRDefault="002D6D31" w:rsidP="002D6D31">
      <w:pPr>
        <w:jc w:val="both"/>
        <w:rPr>
          <w:rFonts w:asciiTheme="minorHAnsi" w:hAnsiTheme="minorHAnsi" w:cstheme="minorHAnsi"/>
        </w:rPr>
      </w:pPr>
    </w:p>
    <w:p w14:paraId="7E6F6815" w14:textId="6E3374D1" w:rsidR="002D6D31" w:rsidRDefault="002D6D31" w:rsidP="002D6D31">
      <w:pPr>
        <w:pStyle w:val="Heading1"/>
        <w:rPr>
          <w:sz w:val="28"/>
          <w:szCs w:val="28"/>
        </w:rPr>
      </w:pPr>
      <w:bookmarkStart w:id="3" w:name="_Toc183529446"/>
      <w:r>
        <w:rPr>
          <w:sz w:val="28"/>
          <w:szCs w:val="28"/>
        </w:rPr>
        <w:lastRenderedPageBreak/>
        <w:t>INTRODUCTION</w:t>
      </w:r>
    </w:p>
    <w:p w14:paraId="12EED3B4" w14:textId="77777777" w:rsidR="002D6D31" w:rsidRPr="002D6D31" w:rsidRDefault="002D6D31" w:rsidP="002D6D31"/>
    <w:p w14:paraId="59296458" w14:textId="77777777" w:rsidR="002D6D31" w:rsidRDefault="002D6D31" w:rsidP="00840B9F">
      <w:pPr>
        <w:pStyle w:val="Heading2"/>
        <w:numPr>
          <w:ilvl w:val="1"/>
          <w:numId w:val="29"/>
        </w:numPr>
        <w:tabs>
          <w:tab w:val="clear" w:pos="576"/>
        </w:tabs>
        <w:ind w:left="720" w:hanging="720"/>
      </w:pPr>
      <w:r>
        <w:t>BACKGROUND</w:t>
      </w:r>
      <w:bookmarkEnd w:id="3"/>
    </w:p>
    <w:p w14:paraId="23FB696C" w14:textId="77777777" w:rsidR="002D6D31" w:rsidRPr="002D6D31" w:rsidRDefault="002D6D31" w:rsidP="00B40670">
      <w:pPr>
        <w:pStyle w:val="BodyText"/>
      </w:pPr>
      <w:permStart w:id="1437029740" w:edGrp="everyone"/>
      <w:r w:rsidRPr="002D6D31">
        <w:t>Text</w:t>
      </w:r>
    </w:p>
    <w:p w14:paraId="7F082BD2" w14:textId="77777777" w:rsidR="002D6D31" w:rsidRPr="002D6D31" w:rsidRDefault="002D6D31" w:rsidP="002D6D31">
      <w:pPr>
        <w:tabs>
          <w:tab w:val="left" w:pos="851"/>
        </w:tabs>
        <w:spacing w:beforeLines="60" w:before="144"/>
        <w:jc w:val="both"/>
        <w:rPr>
          <w:rFonts w:asciiTheme="majorHAnsi" w:hAnsiTheme="majorHAnsi" w:cstheme="majorHAnsi"/>
          <w:color w:val="0070C0"/>
        </w:rPr>
      </w:pPr>
      <w:r w:rsidRPr="002D6D31">
        <w:rPr>
          <w:rFonts w:asciiTheme="majorHAnsi" w:hAnsiTheme="majorHAnsi" w:cstheme="majorHAnsi"/>
          <w:color w:val="0070C0"/>
        </w:rPr>
        <w:t>Should include:</w:t>
      </w:r>
    </w:p>
    <w:p w14:paraId="77862473" w14:textId="77777777" w:rsidR="002D6D31" w:rsidRPr="002D6D31" w:rsidRDefault="002D6D31" w:rsidP="00840B9F">
      <w:pPr>
        <w:numPr>
          <w:ilvl w:val="0"/>
          <w:numId w:val="14"/>
        </w:numPr>
        <w:tabs>
          <w:tab w:val="left" w:pos="851"/>
        </w:tabs>
        <w:ind w:left="426" w:hanging="426"/>
        <w:jc w:val="both"/>
        <w:rPr>
          <w:rFonts w:asciiTheme="majorHAnsi" w:hAnsiTheme="majorHAnsi" w:cstheme="majorHAnsi"/>
          <w:color w:val="0070C0"/>
        </w:rPr>
      </w:pPr>
      <w:r w:rsidRPr="002D6D31">
        <w:rPr>
          <w:rFonts w:asciiTheme="majorHAnsi" w:hAnsiTheme="majorHAnsi" w:cstheme="majorHAnsi"/>
          <w:color w:val="0070C0"/>
        </w:rPr>
        <w:t>Reviews of previous clinical trials conducted/ or clinical use of the device (or where relevant inference to similar devices) in support for this clinical trial.</w:t>
      </w:r>
    </w:p>
    <w:p w14:paraId="70315812" w14:textId="77777777" w:rsidR="002D6D31" w:rsidRPr="002D6D31" w:rsidRDefault="002D6D31" w:rsidP="00840B9F">
      <w:pPr>
        <w:numPr>
          <w:ilvl w:val="0"/>
          <w:numId w:val="14"/>
        </w:numPr>
        <w:tabs>
          <w:tab w:val="left" w:pos="851"/>
        </w:tabs>
        <w:ind w:left="426" w:hanging="426"/>
        <w:jc w:val="both"/>
        <w:rPr>
          <w:rFonts w:asciiTheme="majorHAnsi" w:hAnsiTheme="majorHAnsi" w:cstheme="majorHAnsi"/>
          <w:color w:val="0070C0"/>
        </w:rPr>
      </w:pPr>
      <w:r w:rsidRPr="002D6D31">
        <w:rPr>
          <w:rFonts w:asciiTheme="majorHAnsi" w:hAnsiTheme="majorHAnsi" w:cstheme="majorHAnsi"/>
          <w:color w:val="0070C0"/>
        </w:rPr>
        <w:t>Disease particulars.</w:t>
      </w:r>
    </w:p>
    <w:p w14:paraId="300C93F7" w14:textId="77777777" w:rsidR="002D6D31" w:rsidRPr="002D6D31" w:rsidRDefault="002D6D31" w:rsidP="00840B9F">
      <w:pPr>
        <w:numPr>
          <w:ilvl w:val="0"/>
          <w:numId w:val="14"/>
        </w:numPr>
        <w:tabs>
          <w:tab w:val="left" w:pos="851"/>
        </w:tabs>
        <w:ind w:left="426" w:hanging="426"/>
        <w:jc w:val="both"/>
        <w:rPr>
          <w:rFonts w:asciiTheme="majorHAnsi" w:hAnsiTheme="majorHAnsi" w:cstheme="majorHAnsi"/>
          <w:color w:val="0070C0"/>
        </w:rPr>
      </w:pPr>
      <w:r w:rsidRPr="002D6D31">
        <w:rPr>
          <w:rFonts w:asciiTheme="majorHAnsi" w:hAnsiTheme="majorHAnsi" w:cstheme="majorHAnsi"/>
          <w:color w:val="0070C0"/>
        </w:rPr>
        <w:t>Disease incidence.</w:t>
      </w:r>
    </w:p>
    <w:p w14:paraId="6D953415" w14:textId="77777777" w:rsidR="002D6D31" w:rsidRPr="002D6D31" w:rsidRDefault="002D6D31" w:rsidP="00840B9F">
      <w:pPr>
        <w:numPr>
          <w:ilvl w:val="0"/>
          <w:numId w:val="14"/>
        </w:numPr>
        <w:tabs>
          <w:tab w:val="left" w:pos="851"/>
        </w:tabs>
        <w:ind w:left="426" w:hanging="426"/>
        <w:jc w:val="both"/>
        <w:rPr>
          <w:rFonts w:asciiTheme="majorHAnsi" w:hAnsiTheme="majorHAnsi" w:cstheme="majorHAnsi"/>
          <w:color w:val="0070C0"/>
        </w:rPr>
      </w:pPr>
      <w:r w:rsidRPr="002D6D31">
        <w:rPr>
          <w:rFonts w:asciiTheme="majorHAnsi" w:hAnsiTheme="majorHAnsi" w:cstheme="majorHAnsi"/>
          <w:color w:val="0070C0"/>
        </w:rPr>
        <w:t>Current treatment options.</w:t>
      </w:r>
    </w:p>
    <w:p w14:paraId="0FFC032A" w14:textId="77777777" w:rsidR="002D6D31" w:rsidRPr="002D6D31" w:rsidRDefault="002D6D31" w:rsidP="00840B9F">
      <w:pPr>
        <w:numPr>
          <w:ilvl w:val="0"/>
          <w:numId w:val="14"/>
        </w:numPr>
        <w:tabs>
          <w:tab w:val="left" w:pos="851"/>
        </w:tabs>
        <w:ind w:left="426" w:hanging="426"/>
        <w:jc w:val="both"/>
        <w:rPr>
          <w:rFonts w:asciiTheme="majorHAnsi" w:hAnsiTheme="majorHAnsi" w:cstheme="majorHAnsi"/>
          <w:color w:val="0070C0"/>
        </w:rPr>
      </w:pPr>
      <w:r w:rsidRPr="002D6D31">
        <w:rPr>
          <w:rFonts w:asciiTheme="majorHAnsi" w:hAnsiTheme="majorHAnsi" w:cstheme="majorHAnsi"/>
          <w:color w:val="0070C0"/>
        </w:rPr>
        <w:t>Risks and benefits.</w:t>
      </w:r>
    </w:p>
    <w:p w14:paraId="7B83999F" w14:textId="6C77EB91" w:rsidR="002D6D31" w:rsidRPr="002D6D31" w:rsidRDefault="002D6D31" w:rsidP="00840B9F">
      <w:pPr>
        <w:numPr>
          <w:ilvl w:val="0"/>
          <w:numId w:val="14"/>
        </w:numPr>
        <w:tabs>
          <w:tab w:val="left" w:pos="851"/>
        </w:tabs>
        <w:ind w:left="426" w:hanging="426"/>
        <w:jc w:val="both"/>
        <w:rPr>
          <w:rFonts w:asciiTheme="majorHAnsi" w:hAnsiTheme="majorHAnsi" w:cstheme="majorHAnsi"/>
          <w:color w:val="0070C0"/>
        </w:rPr>
      </w:pPr>
      <w:r w:rsidRPr="002D6D31">
        <w:rPr>
          <w:rFonts w:asciiTheme="majorHAnsi" w:hAnsiTheme="majorHAnsi" w:cstheme="majorHAnsi"/>
          <w:color w:val="0070C0"/>
        </w:rPr>
        <w:t>Summary of important trial relevant preclinical/</w:t>
      </w:r>
      <w:proofErr w:type="gramStart"/>
      <w:r w:rsidRPr="002D6D31">
        <w:rPr>
          <w:rFonts w:asciiTheme="majorHAnsi" w:hAnsiTheme="majorHAnsi" w:cstheme="majorHAnsi"/>
          <w:color w:val="0070C0"/>
        </w:rPr>
        <w:t>non clinical</w:t>
      </w:r>
      <w:proofErr w:type="gramEnd"/>
      <w:r w:rsidRPr="002D6D31">
        <w:rPr>
          <w:rFonts w:asciiTheme="majorHAnsi" w:hAnsiTheme="majorHAnsi" w:cstheme="majorHAnsi"/>
          <w:color w:val="0070C0"/>
        </w:rPr>
        <w:t xml:space="preserve"> studies. Please cross-reference IB, as applicable. </w:t>
      </w:r>
    </w:p>
    <w:p w14:paraId="2562263F" w14:textId="77777777" w:rsidR="002D6D31" w:rsidRDefault="002D6D31" w:rsidP="002D6D31">
      <w:pPr>
        <w:pStyle w:val="Heading2"/>
        <w:numPr>
          <w:ilvl w:val="0"/>
          <w:numId w:val="0"/>
        </w:numPr>
        <w:ind w:left="720" w:hanging="720"/>
      </w:pPr>
      <w:bookmarkStart w:id="4" w:name="_Toc183529447"/>
      <w:permEnd w:id="1437029740"/>
    </w:p>
    <w:p w14:paraId="1E707596" w14:textId="4F951562" w:rsidR="002D6D31" w:rsidRDefault="002D6D31" w:rsidP="00840B9F">
      <w:pPr>
        <w:pStyle w:val="Heading2"/>
        <w:numPr>
          <w:ilvl w:val="1"/>
          <w:numId w:val="29"/>
        </w:numPr>
        <w:tabs>
          <w:tab w:val="clear" w:pos="576"/>
        </w:tabs>
        <w:ind w:left="720" w:hanging="720"/>
      </w:pPr>
      <w:r>
        <w:t>RATIONALE FOR CLINICAL INVESTIGATION/PERFORMANCE</w:t>
      </w:r>
      <w:bookmarkEnd w:id="4"/>
    </w:p>
    <w:p w14:paraId="5B5BC67E" w14:textId="77777777" w:rsidR="002D6D31" w:rsidRPr="002D6D31" w:rsidRDefault="002D6D31" w:rsidP="00B40670">
      <w:pPr>
        <w:pStyle w:val="BodyText"/>
      </w:pPr>
      <w:permStart w:id="1425554971" w:edGrp="everyone"/>
      <w:r w:rsidRPr="002D6D31">
        <w:t>Text</w:t>
      </w:r>
    </w:p>
    <w:p w14:paraId="6ADAC928" w14:textId="77777777" w:rsidR="002D6D31" w:rsidRPr="002D6D31" w:rsidRDefault="002D6D31" w:rsidP="002D6D31">
      <w:pPr>
        <w:tabs>
          <w:tab w:val="left" w:pos="851"/>
        </w:tabs>
        <w:spacing w:beforeLines="60" w:before="144"/>
        <w:jc w:val="both"/>
        <w:rPr>
          <w:rFonts w:asciiTheme="majorHAnsi" w:hAnsiTheme="majorHAnsi" w:cstheme="majorHAnsi"/>
          <w:color w:val="0070C0"/>
        </w:rPr>
      </w:pPr>
      <w:r w:rsidRPr="002D6D31">
        <w:rPr>
          <w:rFonts w:asciiTheme="majorHAnsi" w:hAnsiTheme="majorHAnsi" w:cstheme="majorHAnsi"/>
          <w:color w:val="0070C0"/>
        </w:rPr>
        <w:t>A clear explanation of the research questions, hypothesis and justification of the trial is required here.</w:t>
      </w:r>
    </w:p>
    <w:p w14:paraId="6663E742" w14:textId="77777777" w:rsidR="002D6D31" w:rsidRPr="002D6D31" w:rsidRDefault="002D6D31" w:rsidP="00840B9F">
      <w:pPr>
        <w:numPr>
          <w:ilvl w:val="0"/>
          <w:numId w:val="19"/>
        </w:numPr>
        <w:tabs>
          <w:tab w:val="left" w:pos="851"/>
        </w:tabs>
        <w:spacing w:beforeLines="60" w:before="144"/>
        <w:ind w:left="426" w:hanging="426"/>
        <w:jc w:val="both"/>
        <w:rPr>
          <w:rFonts w:asciiTheme="majorHAnsi" w:hAnsiTheme="majorHAnsi" w:cstheme="majorHAnsi"/>
          <w:color w:val="0070C0"/>
        </w:rPr>
      </w:pPr>
      <w:r w:rsidRPr="002D6D31">
        <w:rPr>
          <w:rFonts w:asciiTheme="majorHAnsi" w:hAnsiTheme="majorHAnsi" w:cstheme="majorHAnsi"/>
          <w:color w:val="0070C0"/>
        </w:rPr>
        <w:t>An explanation of why the research is appropriate.</w:t>
      </w:r>
    </w:p>
    <w:p w14:paraId="21ABC631" w14:textId="77777777" w:rsidR="002D6D31" w:rsidRPr="002D6D31" w:rsidRDefault="002D6D31" w:rsidP="00840B9F">
      <w:pPr>
        <w:numPr>
          <w:ilvl w:val="0"/>
          <w:numId w:val="19"/>
        </w:numPr>
        <w:tabs>
          <w:tab w:val="left" w:pos="851"/>
        </w:tabs>
        <w:ind w:left="426" w:hanging="426"/>
        <w:jc w:val="both"/>
        <w:rPr>
          <w:rFonts w:asciiTheme="majorHAnsi" w:hAnsiTheme="majorHAnsi" w:cstheme="majorHAnsi"/>
          <w:color w:val="0070C0"/>
        </w:rPr>
      </w:pPr>
      <w:r w:rsidRPr="002D6D31">
        <w:rPr>
          <w:rFonts w:asciiTheme="majorHAnsi" w:hAnsiTheme="majorHAnsi" w:cstheme="majorHAnsi"/>
          <w:color w:val="0070C0"/>
        </w:rPr>
        <w:t>Benefits to participants.</w:t>
      </w:r>
    </w:p>
    <w:p w14:paraId="55DEF8E7" w14:textId="77777777" w:rsidR="002D6D31" w:rsidRPr="002D6D31" w:rsidRDefault="002D6D31" w:rsidP="00840B9F">
      <w:pPr>
        <w:numPr>
          <w:ilvl w:val="0"/>
          <w:numId w:val="19"/>
        </w:numPr>
        <w:tabs>
          <w:tab w:val="left" w:pos="851"/>
        </w:tabs>
        <w:ind w:left="426" w:hanging="426"/>
        <w:jc w:val="both"/>
        <w:rPr>
          <w:rFonts w:asciiTheme="majorHAnsi" w:hAnsiTheme="majorHAnsi" w:cstheme="majorHAnsi"/>
          <w:color w:val="0070C0"/>
        </w:rPr>
      </w:pPr>
      <w:r w:rsidRPr="002D6D31">
        <w:rPr>
          <w:rFonts w:asciiTheme="majorHAnsi" w:hAnsiTheme="majorHAnsi" w:cstheme="majorHAnsi"/>
          <w:color w:val="0070C0"/>
        </w:rPr>
        <w:t>Relevance to current policies.</w:t>
      </w:r>
    </w:p>
    <w:p w14:paraId="65FF8B1C" w14:textId="77777777" w:rsidR="002D6D31" w:rsidRPr="002D6D31" w:rsidRDefault="002D6D31" w:rsidP="00840B9F">
      <w:pPr>
        <w:numPr>
          <w:ilvl w:val="0"/>
          <w:numId w:val="19"/>
        </w:numPr>
        <w:tabs>
          <w:tab w:val="left" w:pos="851"/>
        </w:tabs>
        <w:ind w:left="426" w:hanging="426"/>
        <w:jc w:val="both"/>
        <w:rPr>
          <w:rFonts w:asciiTheme="majorHAnsi" w:hAnsiTheme="majorHAnsi" w:cstheme="majorHAnsi"/>
          <w:color w:val="0070C0"/>
        </w:rPr>
      </w:pPr>
      <w:r w:rsidRPr="002D6D31">
        <w:rPr>
          <w:rFonts w:asciiTheme="majorHAnsi" w:hAnsiTheme="majorHAnsi" w:cstheme="majorHAnsi"/>
          <w:color w:val="0070C0"/>
        </w:rPr>
        <w:t>The current available treatment(s) and their limitations, and why the device might be an improvement on those treatments (e.g. toxicity, cost).</w:t>
      </w:r>
    </w:p>
    <w:p w14:paraId="17889F2B" w14:textId="77777777" w:rsidR="002D6D31" w:rsidRPr="002D6D31" w:rsidRDefault="002D6D31" w:rsidP="002D6D31">
      <w:pPr>
        <w:tabs>
          <w:tab w:val="left" w:pos="851"/>
        </w:tabs>
        <w:spacing w:beforeLines="60" w:before="144"/>
        <w:jc w:val="both"/>
        <w:rPr>
          <w:rFonts w:asciiTheme="majorHAnsi" w:hAnsiTheme="majorHAnsi" w:cstheme="majorHAnsi"/>
          <w:color w:val="0070C0"/>
        </w:rPr>
      </w:pPr>
      <w:r w:rsidRPr="002D6D31">
        <w:rPr>
          <w:rFonts w:asciiTheme="majorHAnsi" w:hAnsiTheme="majorHAnsi" w:cstheme="majorHAnsi"/>
          <w:color w:val="0070C0"/>
        </w:rPr>
        <w:t>Descriptions of the following should also be provided:</w:t>
      </w:r>
    </w:p>
    <w:p w14:paraId="6F4F00F8" w14:textId="77777777" w:rsidR="002D6D31" w:rsidRPr="002D6D31" w:rsidRDefault="002D6D31" w:rsidP="00840B9F">
      <w:pPr>
        <w:numPr>
          <w:ilvl w:val="0"/>
          <w:numId w:val="19"/>
        </w:numPr>
        <w:tabs>
          <w:tab w:val="left" w:pos="851"/>
        </w:tabs>
        <w:spacing w:beforeLines="60" w:before="144"/>
        <w:jc w:val="both"/>
        <w:rPr>
          <w:rFonts w:asciiTheme="majorHAnsi" w:hAnsiTheme="majorHAnsi" w:cstheme="majorHAnsi"/>
          <w:color w:val="0070C0"/>
        </w:rPr>
      </w:pPr>
      <w:r w:rsidRPr="002D6D31">
        <w:rPr>
          <w:rFonts w:asciiTheme="majorHAnsi" w:hAnsiTheme="majorHAnsi" w:cstheme="majorHAnsi"/>
          <w:color w:val="0070C0"/>
        </w:rPr>
        <w:t>Indication (diagnosis, incidence, current treatment(s) and their limitations).</w:t>
      </w:r>
    </w:p>
    <w:p w14:paraId="44E52DD1" w14:textId="77777777" w:rsidR="002D6D31" w:rsidRPr="002D6D31" w:rsidRDefault="002D6D31" w:rsidP="00840B9F">
      <w:pPr>
        <w:numPr>
          <w:ilvl w:val="0"/>
          <w:numId w:val="19"/>
        </w:numPr>
        <w:tabs>
          <w:tab w:val="left" w:pos="851"/>
        </w:tabs>
        <w:spacing w:beforeLines="60" w:before="144"/>
        <w:jc w:val="both"/>
        <w:rPr>
          <w:rFonts w:asciiTheme="majorHAnsi" w:hAnsiTheme="majorHAnsi" w:cstheme="majorHAnsi"/>
          <w:color w:val="0070C0"/>
        </w:rPr>
      </w:pPr>
      <w:r w:rsidRPr="002D6D31">
        <w:rPr>
          <w:rFonts w:asciiTheme="majorHAnsi" w:hAnsiTheme="majorHAnsi" w:cstheme="majorHAnsi"/>
          <w:color w:val="0070C0"/>
        </w:rPr>
        <w:t>Treatment/Device under investigation.</w:t>
      </w:r>
    </w:p>
    <w:p w14:paraId="271B915B" w14:textId="77777777" w:rsidR="002D6D31" w:rsidRPr="002D6D31" w:rsidRDefault="002D6D31" w:rsidP="002D6D31">
      <w:pPr>
        <w:tabs>
          <w:tab w:val="left" w:pos="426"/>
          <w:tab w:val="left" w:pos="851"/>
        </w:tabs>
        <w:spacing w:beforeLines="60" w:before="144"/>
        <w:jc w:val="both"/>
        <w:rPr>
          <w:rFonts w:asciiTheme="majorHAnsi" w:hAnsiTheme="majorHAnsi" w:cstheme="majorHAnsi"/>
          <w:color w:val="0070C0"/>
        </w:rPr>
      </w:pPr>
      <w:r w:rsidRPr="002D6D31">
        <w:rPr>
          <w:rFonts w:asciiTheme="majorHAnsi" w:hAnsiTheme="majorHAnsi" w:cstheme="majorHAnsi"/>
          <w:color w:val="0070C0"/>
        </w:rPr>
        <w:t>Justification should be provided to support that the device could achieve clinical improvement over current practice (and indicate its relevance to healthcare practice).  Especially if the trial population is:</w:t>
      </w:r>
    </w:p>
    <w:p w14:paraId="67A40F25" w14:textId="77777777" w:rsidR="002D6D31" w:rsidRPr="002D6D31" w:rsidRDefault="002D6D31" w:rsidP="00840B9F">
      <w:pPr>
        <w:numPr>
          <w:ilvl w:val="0"/>
          <w:numId w:val="36"/>
        </w:numPr>
        <w:suppressAutoHyphens/>
        <w:rPr>
          <w:rFonts w:asciiTheme="majorHAnsi" w:hAnsiTheme="majorHAnsi" w:cstheme="majorHAnsi"/>
          <w:color w:val="0070C0"/>
        </w:rPr>
      </w:pPr>
      <w:r w:rsidRPr="002D6D31">
        <w:rPr>
          <w:rFonts w:asciiTheme="majorHAnsi" w:hAnsiTheme="majorHAnsi" w:cstheme="majorHAnsi"/>
          <w:color w:val="0070C0"/>
        </w:rPr>
        <w:t>in children or in adults unable to consent for themselves for longer duration</w:t>
      </w:r>
    </w:p>
    <w:p w14:paraId="1BE5FC66" w14:textId="77777777" w:rsidR="002D6D31" w:rsidRPr="002D6D31" w:rsidRDefault="002D6D31" w:rsidP="00840B9F">
      <w:pPr>
        <w:numPr>
          <w:ilvl w:val="0"/>
          <w:numId w:val="36"/>
        </w:numPr>
        <w:suppressAutoHyphens/>
        <w:rPr>
          <w:rFonts w:asciiTheme="majorHAnsi" w:hAnsiTheme="majorHAnsi" w:cstheme="majorHAnsi"/>
          <w:color w:val="0070C0"/>
        </w:rPr>
      </w:pPr>
      <w:r w:rsidRPr="002D6D31">
        <w:rPr>
          <w:rFonts w:asciiTheme="majorHAnsi" w:hAnsiTheme="majorHAnsi" w:cstheme="majorHAnsi"/>
          <w:color w:val="0070C0"/>
        </w:rPr>
        <w:t xml:space="preserve">in a participant population that might handle it differently (e.g. hepatic or renally impaired participants, children, elderly, immunocompromised) </w:t>
      </w:r>
    </w:p>
    <w:p w14:paraId="6110957E" w14:textId="77777777" w:rsidR="002D6D31" w:rsidRPr="002D6D31" w:rsidRDefault="002D6D31" w:rsidP="00840B9F">
      <w:pPr>
        <w:numPr>
          <w:ilvl w:val="0"/>
          <w:numId w:val="36"/>
        </w:numPr>
        <w:suppressAutoHyphens/>
        <w:rPr>
          <w:rFonts w:asciiTheme="majorHAnsi" w:hAnsiTheme="majorHAnsi" w:cstheme="majorHAnsi"/>
          <w:color w:val="0070C0"/>
        </w:rPr>
      </w:pPr>
      <w:r w:rsidRPr="002D6D31">
        <w:rPr>
          <w:rFonts w:asciiTheme="majorHAnsi" w:hAnsiTheme="majorHAnsi" w:cstheme="majorHAnsi"/>
          <w:color w:val="0070C0"/>
        </w:rPr>
        <w:t xml:space="preserve">it is being used in combination with another device or medicinal product </w:t>
      </w:r>
    </w:p>
    <w:p w14:paraId="5443E4B4" w14:textId="77777777" w:rsidR="002D6D31" w:rsidRPr="002D6D31" w:rsidRDefault="002D6D31" w:rsidP="00840B9F">
      <w:pPr>
        <w:numPr>
          <w:ilvl w:val="0"/>
          <w:numId w:val="36"/>
        </w:numPr>
        <w:suppressAutoHyphens/>
        <w:rPr>
          <w:rFonts w:asciiTheme="majorHAnsi" w:hAnsiTheme="majorHAnsi" w:cstheme="majorHAnsi"/>
          <w:color w:val="0070C0"/>
        </w:rPr>
      </w:pPr>
      <w:r w:rsidRPr="002D6D31">
        <w:rPr>
          <w:rFonts w:asciiTheme="majorHAnsi" w:hAnsiTheme="majorHAnsi" w:cstheme="majorHAnsi"/>
          <w:color w:val="0070C0"/>
        </w:rPr>
        <w:t>the indication/ medical condition compromises the participant’s tolerance</w:t>
      </w:r>
    </w:p>
    <w:permEnd w:id="1425554971"/>
    <w:p w14:paraId="4BA9B6BD" w14:textId="77777777" w:rsidR="002D6D31" w:rsidRDefault="002D6D31" w:rsidP="002D6D31">
      <w:pPr>
        <w:tabs>
          <w:tab w:val="left" w:pos="851"/>
        </w:tabs>
        <w:jc w:val="both"/>
        <w:rPr>
          <w:rFonts w:cs="Arial"/>
          <w:color w:val="0070C0"/>
          <w:sz w:val="20"/>
          <w:szCs w:val="20"/>
        </w:rPr>
      </w:pPr>
    </w:p>
    <w:p w14:paraId="0ACFDB4C" w14:textId="77777777" w:rsidR="00B40670" w:rsidRPr="002D6D31" w:rsidRDefault="00B40670" w:rsidP="00B40670">
      <w:pPr>
        <w:pStyle w:val="Heading1"/>
        <w:rPr>
          <w:sz w:val="28"/>
          <w:szCs w:val="28"/>
        </w:rPr>
      </w:pPr>
      <w:r>
        <w:rPr>
          <w:sz w:val="28"/>
          <w:szCs w:val="28"/>
        </w:rPr>
        <w:t>OVERVIEW OF THE INVESTIGATIONAL DEVICE</w:t>
      </w:r>
    </w:p>
    <w:p w14:paraId="7613ED83" w14:textId="77777777" w:rsidR="00B40670" w:rsidRDefault="00B40670" w:rsidP="002D6D31">
      <w:pPr>
        <w:tabs>
          <w:tab w:val="left" w:pos="851"/>
        </w:tabs>
        <w:jc w:val="both"/>
        <w:rPr>
          <w:rFonts w:cs="Arial"/>
          <w:color w:val="0070C0"/>
          <w:sz w:val="20"/>
          <w:szCs w:val="20"/>
        </w:rPr>
      </w:pPr>
    </w:p>
    <w:p w14:paraId="110CB840" w14:textId="3D62B8A8" w:rsidR="002D6D31" w:rsidRDefault="002D6D31" w:rsidP="002D6D31">
      <w:pPr>
        <w:tabs>
          <w:tab w:val="left" w:pos="851"/>
        </w:tabs>
        <w:jc w:val="both"/>
        <w:rPr>
          <w:rFonts w:asciiTheme="majorHAnsi" w:hAnsiTheme="majorHAnsi" w:cstheme="majorHAnsi"/>
          <w:color w:val="0070C0"/>
        </w:rPr>
      </w:pPr>
      <w:permStart w:id="1025474032" w:edGrp="everyone"/>
      <w:r w:rsidRPr="002D6D31">
        <w:rPr>
          <w:rFonts w:asciiTheme="majorHAnsi" w:hAnsiTheme="majorHAnsi" w:cstheme="majorHAnsi"/>
          <w:color w:val="0070C0"/>
        </w:rPr>
        <w:t>Each sub-section below shall also provide available information for the comparator, if applicable.</w:t>
      </w:r>
    </w:p>
    <w:permEnd w:id="1025474032"/>
    <w:p w14:paraId="0E988579" w14:textId="77777777" w:rsidR="00B40670" w:rsidRDefault="00B40670" w:rsidP="00B40670">
      <w:pPr>
        <w:tabs>
          <w:tab w:val="left" w:pos="851"/>
        </w:tabs>
        <w:jc w:val="both"/>
        <w:rPr>
          <w:rFonts w:cs="Arial"/>
          <w:color w:val="0070C0"/>
          <w:sz w:val="20"/>
          <w:szCs w:val="20"/>
        </w:rPr>
      </w:pPr>
    </w:p>
    <w:p w14:paraId="40A696F8" w14:textId="18AB282D" w:rsidR="00B40670" w:rsidRPr="00B40670" w:rsidRDefault="00B40670" w:rsidP="00B40670">
      <w:pPr>
        <w:pStyle w:val="Heading2"/>
      </w:pPr>
      <w:r w:rsidRPr="00193F36">
        <w:lastRenderedPageBreak/>
        <w:t>SUMMARY DESCRIPTION OF THE INVESTIGATIONAL DEVICE</w:t>
      </w:r>
    </w:p>
    <w:p w14:paraId="1054F6A6" w14:textId="2013B4E9" w:rsidR="00B40670" w:rsidRPr="00B40670" w:rsidRDefault="00B40670" w:rsidP="00B40670">
      <w:pPr>
        <w:pStyle w:val="BodyText"/>
      </w:pPr>
      <w:permStart w:id="148512359" w:edGrp="everyone"/>
      <w:r w:rsidRPr="00B40670">
        <w:t>Text</w:t>
      </w:r>
      <w:permEnd w:id="148512359"/>
    </w:p>
    <w:p w14:paraId="2686FA19" w14:textId="77777777" w:rsidR="00B40670" w:rsidRDefault="00B40670" w:rsidP="00B40670">
      <w:pPr>
        <w:tabs>
          <w:tab w:val="left" w:pos="851"/>
        </w:tabs>
        <w:jc w:val="both"/>
        <w:rPr>
          <w:rFonts w:cs="Arial"/>
          <w:color w:val="0070C0"/>
          <w:sz w:val="20"/>
          <w:szCs w:val="20"/>
        </w:rPr>
      </w:pPr>
    </w:p>
    <w:p w14:paraId="5308F4C5" w14:textId="511261EC" w:rsidR="00B40670" w:rsidRPr="00B40670" w:rsidRDefault="00B40670" w:rsidP="00B40670">
      <w:pPr>
        <w:pStyle w:val="Heading2"/>
      </w:pPr>
      <w:bookmarkStart w:id="5" w:name="_Toc183529450"/>
      <w:r>
        <w:t>M</w:t>
      </w:r>
      <w:r w:rsidRPr="00193F36">
        <w:t>ANUFACTURER OF THE DEVICE</w:t>
      </w:r>
      <w:bookmarkEnd w:id="5"/>
    </w:p>
    <w:p w14:paraId="19A2FB04" w14:textId="77777777" w:rsidR="00B40670" w:rsidRPr="00B40670" w:rsidRDefault="00B40670" w:rsidP="00B40670">
      <w:pPr>
        <w:pStyle w:val="BodyText"/>
      </w:pPr>
      <w:permStart w:id="1191067653" w:edGrp="everyone"/>
      <w:r w:rsidRPr="00B40670">
        <w:t>Text</w:t>
      </w:r>
    </w:p>
    <w:p w14:paraId="1C848CF1" w14:textId="77777777" w:rsidR="00B40670" w:rsidRPr="00B40670" w:rsidRDefault="00B40670" w:rsidP="00B40670">
      <w:pPr>
        <w:tabs>
          <w:tab w:val="left" w:pos="851"/>
        </w:tabs>
        <w:jc w:val="both"/>
        <w:rPr>
          <w:rFonts w:asciiTheme="majorHAnsi" w:hAnsiTheme="majorHAnsi" w:cstheme="majorHAnsi"/>
          <w:color w:val="0070C0"/>
        </w:rPr>
      </w:pPr>
    </w:p>
    <w:p w14:paraId="241FADC7" w14:textId="77777777"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 xml:space="preserve">Include name, address, compliance to regulations and any certifications/standards achieved and details of a manufacturer representative. Please note some countries might require the contact details of a local authorised representative. Add who will provide sign off to release the devices to sites – this role is normally taken by the manufacturer of the device(s). </w:t>
      </w:r>
    </w:p>
    <w:p w14:paraId="6E5A75EB" w14:textId="77777777"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The lead ACCORD monitor for single centre trials or the Trial Manager for multi-centre trials will provide authorisation to ship the devices to sites using regulatory green light checklist (SOP CM001). Release cannot take place until required approvals are in place. Include information on the process to return the devices back to manufacturer or destruction at site and who will provide this authorisation and where it will be documented.</w:t>
      </w:r>
    </w:p>
    <w:permEnd w:id="1191067653"/>
    <w:p w14:paraId="1F6AB547" w14:textId="77777777" w:rsidR="00B40670" w:rsidRDefault="00B40670" w:rsidP="00B40670">
      <w:pPr>
        <w:tabs>
          <w:tab w:val="left" w:pos="851"/>
        </w:tabs>
        <w:jc w:val="both"/>
        <w:rPr>
          <w:rFonts w:cs="Arial"/>
          <w:color w:val="0070C0"/>
          <w:sz w:val="20"/>
          <w:szCs w:val="20"/>
        </w:rPr>
      </w:pPr>
    </w:p>
    <w:p w14:paraId="69344807" w14:textId="77777777" w:rsidR="00B40670" w:rsidRDefault="00B40670" w:rsidP="00B40670">
      <w:pPr>
        <w:pStyle w:val="Heading2"/>
      </w:pPr>
      <w:bookmarkStart w:id="6" w:name="_Toc155967902"/>
      <w:bookmarkStart w:id="7" w:name="_Toc155967903"/>
      <w:bookmarkStart w:id="8" w:name="_Toc155967904"/>
      <w:bookmarkStart w:id="9" w:name="_Toc183529451"/>
      <w:bookmarkEnd w:id="6"/>
      <w:bookmarkEnd w:id="7"/>
      <w:bookmarkEnd w:id="8"/>
      <w:r>
        <w:t>DEVICE IDENTIFICATION</w:t>
      </w:r>
      <w:bookmarkEnd w:id="9"/>
    </w:p>
    <w:p w14:paraId="6B79ABF9" w14:textId="77777777" w:rsidR="00B40670" w:rsidRDefault="00B40670" w:rsidP="00B40670">
      <w:pPr>
        <w:tabs>
          <w:tab w:val="left" w:pos="851"/>
        </w:tabs>
        <w:jc w:val="both"/>
        <w:rPr>
          <w:rFonts w:cs="Arial"/>
          <w:color w:val="0070C0"/>
          <w:sz w:val="20"/>
          <w:szCs w:val="20"/>
        </w:rPr>
      </w:pPr>
    </w:p>
    <w:tbl>
      <w:tblPr>
        <w:tblStyle w:val="TableGrid"/>
        <w:tblW w:w="0" w:type="auto"/>
        <w:tblInd w:w="86" w:type="dxa"/>
        <w:tblLook w:val="04A0" w:firstRow="1" w:lastRow="0" w:firstColumn="1" w:lastColumn="0" w:noHBand="0" w:noVBand="1"/>
      </w:tblPr>
      <w:tblGrid>
        <w:gridCol w:w="1487"/>
        <w:gridCol w:w="1249"/>
        <w:gridCol w:w="1117"/>
        <w:gridCol w:w="1687"/>
        <w:gridCol w:w="3265"/>
      </w:tblGrid>
      <w:tr w:rsidR="00B40670" w:rsidRPr="00B40670" w14:paraId="55B8E60F" w14:textId="77777777" w:rsidTr="004933D8">
        <w:tc>
          <w:tcPr>
            <w:tcW w:w="1519" w:type="dxa"/>
            <w:shd w:val="clear" w:color="auto" w:fill="auto"/>
            <w:vAlign w:val="center"/>
          </w:tcPr>
          <w:p w14:paraId="35C74F71" w14:textId="77777777" w:rsidR="00B40670" w:rsidRPr="004933D8" w:rsidRDefault="00B40670" w:rsidP="009C2305">
            <w:pPr>
              <w:tabs>
                <w:tab w:val="left" w:pos="851"/>
              </w:tabs>
              <w:jc w:val="center"/>
              <w:rPr>
                <w:rFonts w:asciiTheme="majorHAnsi" w:hAnsiTheme="majorHAnsi" w:cstheme="majorHAnsi"/>
                <w:b/>
              </w:rPr>
            </w:pPr>
            <w:r w:rsidRPr="004933D8">
              <w:rPr>
                <w:rFonts w:asciiTheme="majorHAnsi" w:hAnsiTheme="majorHAnsi" w:cstheme="majorHAnsi"/>
                <w:b/>
              </w:rPr>
              <w:t>Device name</w:t>
            </w:r>
          </w:p>
        </w:tc>
        <w:tc>
          <w:tcPr>
            <w:tcW w:w="1275" w:type="dxa"/>
            <w:shd w:val="clear" w:color="auto" w:fill="auto"/>
            <w:vAlign w:val="center"/>
          </w:tcPr>
          <w:p w14:paraId="3A3F6FC1" w14:textId="77777777" w:rsidR="00B40670" w:rsidRPr="004933D8" w:rsidRDefault="00B40670" w:rsidP="009C2305">
            <w:pPr>
              <w:tabs>
                <w:tab w:val="left" w:pos="851"/>
              </w:tabs>
              <w:jc w:val="center"/>
              <w:rPr>
                <w:rFonts w:asciiTheme="majorHAnsi" w:hAnsiTheme="majorHAnsi" w:cstheme="majorHAnsi"/>
                <w:b/>
              </w:rPr>
            </w:pPr>
            <w:r w:rsidRPr="004933D8">
              <w:rPr>
                <w:rFonts w:asciiTheme="majorHAnsi" w:hAnsiTheme="majorHAnsi" w:cstheme="majorHAnsi"/>
                <w:b/>
              </w:rPr>
              <w:t>Device Model</w:t>
            </w:r>
          </w:p>
        </w:tc>
        <w:tc>
          <w:tcPr>
            <w:tcW w:w="1134" w:type="dxa"/>
            <w:shd w:val="clear" w:color="auto" w:fill="auto"/>
            <w:vAlign w:val="center"/>
          </w:tcPr>
          <w:p w14:paraId="2EAF0074" w14:textId="77777777" w:rsidR="00B40670" w:rsidRPr="004933D8" w:rsidRDefault="00B40670" w:rsidP="009C2305">
            <w:pPr>
              <w:tabs>
                <w:tab w:val="left" w:pos="851"/>
              </w:tabs>
              <w:jc w:val="center"/>
              <w:rPr>
                <w:rFonts w:asciiTheme="majorHAnsi" w:hAnsiTheme="majorHAnsi" w:cstheme="majorHAnsi"/>
                <w:b/>
              </w:rPr>
            </w:pPr>
            <w:r w:rsidRPr="004933D8">
              <w:rPr>
                <w:rFonts w:asciiTheme="majorHAnsi" w:hAnsiTheme="majorHAnsi" w:cstheme="majorHAnsi"/>
                <w:b/>
              </w:rPr>
              <w:t>GMDN code</w:t>
            </w:r>
          </w:p>
        </w:tc>
        <w:tc>
          <w:tcPr>
            <w:tcW w:w="1701" w:type="dxa"/>
            <w:shd w:val="clear" w:color="auto" w:fill="auto"/>
            <w:vAlign w:val="center"/>
          </w:tcPr>
          <w:p w14:paraId="0AB1249B" w14:textId="77777777" w:rsidR="00B40670" w:rsidRPr="004933D8" w:rsidRDefault="00B40670" w:rsidP="009C2305">
            <w:pPr>
              <w:tabs>
                <w:tab w:val="left" w:pos="851"/>
              </w:tabs>
              <w:jc w:val="center"/>
              <w:rPr>
                <w:rFonts w:asciiTheme="majorHAnsi" w:hAnsiTheme="majorHAnsi" w:cstheme="majorHAnsi"/>
                <w:b/>
              </w:rPr>
            </w:pPr>
            <w:r w:rsidRPr="004933D8">
              <w:rPr>
                <w:rFonts w:asciiTheme="majorHAnsi" w:hAnsiTheme="majorHAnsi" w:cstheme="majorHAnsi"/>
                <w:b/>
              </w:rPr>
              <w:t>Classification</w:t>
            </w:r>
          </w:p>
        </w:tc>
        <w:tc>
          <w:tcPr>
            <w:tcW w:w="3401" w:type="dxa"/>
            <w:shd w:val="clear" w:color="auto" w:fill="auto"/>
            <w:vAlign w:val="center"/>
          </w:tcPr>
          <w:p w14:paraId="48D60634" w14:textId="77777777" w:rsidR="00B40670" w:rsidRPr="004933D8" w:rsidRDefault="00B40670" w:rsidP="009C2305">
            <w:pPr>
              <w:tabs>
                <w:tab w:val="left" w:pos="851"/>
              </w:tabs>
              <w:jc w:val="center"/>
              <w:rPr>
                <w:rFonts w:asciiTheme="majorHAnsi" w:hAnsiTheme="majorHAnsi" w:cstheme="majorHAnsi"/>
                <w:b/>
              </w:rPr>
            </w:pPr>
            <w:r w:rsidRPr="004933D8">
              <w:rPr>
                <w:rFonts w:asciiTheme="majorHAnsi" w:hAnsiTheme="majorHAnsi" w:cstheme="majorHAnsi"/>
                <w:b/>
              </w:rPr>
              <w:t>Regulation</w:t>
            </w:r>
          </w:p>
        </w:tc>
      </w:tr>
      <w:tr w:rsidR="00B40670" w:rsidRPr="00B40670" w14:paraId="4028345C" w14:textId="77777777" w:rsidTr="009C2305">
        <w:tc>
          <w:tcPr>
            <w:tcW w:w="1519" w:type="dxa"/>
            <w:vAlign w:val="center"/>
          </w:tcPr>
          <w:p w14:paraId="315EC03E" w14:textId="77777777" w:rsidR="00B40670" w:rsidRPr="00B40670" w:rsidRDefault="00B40670" w:rsidP="009C2305">
            <w:pPr>
              <w:tabs>
                <w:tab w:val="left" w:pos="851"/>
              </w:tabs>
              <w:jc w:val="center"/>
              <w:rPr>
                <w:rFonts w:asciiTheme="majorHAnsi" w:hAnsiTheme="majorHAnsi" w:cstheme="majorHAnsi"/>
                <w:color w:val="0070C0"/>
              </w:rPr>
            </w:pPr>
            <w:permStart w:id="1416773294" w:edGrp="everyone" w:colFirst="0" w:colLast="0"/>
            <w:permStart w:id="1130124528" w:edGrp="everyone" w:colFirst="1" w:colLast="1"/>
            <w:permStart w:id="1460237655" w:edGrp="everyone" w:colFirst="2" w:colLast="2"/>
            <w:permStart w:id="1082868718" w:edGrp="everyone" w:colFirst="3" w:colLast="3"/>
            <w:permStart w:id="306662842" w:edGrp="everyone" w:colFirst="4" w:colLast="4"/>
            <w:r w:rsidRPr="00B40670">
              <w:rPr>
                <w:rFonts w:asciiTheme="majorHAnsi" w:hAnsiTheme="majorHAnsi" w:cstheme="majorHAnsi"/>
                <w:color w:val="0070C0"/>
              </w:rPr>
              <w:t>Blood gas analyser</w:t>
            </w:r>
          </w:p>
        </w:tc>
        <w:tc>
          <w:tcPr>
            <w:tcW w:w="1275" w:type="dxa"/>
            <w:vAlign w:val="center"/>
          </w:tcPr>
          <w:p w14:paraId="1B01C87E" w14:textId="77777777" w:rsidR="00B40670" w:rsidRPr="00B40670" w:rsidRDefault="00B40670" w:rsidP="009C2305">
            <w:pPr>
              <w:tabs>
                <w:tab w:val="left" w:pos="851"/>
              </w:tabs>
              <w:jc w:val="center"/>
              <w:rPr>
                <w:rFonts w:asciiTheme="majorHAnsi" w:hAnsiTheme="majorHAnsi" w:cstheme="majorHAnsi"/>
                <w:color w:val="0070C0"/>
              </w:rPr>
            </w:pPr>
            <w:r w:rsidRPr="00B40670">
              <w:rPr>
                <w:rFonts w:asciiTheme="majorHAnsi" w:hAnsiTheme="majorHAnsi" w:cstheme="majorHAnsi"/>
                <w:color w:val="0070C0"/>
              </w:rPr>
              <w:t>BGA1</w:t>
            </w:r>
          </w:p>
        </w:tc>
        <w:tc>
          <w:tcPr>
            <w:tcW w:w="1134" w:type="dxa"/>
            <w:vAlign w:val="center"/>
          </w:tcPr>
          <w:p w14:paraId="2E754591" w14:textId="77777777" w:rsidR="00B40670" w:rsidRPr="00B40670" w:rsidRDefault="00B40670" w:rsidP="009C2305">
            <w:pPr>
              <w:tabs>
                <w:tab w:val="left" w:pos="851"/>
              </w:tabs>
              <w:jc w:val="center"/>
              <w:rPr>
                <w:rFonts w:asciiTheme="majorHAnsi" w:hAnsiTheme="majorHAnsi" w:cstheme="majorHAnsi"/>
                <w:color w:val="0070C0"/>
              </w:rPr>
            </w:pPr>
            <w:r w:rsidRPr="00B40670">
              <w:rPr>
                <w:rFonts w:asciiTheme="majorHAnsi" w:hAnsiTheme="majorHAnsi" w:cstheme="majorHAnsi"/>
                <w:color w:val="0070C0"/>
              </w:rPr>
              <w:t>18853</w:t>
            </w:r>
          </w:p>
        </w:tc>
        <w:tc>
          <w:tcPr>
            <w:tcW w:w="1701" w:type="dxa"/>
            <w:vAlign w:val="center"/>
          </w:tcPr>
          <w:p w14:paraId="63FAA391" w14:textId="77777777" w:rsidR="00B40670" w:rsidRPr="00B40670" w:rsidRDefault="00B40670" w:rsidP="009C2305">
            <w:pPr>
              <w:tabs>
                <w:tab w:val="left" w:pos="851"/>
              </w:tabs>
              <w:jc w:val="center"/>
              <w:rPr>
                <w:rFonts w:asciiTheme="majorHAnsi" w:hAnsiTheme="majorHAnsi" w:cstheme="majorHAnsi"/>
                <w:color w:val="0070C0"/>
              </w:rPr>
            </w:pPr>
            <w:r w:rsidRPr="00B40670">
              <w:rPr>
                <w:rFonts w:asciiTheme="majorHAnsi" w:hAnsiTheme="majorHAnsi" w:cstheme="majorHAnsi"/>
                <w:color w:val="0070C0"/>
              </w:rPr>
              <w:t>Class II</w:t>
            </w:r>
          </w:p>
        </w:tc>
        <w:tc>
          <w:tcPr>
            <w:tcW w:w="3401" w:type="dxa"/>
            <w:vAlign w:val="center"/>
          </w:tcPr>
          <w:p w14:paraId="2161CDFD" w14:textId="77777777" w:rsidR="00B40670" w:rsidRPr="00B40670" w:rsidRDefault="00B40670" w:rsidP="009C2305">
            <w:pPr>
              <w:tabs>
                <w:tab w:val="left" w:pos="851"/>
              </w:tabs>
              <w:jc w:val="center"/>
              <w:rPr>
                <w:rFonts w:asciiTheme="majorHAnsi" w:hAnsiTheme="majorHAnsi" w:cstheme="majorHAnsi"/>
                <w:color w:val="0070C0"/>
              </w:rPr>
            </w:pPr>
            <w:r w:rsidRPr="00B40670">
              <w:rPr>
                <w:rFonts w:asciiTheme="majorHAnsi" w:hAnsiTheme="majorHAnsi" w:cstheme="majorHAnsi"/>
                <w:color w:val="0070C0"/>
              </w:rPr>
              <w:t>UK MDR 2002</w:t>
            </w:r>
          </w:p>
        </w:tc>
      </w:tr>
      <w:tr w:rsidR="00B40670" w:rsidRPr="00B40670" w14:paraId="57C8E5B2" w14:textId="77777777" w:rsidTr="009C2305">
        <w:tc>
          <w:tcPr>
            <w:tcW w:w="1519" w:type="dxa"/>
            <w:vAlign w:val="center"/>
          </w:tcPr>
          <w:p w14:paraId="616D71E8" w14:textId="77777777" w:rsidR="00B40670" w:rsidRPr="00B40670" w:rsidRDefault="00B40670" w:rsidP="009C2305">
            <w:pPr>
              <w:tabs>
                <w:tab w:val="left" w:pos="851"/>
              </w:tabs>
              <w:jc w:val="center"/>
              <w:rPr>
                <w:rFonts w:asciiTheme="majorHAnsi" w:hAnsiTheme="majorHAnsi" w:cstheme="majorHAnsi"/>
                <w:color w:val="0070C0"/>
              </w:rPr>
            </w:pPr>
            <w:permStart w:id="955406813" w:edGrp="everyone" w:colFirst="0" w:colLast="0"/>
            <w:permStart w:id="1755728756" w:edGrp="everyone" w:colFirst="1" w:colLast="1"/>
            <w:permStart w:id="1151040908" w:edGrp="everyone" w:colFirst="2" w:colLast="2"/>
            <w:permStart w:id="712845568" w:edGrp="everyone" w:colFirst="3" w:colLast="3"/>
            <w:permStart w:id="1107969086" w:edGrp="everyone" w:colFirst="4" w:colLast="4"/>
            <w:permEnd w:id="1416773294"/>
            <w:permEnd w:id="1130124528"/>
            <w:permEnd w:id="1460237655"/>
            <w:permEnd w:id="1082868718"/>
            <w:permEnd w:id="306662842"/>
          </w:p>
        </w:tc>
        <w:tc>
          <w:tcPr>
            <w:tcW w:w="1275" w:type="dxa"/>
            <w:vAlign w:val="center"/>
          </w:tcPr>
          <w:p w14:paraId="3EB7ABDF" w14:textId="77777777" w:rsidR="00B40670" w:rsidRPr="00B40670" w:rsidRDefault="00B40670" w:rsidP="009C2305">
            <w:pPr>
              <w:tabs>
                <w:tab w:val="left" w:pos="851"/>
              </w:tabs>
              <w:jc w:val="center"/>
              <w:rPr>
                <w:rFonts w:asciiTheme="majorHAnsi" w:hAnsiTheme="majorHAnsi" w:cstheme="majorHAnsi"/>
                <w:color w:val="0070C0"/>
              </w:rPr>
            </w:pPr>
          </w:p>
        </w:tc>
        <w:tc>
          <w:tcPr>
            <w:tcW w:w="1134" w:type="dxa"/>
            <w:vAlign w:val="center"/>
          </w:tcPr>
          <w:p w14:paraId="274954A4" w14:textId="77777777" w:rsidR="00B40670" w:rsidRPr="00B40670" w:rsidRDefault="00B40670" w:rsidP="009C2305">
            <w:pPr>
              <w:tabs>
                <w:tab w:val="left" w:pos="851"/>
              </w:tabs>
              <w:jc w:val="center"/>
              <w:rPr>
                <w:rFonts w:asciiTheme="majorHAnsi" w:hAnsiTheme="majorHAnsi" w:cstheme="majorHAnsi"/>
                <w:color w:val="0070C0"/>
              </w:rPr>
            </w:pPr>
          </w:p>
        </w:tc>
        <w:tc>
          <w:tcPr>
            <w:tcW w:w="1701" w:type="dxa"/>
            <w:vAlign w:val="center"/>
          </w:tcPr>
          <w:p w14:paraId="4340EE1F" w14:textId="77777777" w:rsidR="00B40670" w:rsidRPr="00B40670" w:rsidRDefault="00B40670" w:rsidP="009C2305">
            <w:pPr>
              <w:tabs>
                <w:tab w:val="left" w:pos="851"/>
              </w:tabs>
              <w:jc w:val="center"/>
              <w:rPr>
                <w:rFonts w:asciiTheme="majorHAnsi" w:hAnsiTheme="majorHAnsi" w:cstheme="majorHAnsi"/>
                <w:color w:val="0070C0"/>
              </w:rPr>
            </w:pPr>
          </w:p>
        </w:tc>
        <w:tc>
          <w:tcPr>
            <w:tcW w:w="3401" w:type="dxa"/>
            <w:vAlign w:val="center"/>
          </w:tcPr>
          <w:p w14:paraId="2CFBED3C" w14:textId="77777777" w:rsidR="00B40670" w:rsidRPr="00B40670" w:rsidRDefault="00B40670" w:rsidP="009C2305">
            <w:pPr>
              <w:tabs>
                <w:tab w:val="left" w:pos="851"/>
              </w:tabs>
              <w:jc w:val="center"/>
              <w:rPr>
                <w:rFonts w:asciiTheme="majorHAnsi" w:hAnsiTheme="majorHAnsi" w:cstheme="majorHAnsi"/>
                <w:color w:val="0070C0"/>
              </w:rPr>
            </w:pPr>
          </w:p>
        </w:tc>
      </w:tr>
      <w:permEnd w:id="955406813"/>
      <w:permEnd w:id="1755728756"/>
      <w:permEnd w:id="1151040908"/>
      <w:permEnd w:id="712845568"/>
      <w:permEnd w:id="1107969086"/>
    </w:tbl>
    <w:p w14:paraId="5120C1C4" w14:textId="77777777" w:rsidR="00B40670" w:rsidRPr="00B40670" w:rsidRDefault="00B40670" w:rsidP="00B40670">
      <w:pPr>
        <w:tabs>
          <w:tab w:val="left" w:pos="851"/>
        </w:tabs>
        <w:jc w:val="both"/>
        <w:rPr>
          <w:rFonts w:asciiTheme="majorHAnsi" w:hAnsiTheme="majorHAnsi" w:cstheme="majorHAnsi"/>
          <w:color w:val="0070C0"/>
        </w:rPr>
      </w:pPr>
    </w:p>
    <w:p w14:paraId="70B66FD1" w14:textId="77777777" w:rsidR="00B40670" w:rsidRPr="00B40670" w:rsidRDefault="00B40670" w:rsidP="00B40670">
      <w:pPr>
        <w:tabs>
          <w:tab w:val="left" w:pos="851"/>
        </w:tabs>
        <w:jc w:val="both"/>
        <w:rPr>
          <w:rFonts w:asciiTheme="majorHAnsi" w:hAnsiTheme="majorHAnsi" w:cstheme="majorHAnsi"/>
          <w:color w:val="0070C0"/>
        </w:rPr>
      </w:pPr>
      <w:permStart w:id="550251313" w:edGrp="everyone"/>
      <w:r w:rsidRPr="00B40670">
        <w:rPr>
          <w:rFonts w:asciiTheme="majorHAnsi" w:hAnsiTheme="majorHAnsi" w:cstheme="majorHAnsi"/>
          <w:color w:val="0070C0"/>
        </w:rPr>
        <w:t>Provide name or number of the model/type, including software version and accessories, if any, to permit full identification.</w:t>
      </w:r>
    </w:p>
    <w:permEnd w:id="550251313"/>
    <w:p w14:paraId="21EC892F" w14:textId="77777777" w:rsidR="00B40670" w:rsidRDefault="00B40670" w:rsidP="00B40670">
      <w:pPr>
        <w:tabs>
          <w:tab w:val="left" w:pos="851"/>
        </w:tabs>
        <w:jc w:val="both"/>
        <w:rPr>
          <w:rFonts w:cs="Arial"/>
          <w:color w:val="0070C0"/>
          <w:sz w:val="20"/>
          <w:szCs w:val="20"/>
        </w:rPr>
      </w:pPr>
    </w:p>
    <w:p w14:paraId="0AAB14C5" w14:textId="69269A73" w:rsidR="00B40670" w:rsidRPr="00B40670" w:rsidRDefault="00B40670" w:rsidP="00B40670">
      <w:pPr>
        <w:pStyle w:val="Heading2"/>
      </w:pPr>
      <w:bookmarkStart w:id="10" w:name="_Toc183529452"/>
      <w:r>
        <w:t>TRACEABILITY</w:t>
      </w:r>
      <w:bookmarkEnd w:id="10"/>
    </w:p>
    <w:p w14:paraId="60488655" w14:textId="77777777" w:rsidR="00B40670" w:rsidRPr="00B40670" w:rsidRDefault="00B40670" w:rsidP="00B40670">
      <w:pPr>
        <w:pStyle w:val="BodyText"/>
      </w:pPr>
      <w:permStart w:id="1960333406" w:edGrp="everyone"/>
      <w:r w:rsidRPr="00B40670">
        <w:t>Text</w:t>
      </w:r>
    </w:p>
    <w:p w14:paraId="595650A1" w14:textId="77777777" w:rsidR="00B40670" w:rsidRPr="00B40670" w:rsidRDefault="00B40670" w:rsidP="00B40670">
      <w:pPr>
        <w:tabs>
          <w:tab w:val="left" w:pos="851"/>
        </w:tabs>
        <w:jc w:val="both"/>
        <w:rPr>
          <w:rFonts w:asciiTheme="majorHAnsi" w:hAnsiTheme="majorHAnsi" w:cstheme="majorHAnsi"/>
          <w:color w:val="0070C0"/>
        </w:rPr>
      </w:pPr>
    </w:p>
    <w:p w14:paraId="5F6023F4" w14:textId="77777777"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Description as to how traceability shall be achieved during and after the clinical investigation, for example, by assignment of lot numbers, batch numbers, or serial numbers.</w:t>
      </w:r>
    </w:p>
    <w:permEnd w:id="1960333406"/>
    <w:p w14:paraId="06501DF6" w14:textId="77777777" w:rsidR="00B40670" w:rsidRDefault="00B40670" w:rsidP="00B40670">
      <w:pPr>
        <w:tabs>
          <w:tab w:val="left" w:pos="851"/>
        </w:tabs>
        <w:jc w:val="both"/>
        <w:rPr>
          <w:rFonts w:cs="Arial"/>
          <w:color w:val="0070C0"/>
          <w:sz w:val="20"/>
          <w:szCs w:val="20"/>
        </w:rPr>
      </w:pPr>
    </w:p>
    <w:p w14:paraId="164E3497" w14:textId="5BF16429" w:rsidR="00B40670" w:rsidRPr="00B40670" w:rsidRDefault="00B40670" w:rsidP="00B40670">
      <w:pPr>
        <w:pStyle w:val="Heading2"/>
      </w:pPr>
      <w:bookmarkStart w:id="11" w:name="_Toc183529453"/>
      <w:r>
        <w:t>INTENDED PURPOSE</w:t>
      </w:r>
      <w:bookmarkEnd w:id="11"/>
      <w:r>
        <w:t xml:space="preserve"> </w:t>
      </w:r>
    </w:p>
    <w:p w14:paraId="429096C6" w14:textId="7BFE84CA" w:rsidR="00B40670" w:rsidRPr="00B40670" w:rsidRDefault="00B40670" w:rsidP="00B40670">
      <w:pPr>
        <w:pStyle w:val="BodyText"/>
      </w:pPr>
      <w:permStart w:id="1482580570" w:edGrp="everyone"/>
      <w:r w:rsidRPr="00B40670">
        <w:t>Text</w:t>
      </w:r>
      <w:permEnd w:id="1482580570"/>
    </w:p>
    <w:p w14:paraId="3FF4FF46" w14:textId="77777777" w:rsidR="00B40670" w:rsidRDefault="00B40670" w:rsidP="00B40670">
      <w:pPr>
        <w:tabs>
          <w:tab w:val="left" w:pos="851"/>
        </w:tabs>
        <w:jc w:val="both"/>
        <w:rPr>
          <w:rFonts w:cs="Arial"/>
          <w:color w:val="0070C0"/>
          <w:sz w:val="20"/>
          <w:szCs w:val="20"/>
        </w:rPr>
      </w:pPr>
    </w:p>
    <w:p w14:paraId="4177221C" w14:textId="67F20E64" w:rsidR="00B40670" w:rsidRPr="00B40670" w:rsidRDefault="00B40670" w:rsidP="00B40670">
      <w:pPr>
        <w:pStyle w:val="Heading2"/>
      </w:pPr>
      <w:bookmarkStart w:id="12" w:name="_Toc183529454"/>
      <w:r>
        <w:t>TARGET POPULATION(S) AND INDICATION(S) FOR USE</w:t>
      </w:r>
      <w:bookmarkEnd w:id="12"/>
      <w:r>
        <w:t xml:space="preserve"> </w:t>
      </w:r>
    </w:p>
    <w:p w14:paraId="314E2B64" w14:textId="4C1EF6CE" w:rsidR="00B40670" w:rsidRPr="00B40670" w:rsidRDefault="00B40670" w:rsidP="00B40670">
      <w:pPr>
        <w:pStyle w:val="BodyText"/>
      </w:pPr>
      <w:permStart w:id="507925466" w:edGrp="everyone"/>
      <w:r w:rsidRPr="00350950">
        <w:t>Text</w:t>
      </w:r>
      <w:permEnd w:id="507925466"/>
    </w:p>
    <w:p w14:paraId="1EE37000" w14:textId="77777777" w:rsidR="00B40670" w:rsidRDefault="00B40670" w:rsidP="00B40670">
      <w:pPr>
        <w:tabs>
          <w:tab w:val="left" w:pos="851"/>
        </w:tabs>
        <w:jc w:val="both"/>
        <w:rPr>
          <w:rFonts w:cs="Arial"/>
          <w:color w:val="0070C0"/>
          <w:sz w:val="20"/>
          <w:szCs w:val="20"/>
        </w:rPr>
      </w:pPr>
    </w:p>
    <w:p w14:paraId="0D06C02F" w14:textId="7178D2BB" w:rsidR="00B40670" w:rsidRPr="00B40670" w:rsidRDefault="00B40670" w:rsidP="00B40670">
      <w:pPr>
        <w:pStyle w:val="Heading2"/>
      </w:pPr>
      <w:bookmarkStart w:id="13" w:name="_Toc183529455"/>
      <w:r>
        <w:t>TECHNICAL D</w:t>
      </w:r>
      <w:r w:rsidRPr="00193F36">
        <w:t>ESCRIPTION OF THE INVESTIGATIONAL DEVICE</w:t>
      </w:r>
      <w:bookmarkEnd w:id="13"/>
    </w:p>
    <w:p w14:paraId="57077F73" w14:textId="77777777" w:rsidR="00B40670" w:rsidRPr="00B40670" w:rsidRDefault="00B40670" w:rsidP="00B40670">
      <w:pPr>
        <w:pStyle w:val="BodyText"/>
      </w:pPr>
      <w:permStart w:id="415829353" w:edGrp="everyone"/>
      <w:r w:rsidRPr="00B40670">
        <w:t>Text</w:t>
      </w:r>
    </w:p>
    <w:p w14:paraId="55B13757" w14:textId="77777777" w:rsidR="00B40670" w:rsidRPr="00B40670" w:rsidRDefault="00B40670" w:rsidP="00B40670">
      <w:pPr>
        <w:tabs>
          <w:tab w:val="left" w:pos="851"/>
        </w:tabs>
        <w:jc w:val="both"/>
        <w:rPr>
          <w:rFonts w:asciiTheme="majorHAnsi" w:hAnsiTheme="majorHAnsi" w:cstheme="majorHAnsi"/>
          <w:color w:val="0070C0"/>
        </w:rPr>
      </w:pPr>
    </w:p>
    <w:p w14:paraId="0AA4F946" w14:textId="77777777"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 xml:space="preserve">Provide a description on how the device operates and its components, e.g. software, to achieve the intended purpose – this could include any images/photographs of the device. List </w:t>
      </w:r>
      <w:r w:rsidRPr="00B40670">
        <w:rPr>
          <w:rFonts w:asciiTheme="majorHAnsi" w:hAnsiTheme="majorHAnsi" w:cstheme="majorHAnsi"/>
          <w:color w:val="0070C0"/>
        </w:rPr>
        <w:lastRenderedPageBreak/>
        <w:t>any device components and/or accessories that are part of the device. Add the specification of the analyte or marker to be determined by the device.</w:t>
      </w:r>
    </w:p>
    <w:permEnd w:id="415829353"/>
    <w:p w14:paraId="75FB9EC9" w14:textId="77777777" w:rsidR="00B40670" w:rsidRDefault="00B40670" w:rsidP="00B40670">
      <w:pPr>
        <w:tabs>
          <w:tab w:val="left" w:pos="851"/>
        </w:tabs>
        <w:jc w:val="both"/>
        <w:rPr>
          <w:rFonts w:cs="Arial"/>
          <w:color w:val="0070C0"/>
          <w:sz w:val="20"/>
          <w:szCs w:val="20"/>
        </w:rPr>
      </w:pPr>
    </w:p>
    <w:p w14:paraId="5107733D" w14:textId="77777777" w:rsidR="00B40670" w:rsidRDefault="00B40670" w:rsidP="00B40670">
      <w:pPr>
        <w:tabs>
          <w:tab w:val="left" w:pos="851"/>
        </w:tabs>
        <w:jc w:val="both"/>
        <w:rPr>
          <w:rFonts w:cs="Arial"/>
          <w:color w:val="0070C0"/>
          <w:sz w:val="20"/>
          <w:szCs w:val="20"/>
        </w:rPr>
      </w:pPr>
    </w:p>
    <w:p w14:paraId="25DCCC7E" w14:textId="77777777" w:rsidR="00B40670" w:rsidRDefault="00B40670" w:rsidP="00B40670">
      <w:pPr>
        <w:pStyle w:val="Heading3"/>
      </w:pPr>
      <w:bookmarkStart w:id="14" w:name="_Toc183529456"/>
      <w:r>
        <w:t>Materials and Active Ingredients</w:t>
      </w:r>
      <w:bookmarkEnd w:id="14"/>
    </w:p>
    <w:p w14:paraId="229DD5BE" w14:textId="77777777" w:rsidR="00B40670" w:rsidRPr="00B40670" w:rsidRDefault="00B40670" w:rsidP="00B40670">
      <w:pPr>
        <w:pStyle w:val="BodyText"/>
      </w:pPr>
      <w:permStart w:id="1333296995" w:edGrp="everyone"/>
      <w:r w:rsidRPr="00B40670">
        <w:t>Text</w:t>
      </w:r>
    </w:p>
    <w:p w14:paraId="1C1D96F1" w14:textId="77777777" w:rsidR="00B40670" w:rsidRPr="00B40670" w:rsidRDefault="00B40670" w:rsidP="00B40670">
      <w:pPr>
        <w:tabs>
          <w:tab w:val="left" w:pos="851"/>
        </w:tabs>
        <w:jc w:val="both"/>
        <w:rPr>
          <w:rFonts w:asciiTheme="majorHAnsi" w:hAnsiTheme="majorHAnsi" w:cstheme="majorHAnsi"/>
          <w:color w:val="0070C0"/>
        </w:rPr>
      </w:pPr>
    </w:p>
    <w:p w14:paraId="395C78A6" w14:textId="7B0EED3B"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 xml:space="preserve">Provide information on any biologically active substances, medical substances, human or animal tissues or their derivatives that are part of the device and reference compliance with the applicable national regulations.  </w:t>
      </w:r>
      <w:permEnd w:id="1333296995"/>
    </w:p>
    <w:p w14:paraId="2B8D54B1" w14:textId="77777777" w:rsidR="00B40670" w:rsidRDefault="00B40670" w:rsidP="00B40670">
      <w:pPr>
        <w:tabs>
          <w:tab w:val="left" w:pos="851"/>
        </w:tabs>
        <w:jc w:val="both"/>
        <w:rPr>
          <w:rFonts w:cs="Arial"/>
          <w:color w:val="0070C0"/>
          <w:sz w:val="20"/>
          <w:szCs w:val="20"/>
        </w:rPr>
      </w:pPr>
    </w:p>
    <w:p w14:paraId="67F6E2B7" w14:textId="77777777" w:rsidR="00B40670" w:rsidRDefault="00B40670" w:rsidP="00B40670">
      <w:pPr>
        <w:pStyle w:val="Heading3"/>
      </w:pPr>
      <w:bookmarkStart w:id="15" w:name="_Toc183529457"/>
      <w:r>
        <w:t>Labelling and Packaging</w:t>
      </w:r>
      <w:bookmarkEnd w:id="15"/>
    </w:p>
    <w:p w14:paraId="05646D36" w14:textId="77777777" w:rsidR="00B40670" w:rsidRPr="00B40670" w:rsidRDefault="00B40670" w:rsidP="00B40670">
      <w:pPr>
        <w:pStyle w:val="BodyText"/>
      </w:pPr>
      <w:permStart w:id="2075681377" w:edGrp="everyone"/>
      <w:r w:rsidRPr="00B40670">
        <w:t>Text</w:t>
      </w:r>
    </w:p>
    <w:p w14:paraId="78BE6537" w14:textId="77777777" w:rsidR="00B40670" w:rsidRPr="00B40670" w:rsidRDefault="00B40670" w:rsidP="00B40670">
      <w:pPr>
        <w:tabs>
          <w:tab w:val="left" w:pos="851"/>
        </w:tabs>
        <w:jc w:val="both"/>
        <w:rPr>
          <w:rFonts w:asciiTheme="majorHAnsi" w:hAnsiTheme="majorHAnsi" w:cstheme="majorHAnsi"/>
          <w:color w:val="0070C0"/>
        </w:rPr>
      </w:pPr>
    </w:p>
    <w:p w14:paraId="3B3DDC74" w14:textId="77777777"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Name and address of the party responsible for any additional packaging and/or labelling.</w:t>
      </w:r>
    </w:p>
    <w:p w14:paraId="4F3F1027" w14:textId="77777777"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Any specifics such as the number of components within a pack or pouch / a description of the label format.</w:t>
      </w:r>
    </w:p>
    <w:p w14:paraId="415B82FB" w14:textId="77777777" w:rsidR="00B40670" w:rsidRPr="00B40670" w:rsidRDefault="00B40670" w:rsidP="00B40670">
      <w:pPr>
        <w:tabs>
          <w:tab w:val="left" w:pos="851"/>
        </w:tabs>
        <w:jc w:val="both"/>
        <w:rPr>
          <w:rFonts w:asciiTheme="majorHAnsi" w:hAnsiTheme="majorHAnsi" w:cstheme="majorHAnsi"/>
          <w:color w:val="0070C0"/>
        </w:rPr>
      </w:pPr>
    </w:p>
    <w:p w14:paraId="6EBCB6B7" w14:textId="608DF703" w:rsid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Labels will be in the local language and comply with the legal requirements and the Medical Devices Regulations 2002 (Annex I, section 13), ISO 15223-1 and ISO 15223-2. They will include storage conditions for the device, but no information about the patient. The labelling should indicate that the Medical Device/IVD medical device under investigation is exclusively for use in a clinical investigation/performance study.</w:t>
      </w:r>
    </w:p>
    <w:permEnd w:id="2075681377"/>
    <w:p w14:paraId="789C6497" w14:textId="77777777" w:rsidR="00B40670" w:rsidRPr="00B40670" w:rsidRDefault="00B40670" w:rsidP="00B40670">
      <w:pPr>
        <w:tabs>
          <w:tab w:val="left" w:pos="851"/>
        </w:tabs>
        <w:jc w:val="both"/>
        <w:rPr>
          <w:rFonts w:asciiTheme="majorHAnsi" w:hAnsiTheme="majorHAnsi" w:cstheme="majorHAnsi"/>
          <w:color w:val="0070C0"/>
        </w:rPr>
      </w:pPr>
    </w:p>
    <w:p w14:paraId="58BA7B06" w14:textId="77777777" w:rsidR="00B40670" w:rsidRDefault="00B40670" w:rsidP="00B40670">
      <w:pPr>
        <w:pStyle w:val="Heading3"/>
      </w:pPr>
      <w:bookmarkStart w:id="16" w:name="_Toc183529458"/>
      <w:r>
        <w:t>Stability and Storage</w:t>
      </w:r>
      <w:bookmarkEnd w:id="16"/>
    </w:p>
    <w:p w14:paraId="050E686E" w14:textId="77777777" w:rsidR="00B40670" w:rsidRPr="00B40670" w:rsidRDefault="00B40670" w:rsidP="00B40670">
      <w:pPr>
        <w:pStyle w:val="BodyText"/>
      </w:pPr>
      <w:permStart w:id="1026033398" w:edGrp="everyone"/>
      <w:r w:rsidRPr="00B40670">
        <w:t>Text</w:t>
      </w:r>
    </w:p>
    <w:p w14:paraId="14C8EFDF" w14:textId="77777777" w:rsidR="00B40670" w:rsidRPr="00B40670" w:rsidRDefault="00B40670" w:rsidP="00B40670">
      <w:pPr>
        <w:tabs>
          <w:tab w:val="left" w:pos="851"/>
        </w:tabs>
        <w:jc w:val="both"/>
        <w:rPr>
          <w:rFonts w:asciiTheme="majorHAnsi" w:hAnsiTheme="majorHAnsi" w:cstheme="majorHAnsi"/>
          <w:color w:val="0070C0"/>
        </w:rPr>
      </w:pPr>
    </w:p>
    <w:p w14:paraId="7BA7026B" w14:textId="77777777" w:rsidR="00B40670" w:rsidRPr="00B40670" w:rsidRDefault="00B40670" w:rsidP="00B40670">
      <w:pPr>
        <w:numPr>
          <w:ilvl w:val="0"/>
          <w:numId w:val="25"/>
        </w:numPr>
        <w:ind w:left="425" w:hanging="425"/>
        <w:contextualSpacing/>
        <w:jc w:val="both"/>
        <w:rPr>
          <w:rFonts w:asciiTheme="majorHAnsi" w:hAnsiTheme="majorHAnsi" w:cstheme="majorHAnsi"/>
          <w:color w:val="0070C0"/>
        </w:rPr>
      </w:pPr>
      <w:r w:rsidRPr="00B40670">
        <w:rPr>
          <w:rFonts w:asciiTheme="majorHAnsi" w:hAnsiTheme="majorHAnsi" w:cstheme="majorHAnsi"/>
          <w:color w:val="0070C0"/>
        </w:rPr>
        <w:t>What is the stability of the investigational devices? Could reference the IB instead.</w:t>
      </w:r>
    </w:p>
    <w:p w14:paraId="5114BCDB" w14:textId="77777777" w:rsidR="00B40670" w:rsidRPr="00B40670" w:rsidRDefault="00B40670" w:rsidP="00B40670">
      <w:pPr>
        <w:numPr>
          <w:ilvl w:val="0"/>
          <w:numId w:val="25"/>
        </w:numPr>
        <w:ind w:left="425" w:hanging="425"/>
        <w:jc w:val="both"/>
        <w:rPr>
          <w:rFonts w:asciiTheme="majorHAnsi" w:hAnsiTheme="majorHAnsi" w:cstheme="majorHAnsi"/>
          <w:color w:val="0070C0"/>
        </w:rPr>
      </w:pPr>
      <w:r w:rsidRPr="00B40670">
        <w:rPr>
          <w:rFonts w:asciiTheme="majorHAnsi" w:hAnsiTheme="majorHAnsi" w:cstheme="majorHAnsi"/>
          <w:color w:val="0070C0"/>
        </w:rPr>
        <w:t>Where will the investigational devices be stored at site?</w:t>
      </w:r>
    </w:p>
    <w:p w14:paraId="239DEC4F" w14:textId="77777777" w:rsidR="00B40670" w:rsidRPr="00B40670" w:rsidRDefault="00B40670" w:rsidP="00B40670">
      <w:pPr>
        <w:numPr>
          <w:ilvl w:val="0"/>
          <w:numId w:val="25"/>
        </w:numPr>
        <w:ind w:left="425" w:hanging="425"/>
        <w:rPr>
          <w:rFonts w:asciiTheme="majorHAnsi" w:hAnsiTheme="majorHAnsi" w:cstheme="majorHAnsi"/>
          <w:color w:val="0070C0"/>
        </w:rPr>
      </w:pPr>
      <w:r w:rsidRPr="00B40670">
        <w:rPr>
          <w:rFonts w:asciiTheme="majorHAnsi" w:hAnsiTheme="majorHAnsi" w:cstheme="majorHAnsi"/>
          <w:color w:val="0070C0"/>
        </w:rPr>
        <w:t>What are the storage conditions (e.g. temperature)?</w:t>
      </w:r>
    </w:p>
    <w:p w14:paraId="7C7F68DD" w14:textId="77777777" w:rsidR="00B40670" w:rsidRPr="00B40670" w:rsidRDefault="00B40670" w:rsidP="00B40670">
      <w:pPr>
        <w:numPr>
          <w:ilvl w:val="0"/>
          <w:numId w:val="25"/>
        </w:numPr>
        <w:ind w:left="425" w:hanging="425"/>
        <w:rPr>
          <w:rFonts w:asciiTheme="majorHAnsi" w:hAnsiTheme="majorHAnsi" w:cstheme="majorHAnsi"/>
          <w:color w:val="0070C0"/>
        </w:rPr>
      </w:pPr>
      <w:r w:rsidRPr="00B40670">
        <w:rPr>
          <w:rFonts w:asciiTheme="majorHAnsi" w:hAnsiTheme="majorHAnsi" w:cstheme="majorHAnsi"/>
          <w:color w:val="0070C0"/>
        </w:rPr>
        <w:t>Will temperature monitoring be in place at site?</w:t>
      </w:r>
    </w:p>
    <w:p w14:paraId="3EE6E224" w14:textId="77777777" w:rsidR="00B40670" w:rsidRPr="00B40670" w:rsidRDefault="00B40670" w:rsidP="00B40670">
      <w:pPr>
        <w:numPr>
          <w:ilvl w:val="0"/>
          <w:numId w:val="25"/>
        </w:numPr>
        <w:ind w:left="425" w:hanging="425"/>
        <w:rPr>
          <w:rFonts w:asciiTheme="majorHAnsi" w:hAnsiTheme="majorHAnsi" w:cstheme="majorHAnsi"/>
          <w:color w:val="0070C0"/>
        </w:rPr>
      </w:pPr>
      <w:r w:rsidRPr="00B40670">
        <w:rPr>
          <w:rFonts w:asciiTheme="majorHAnsi" w:hAnsiTheme="majorHAnsi" w:cstheme="majorHAnsi"/>
          <w:color w:val="0070C0"/>
        </w:rPr>
        <w:t>How will devices be transported (e.g. between manufacturer and site, or between site and participant homes) – will conditions be monitored during transit?</w:t>
      </w:r>
    </w:p>
    <w:p w14:paraId="3A7E62A9" w14:textId="77777777" w:rsidR="00B40670" w:rsidRPr="00B40670" w:rsidRDefault="00B40670" w:rsidP="00B40670">
      <w:pPr>
        <w:numPr>
          <w:ilvl w:val="0"/>
          <w:numId w:val="25"/>
        </w:numPr>
        <w:ind w:left="426" w:hanging="426"/>
        <w:jc w:val="both"/>
        <w:rPr>
          <w:rFonts w:asciiTheme="majorHAnsi" w:hAnsiTheme="majorHAnsi" w:cstheme="majorHAnsi"/>
          <w:color w:val="0070C0"/>
        </w:rPr>
      </w:pPr>
      <w:r w:rsidRPr="00B40670">
        <w:rPr>
          <w:rFonts w:asciiTheme="majorHAnsi" w:hAnsiTheme="majorHAnsi" w:cstheme="majorHAnsi"/>
          <w:color w:val="0070C0"/>
        </w:rPr>
        <w:t xml:space="preserve">Consider whether any risk adaption for temperature monitoring is possible, </w:t>
      </w:r>
      <w:proofErr w:type="gramStart"/>
      <w:r w:rsidRPr="00B40670">
        <w:rPr>
          <w:rFonts w:asciiTheme="majorHAnsi" w:hAnsiTheme="majorHAnsi" w:cstheme="majorHAnsi"/>
          <w:color w:val="0070C0"/>
        </w:rPr>
        <w:t>taking into account</w:t>
      </w:r>
      <w:proofErr w:type="gramEnd"/>
      <w:r w:rsidRPr="00B40670">
        <w:rPr>
          <w:rFonts w:asciiTheme="majorHAnsi" w:hAnsiTheme="majorHAnsi" w:cstheme="majorHAnsi"/>
          <w:color w:val="0070C0"/>
        </w:rPr>
        <w:t xml:space="preserve"> stability of product and storage conditions required.</w:t>
      </w:r>
    </w:p>
    <w:permEnd w:id="1026033398"/>
    <w:p w14:paraId="78C4A22B" w14:textId="77777777" w:rsidR="00B40670" w:rsidRDefault="00B40670" w:rsidP="00B40670">
      <w:pPr>
        <w:tabs>
          <w:tab w:val="left" w:pos="851"/>
        </w:tabs>
        <w:jc w:val="both"/>
        <w:rPr>
          <w:rFonts w:cs="Arial"/>
          <w:color w:val="0070C0"/>
          <w:sz w:val="20"/>
          <w:szCs w:val="20"/>
        </w:rPr>
      </w:pPr>
    </w:p>
    <w:p w14:paraId="2FCED1AD" w14:textId="309BB57B" w:rsidR="00B40670" w:rsidRPr="00B40670" w:rsidRDefault="00B40670" w:rsidP="00B40670">
      <w:pPr>
        <w:pStyle w:val="Heading2"/>
      </w:pPr>
      <w:bookmarkStart w:id="17" w:name="_Toc183529459"/>
      <w:r>
        <w:t>TRAINING AND EXPERIENCE REQUIREMENTS</w:t>
      </w:r>
      <w:bookmarkEnd w:id="17"/>
    </w:p>
    <w:p w14:paraId="2C4E9425" w14:textId="77777777" w:rsidR="00B40670" w:rsidRPr="00B40670" w:rsidRDefault="00B40670" w:rsidP="00B40670">
      <w:pPr>
        <w:pStyle w:val="BodyText"/>
      </w:pPr>
      <w:permStart w:id="1846048314" w:edGrp="everyone"/>
      <w:r w:rsidRPr="00B40670">
        <w:t>Text</w:t>
      </w:r>
    </w:p>
    <w:p w14:paraId="5D960F0E" w14:textId="77777777" w:rsidR="00B40670" w:rsidRPr="00B40670" w:rsidRDefault="00B40670" w:rsidP="00B40670">
      <w:pPr>
        <w:tabs>
          <w:tab w:val="left" w:pos="851"/>
        </w:tabs>
        <w:jc w:val="both"/>
        <w:rPr>
          <w:rFonts w:asciiTheme="majorHAnsi" w:hAnsiTheme="majorHAnsi" w:cstheme="majorHAnsi"/>
          <w:color w:val="0070C0"/>
        </w:rPr>
      </w:pPr>
    </w:p>
    <w:p w14:paraId="60CC6E17" w14:textId="77777777"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Provide an overview of the user information, e.g. device used by lay users, by professionals, any specific training required to effectively use or operate the device – this training must be documented/logged.</w:t>
      </w:r>
    </w:p>
    <w:permEnd w:id="1846048314"/>
    <w:p w14:paraId="1DA858AD" w14:textId="77777777" w:rsidR="00B40670" w:rsidRDefault="00B40670" w:rsidP="00B40670">
      <w:pPr>
        <w:tabs>
          <w:tab w:val="left" w:pos="851"/>
        </w:tabs>
        <w:jc w:val="both"/>
        <w:rPr>
          <w:rFonts w:cs="Arial"/>
          <w:color w:val="0070C0"/>
          <w:sz w:val="20"/>
          <w:szCs w:val="20"/>
        </w:rPr>
      </w:pPr>
    </w:p>
    <w:p w14:paraId="6FA18754" w14:textId="685E53A9" w:rsidR="00B40670" w:rsidRPr="00B40670" w:rsidRDefault="00B40670" w:rsidP="00B40670">
      <w:pPr>
        <w:pStyle w:val="Heading2"/>
      </w:pPr>
      <w:bookmarkStart w:id="18" w:name="_Toc183529460"/>
      <w:r>
        <w:t>USER INFORMATION</w:t>
      </w:r>
      <w:bookmarkEnd w:id="18"/>
    </w:p>
    <w:p w14:paraId="22D19369" w14:textId="77777777" w:rsidR="00B40670" w:rsidRPr="00B40670" w:rsidRDefault="00B40670" w:rsidP="00B40670">
      <w:pPr>
        <w:pStyle w:val="BodyText"/>
      </w:pPr>
      <w:permStart w:id="1548907970" w:edGrp="everyone"/>
      <w:r w:rsidRPr="00B40670">
        <w:t>Text</w:t>
      </w:r>
    </w:p>
    <w:p w14:paraId="5D10DA37" w14:textId="77777777" w:rsidR="00B40670" w:rsidRPr="00B40670" w:rsidRDefault="00B40670" w:rsidP="00B40670">
      <w:pPr>
        <w:tabs>
          <w:tab w:val="left" w:pos="851"/>
        </w:tabs>
        <w:jc w:val="both"/>
        <w:rPr>
          <w:rFonts w:asciiTheme="majorHAnsi" w:hAnsiTheme="majorHAnsi" w:cstheme="majorHAnsi"/>
          <w:color w:val="0070C0"/>
        </w:rPr>
      </w:pPr>
    </w:p>
    <w:p w14:paraId="6A905D39" w14:textId="77777777"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 xml:space="preserve">Description of the specific medical or surgical procedures involved in the use of the investigational device. Reference the Investigator Brochure (IB) and Instructions for Use (IFU) and any other supporting </w:t>
      </w:r>
      <w:r w:rsidRPr="004933D8">
        <w:rPr>
          <w:rFonts w:asciiTheme="majorHAnsi" w:hAnsiTheme="majorHAnsi" w:cstheme="majorHAnsi"/>
          <w:color w:val="0070C0"/>
        </w:rPr>
        <w:t>documents</w:t>
      </w:r>
      <w:r w:rsidRPr="00B40670">
        <w:rPr>
          <w:rFonts w:asciiTheme="majorHAnsi" w:hAnsiTheme="majorHAnsi" w:cstheme="majorHAnsi"/>
          <w:color w:val="0070C0"/>
        </w:rPr>
        <w:t>, e.g. brochures, training manuals.</w:t>
      </w:r>
    </w:p>
    <w:permEnd w:id="1548907970"/>
    <w:p w14:paraId="084C781A" w14:textId="77777777" w:rsidR="00B40670" w:rsidRDefault="00B40670" w:rsidP="00B40670">
      <w:pPr>
        <w:tabs>
          <w:tab w:val="left" w:pos="851"/>
        </w:tabs>
        <w:jc w:val="both"/>
        <w:rPr>
          <w:rFonts w:cs="Arial"/>
          <w:color w:val="0070C0"/>
          <w:sz w:val="20"/>
          <w:szCs w:val="20"/>
        </w:rPr>
      </w:pPr>
    </w:p>
    <w:p w14:paraId="1F826346" w14:textId="77777777" w:rsidR="00B40670" w:rsidRDefault="00B40670" w:rsidP="00B40670">
      <w:pPr>
        <w:pStyle w:val="BodyText"/>
      </w:pPr>
    </w:p>
    <w:p w14:paraId="4340C949" w14:textId="609082D6" w:rsidR="00B40670" w:rsidRPr="00B40670" w:rsidRDefault="00B40670" w:rsidP="00B40670">
      <w:pPr>
        <w:pStyle w:val="Heading1"/>
        <w:rPr>
          <w:sz w:val="28"/>
          <w:szCs w:val="28"/>
        </w:rPr>
      </w:pPr>
      <w:r>
        <w:rPr>
          <w:sz w:val="28"/>
          <w:szCs w:val="28"/>
        </w:rPr>
        <w:t>ANALYTICAL PERFORMANCE</w:t>
      </w:r>
    </w:p>
    <w:p w14:paraId="36592626" w14:textId="77777777" w:rsidR="00B40670" w:rsidRPr="00B40670" w:rsidRDefault="00B40670" w:rsidP="00B40670">
      <w:pPr>
        <w:pStyle w:val="BodyText"/>
      </w:pPr>
      <w:permStart w:id="2064584340" w:edGrp="everyone"/>
      <w:r w:rsidRPr="00B40670">
        <w:t>Text</w:t>
      </w:r>
    </w:p>
    <w:p w14:paraId="15195440" w14:textId="77777777" w:rsidR="00B40670" w:rsidRPr="00B40670" w:rsidRDefault="00B40670" w:rsidP="00B40670">
      <w:pPr>
        <w:pStyle w:val="BodyText"/>
      </w:pPr>
    </w:p>
    <w:p w14:paraId="07C1E9EE" w14:textId="77777777" w:rsidR="00B40670" w:rsidRPr="004933D8" w:rsidRDefault="00B40670" w:rsidP="00B40670">
      <w:pPr>
        <w:pStyle w:val="BodyText"/>
        <w:rPr>
          <w:color w:val="0070C0"/>
        </w:rPr>
      </w:pPr>
      <w:r w:rsidRPr="004933D8">
        <w:rPr>
          <w:color w:val="0070C0"/>
        </w:rPr>
        <w:t xml:space="preserve">This will include all the pre-clinical testing of the device to demonstrate it </w:t>
      </w:r>
      <w:proofErr w:type="gramStart"/>
      <w:r w:rsidRPr="004933D8">
        <w:rPr>
          <w:color w:val="0070C0"/>
        </w:rPr>
        <w:t>is capable of performing</w:t>
      </w:r>
      <w:proofErr w:type="gramEnd"/>
      <w:r w:rsidRPr="004933D8">
        <w:rPr>
          <w:color w:val="0070C0"/>
        </w:rPr>
        <w:t xml:space="preserve"> under ideal and controlled conditions. It might include sensitivity, specificity, reading time, in-use stability, shelf-life, robustness etc. Please consider the points below in the justification.</w:t>
      </w:r>
    </w:p>
    <w:p w14:paraId="3537F84C" w14:textId="77777777" w:rsidR="00B40670" w:rsidRPr="004933D8" w:rsidRDefault="00B40670" w:rsidP="00B40670">
      <w:pPr>
        <w:pStyle w:val="BodyText"/>
        <w:rPr>
          <w:color w:val="0070C0"/>
        </w:rPr>
      </w:pPr>
      <w:r w:rsidRPr="004933D8">
        <w:rPr>
          <w:color w:val="0070C0"/>
        </w:rPr>
        <w:t>• Evaluation of the results of the relevant pre-clinical testing/assessment and prior clinical investigations, if applicable, carried out to justify the use of the investigational device in human subjects.</w:t>
      </w:r>
    </w:p>
    <w:p w14:paraId="3F3D5539" w14:textId="77777777" w:rsidR="00B40670" w:rsidRPr="004933D8" w:rsidRDefault="00B40670" w:rsidP="00B40670">
      <w:pPr>
        <w:pStyle w:val="BodyText"/>
        <w:rPr>
          <w:color w:val="0070C0"/>
        </w:rPr>
      </w:pPr>
      <w:r w:rsidRPr="004933D8">
        <w:rPr>
          <w:color w:val="0070C0"/>
        </w:rPr>
        <w:t>• Evaluation of clinical data that are relevant to the proposed clinical investigation.</w:t>
      </w:r>
    </w:p>
    <w:p w14:paraId="2EFB4ED7" w14:textId="77777777" w:rsidR="00B40670" w:rsidRPr="004933D8" w:rsidRDefault="00B40670" w:rsidP="00B40670">
      <w:pPr>
        <w:pStyle w:val="BodyText"/>
        <w:rPr>
          <w:color w:val="0070C0"/>
        </w:rPr>
      </w:pPr>
      <w:r w:rsidRPr="004933D8">
        <w:rPr>
          <w:color w:val="0070C0"/>
        </w:rPr>
        <w:t>• Description of the clinical development stage, if appropriate.</w:t>
      </w:r>
    </w:p>
    <w:permEnd w:id="2064584340"/>
    <w:p w14:paraId="16B86D9D" w14:textId="77777777" w:rsidR="00B40670" w:rsidRDefault="00B40670" w:rsidP="00B40670">
      <w:pPr>
        <w:tabs>
          <w:tab w:val="left" w:pos="851"/>
        </w:tabs>
        <w:jc w:val="both"/>
        <w:rPr>
          <w:rFonts w:cs="Arial"/>
          <w:color w:val="0070C0"/>
          <w:sz w:val="20"/>
          <w:szCs w:val="20"/>
        </w:rPr>
      </w:pPr>
    </w:p>
    <w:p w14:paraId="286FACA4" w14:textId="77777777" w:rsidR="00B40670" w:rsidRDefault="00B40670" w:rsidP="00B40670">
      <w:pPr>
        <w:tabs>
          <w:tab w:val="left" w:pos="851"/>
        </w:tabs>
        <w:jc w:val="both"/>
        <w:rPr>
          <w:rFonts w:cs="Arial"/>
          <w:color w:val="0070C0"/>
          <w:sz w:val="20"/>
          <w:szCs w:val="20"/>
        </w:rPr>
      </w:pPr>
    </w:p>
    <w:p w14:paraId="67CAD945" w14:textId="531D1AA3" w:rsidR="00B40670" w:rsidRPr="00B40670" w:rsidRDefault="00B40670" w:rsidP="00B40670">
      <w:pPr>
        <w:pStyle w:val="Heading1"/>
        <w:rPr>
          <w:sz w:val="28"/>
          <w:szCs w:val="28"/>
        </w:rPr>
      </w:pPr>
      <w:r>
        <w:rPr>
          <w:sz w:val="28"/>
          <w:szCs w:val="28"/>
        </w:rPr>
        <w:t>RISK MANAGEMENT</w:t>
      </w:r>
    </w:p>
    <w:p w14:paraId="29429D8E" w14:textId="77777777" w:rsidR="00B40670" w:rsidRPr="00B40670" w:rsidRDefault="00B40670" w:rsidP="00B40670">
      <w:pPr>
        <w:pStyle w:val="BodyText"/>
      </w:pPr>
      <w:permStart w:id="674104650" w:edGrp="everyone"/>
      <w:r w:rsidRPr="00B40670">
        <w:t>Text</w:t>
      </w:r>
    </w:p>
    <w:p w14:paraId="7BA3240E" w14:textId="77777777" w:rsidR="00B40670" w:rsidRPr="00B40670" w:rsidRDefault="00B40670" w:rsidP="00B40670">
      <w:pPr>
        <w:tabs>
          <w:tab w:val="left" w:pos="851"/>
        </w:tabs>
        <w:jc w:val="both"/>
        <w:rPr>
          <w:rFonts w:asciiTheme="majorHAnsi" w:hAnsiTheme="majorHAnsi" w:cstheme="majorHAnsi"/>
          <w:color w:val="0070C0"/>
        </w:rPr>
      </w:pPr>
    </w:p>
    <w:p w14:paraId="3CAB1443" w14:textId="77777777" w:rsidR="00B40670" w:rsidRPr="00B40670" w:rsidRDefault="00B40670" w:rsidP="00B40670">
      <w:pPr>
        <w:tabs>
          <w:tab w:val="left" w:pos="851"/>
        </w:tabs>
        <w:jc w:val="both"/>
        <w:rPr>
          <w:rFonts w:asciiTheme="majorHAnsi" w:hAnsiTheme="majorHAnsi" w:cstheme="majorHAnsi"/>
          <w:color w:val="0070C0"/>
        </w:rPr>
      </w:pPr>
      <w:r w:rsidRPr="00B40670">
        <w:rPr>
          <w:rFonts w:asciiTheme="majorHAnsi" w:hAnsiTheme="majorHAnsi" w:cstheme="majorHAnsi"/>
          <w:color w:val="0070C0"/>
        </w:rPr>
        <w:t>Description of the Risk Management activities undertaken for the investigational device, clinical procedure and clinical investigation and its outcomes (see below points). Reference any supporting documentation, e.g. Risk Management Plan and Report that were conducted and any regulatory compliance.</w:t>
      </w:r>
    </w:p>
    <w:p w14:paraId="0A352CD4" w14:textId="77777777" w:rsidR="00B40670" w:rsidRPr="00B40670" w:rsidRDefault="00B40670" w:rsidP="00B40670">
      <w:pPr>
        <w:tabs>
          <w:tab w:val="left" w:pos="851"/>
        </w:tabs>
        <w:jc w:val="both"/>
        <w:rPr>
          <w:rFonts w:asciiTheme="majorHAnsi" w:hAnsiTheme="majorHAnsi" w:cstheme="majorHAnsi"/>
          <w:color w:val="0070C0"/>
        </w:rPr>
      </w:pPr>
    </w:p>
    <w:p w14:paraId="3505765E" w14:textId="77777777" w:rsidR="00B40670" w:rsidRPr="00B40670" w:rsidRDefault="00B40670" w:rsidP="00B40670">
      <w:pPr>
        <w:numPr>
          <w:ilvl w:val="0"/>
          <w:numId w:val="19"/>
        </w:numPr>
        <w:tabs>
          <w:tab w:val="left" w:pos="851"/>
        </w:tabs>
        <w:ind w:left="426" w:hanging="426"/>
        <w:jc w:val="both"/>
        <w:rPr>
          <w:rFonts w:asciiTheme="majorHAnsi" w:hAnsiTheme="majorHAnsi" w:cstheme="majorHAnsi"/>
          <w:color w:val="0070C0"/>
        </w:rPr>
      </w:pPr>
      <w:r w:rsidRPr="00B40670">
        <w:rPr>
          <w:rFonts w:asciiTheme="majorHAnsi" w:hAnsiTheme="majorHAnsi" w:cstheme="majorHAnsi"/>
          <w:color w:val="0070C0"/>
        </w:rPr>
        <w:t>Anticipated clinical benefits.</w:t>
      </w:r>
    </w:p>
    <w:p w14:paraId="2D9AB437" w14:textId="77777777" w:rsidR="00B40670" w:rsidRPr="00B40670" w:rsidRDefault="00B40670" w:rsidP="00B40670">
      <w:pPr>
        <w:numPr>
          <w:ilvl w:val="0"/>
          <w:numId w:val="19"/>
        </w:numPr>
        <w:tabs>
          <w:tab w:val="left" w:pos="851"/>
        </w:tabs>
        <w:ind w:left="426" w:hanging="426"/>
        <w:jc w:val="both"/>
        <w:rPr>
          <w:rFonts w:asciiTheme="majorHAnsi" w:hAnsiTheme="majorHAnsi" w:cstheme="majorHAnsi"/>
          <w:color w:val="0070C0"/>
        </w:rPr>
      </w:pPr>
      <w:r w:rsidRPr="00B40670">
        <w:rPr>
          <w:rFonts w:asciiTheme="majorHAnsi" w:hAnsiTheme="majorHAnsi" w:cstheme="majorHAnsi"/>
          <w:color w:val="0070C0"/>
        </w:rPr>
        <w:t>Anticipated adverse device effects.</w:t>
      </w:r>
    </w:p>
    <w:p w14:paraId="23006112" w14:textId="77777777" w:rsidR="00B40670" w:rsidRPr="00B40670" w:rsidRDefault="00B40670" w:rsidP="00B40670">
      <w:pPr>
        <w:numPr>
          <w:ilvl w:val="0"/>
          <w:numId w:val="19"/>
        </w:numPr>
        <w:tabs>
          <w:tab w:val="left" w:pos="851"/>
        </w:tabs>
        <w:ind w:left="426" w:hanging="426"/>
        <w:jc w:val="both"/>
        <w:rPr>
          <w:rFonts w:asciiTheme="majorHAnsi" w:hAnsiTheme="majorHAnsi" w:cstheme="majorHAnsi"/>
          <w:color w:val="0070C0"/>
        </w:rPr>
      </w:pPr>
      <w:r w:rsidRPr="00B40670">
        <w:rPr>
          <w:rFonts w:asciiTheme="majorHAnsi" w:hAnsiTheme="majorHAnsi" w:cstheme="majorHAnsi"/>
          <w:color w:val="0070C0"/>
        </w:rPr>
        <w:t>Risks associated with participation in the clinical investigation.</w:t>
      </w:r>
    </w:p>
    <w:p w14:paraId="6098C721" w14:textId="77777777" w:rsidR="00B40670" w:rsidRPr="00B40670" w:rsidRDefault="00B40670" w:rsidP="00B40670">
      <w:pPr>
        <w:numPr>
          <w:ilvl w:val="0"/>
          <w:numId w:val="19"/>
        </w:numPr>
        <w:tabs>
          <w:tab w:val="left" w:pos="851"/>
        </w:tabs>
        <w:ind w:left="426" w:hanging="426"/>
        <w:jc w:val="both"/>
        <w:rPr>
          <w:rFonts w:asciiTheme="majorHAnsi" w:hAnsiTheme="majorHAnsi" w:cstheme="majorHAnsi"/>
          <w:color w:val="0070C0"/>
        </w:rPr>
      </w:pPr>
      <w:r w:rsidRPr="00B40670">
        <w:rPr>
          <w:rFonts w:asciiTheme="majorHAnsi" w:hAnsiTheme="majorHAnsi" w:cstheme="majorHAnsi"/>
          <w:color w:val="0070C0"/>
        </w:rPr>
        <w:t>Possible interactions with concomitant medical treatments as considered under the risk analysis.</w:t>
      </w:r>
    </w:p>
    <w:p w14:paraId="601C23CA" w14:textId="77777777" w:rsidR="00B40670" w:rsidRPr="00B40670" w:rsidRDefault="00B40670" w:rsidP="00B40670">
      <w:pPr>
        <w:numPr>
          <w:ilvl w:val="0"/>
          <w:numId w:val="19"/>
        </w:numPr>
        <w:tabs>
          <w:tab w:val="left" w:pos="851"/>
        </w:tabs>
        <w:ind w:left="426" w:hanging="426"/>
        <w:jc w:val="both"/>
        <w:rPr>
          <w:rFonts w:asciiTheme="majorHAnsi" w:hAnsiTheme="majorHAnsi" w:cstheme="majorHAnsi"/>
          <w:color w:val="0070C0"/>
        </w:rPr>
      </w:pPr>
      <w:r w:rsidRPr="00B40670">
        <w:rPr>
          <w:rFonts w:asciiTheme="majorHAnsi" w:hAnsiTheme="majorHAnsi" w:cstheme="majorHAnsi"/>
          <w:color w:val="0070C0"/>
        </w:rPr>
        <w:t>Steps that will be taken to control or mitigate the risks.</w:t>
      </w:r>
    </w:p>
    <w:p w14:paraId="3295DE51" w14:textId="77777777" w:rsidR="00B40670" w:rsidRPr="00B40670" w:rsidRDefault="00B40670" w:rsidP="00B40670">
      <w:pPr>
        <w:numPr>
          <w:ilvl w:val="0"/>
          <w:numId w:val="19"/>
        </w:numPr>
        <w:tabs>
          <w:tab w:val="left" w:pos="851"/>
        </w:tabs>
        <w:ind w:left="426" w:hanging="426"/>
        <w:jc w:val="both"/>
        <w:rPr>
          <w:rFonts w:asciiTheme="majorHAnsi" w:hAnsiTheme="majorHAnsi" w:cstheme="majorHAnsi"/>
          <w:color w:val="0070C0"/>
        </w:rPr>
      </w:pPr>
      <w:r w:rsidRPr="00B40670">
        <w:rPr>
          <w:rFonts w:asciiTheme="majorHAnsi" w:hAnsiTheme="majorHAnsi" w:cstheme="majorHAnsi"/>
          <w:color w:val="0070C0"/>
        </w:rPr>
        <w:t>Rationale for benefit-risk ratio.</w:t>
      </w:r>
    </w:p>
    <w:permEnd w:id="674104650"/>
    <w:p w14:paraId="0EFB3B81" w14:textId="77777777" w:rsidR="00B40670" w:rsidRDefault="00B40670" w:rsidP="00B40670">
      <w:pPr>
        <w:tabs>
          <w:tab w:val="left" w:pos="851"/>
        </w:tabs>
        <w:jc w:val="both"/>
        <w:rPr>
          <w:rFonts w:cs="Arial"/>
          <w:color w:val="0070C0"/>
          <w:sz w:val="20"/>
          <w:szCs w:val="20"/>
        </w:rPr>
      </w:pPr>
    </w:p>
    <w:p w14:paraId="6D08A1EA" w14:textId="77777777" w:rsidR="00B40670" w:rsidRPr="00350950" w:rsidRDefault="00B40670" w:rsidP="00B40670">
      <w:pPr>
        <w:tabs>
          <w:tab w:val="left" w:pos="851"/>
        </w:tabs>
        <w:jc w:val="both"/>
        <w:rPr>
          <w:rFonts w:cs="Arial"/>
          <w:color w:val="0070C0"/>
          <w:sz w:val="20"/>
          <w:szCs w:val="20"/>
        </w:rPr>
      </w:pPr>
    </w:p>
    <w:p w14:paraId="76DBC2BA" w14:textId="603CF255" w:rsidR="00B40670" w:rsidRDefault="00B40670" w:rsidP="00B40670">
      <w:pPr>
        <w:pStyle w:val="Heading1"/>
        <w:rPr>
          <w:sz w:val="28"/>
          <w:szCs w:val="28"/>
        </w:rPr>
      </w:pPr>
      <w:bookmarkStart w:id="19" w:name="_Toc183529464"/>
      <w:r>
        <w:rPr>
          <w:sz w:val="28"/>
          <w:szCs w:val="28"/>
        </w:rPr>
        <w:t>STUDY OBJECTIVES &amp; ENDPOINTS</w:t>
      </w:r>
    </w:p>
    <w:p w14:paraId="2E3C0669" w14:textId="77777777" w:rsidR="00B40670" w:rsidRPr="00B40670" w:rsidRDefault="00B40670" w:rsidP="00B40670"/>
    <w:p w14:paraId="4297FF9E" w14:textId="77777777" w:rsidR="00B40670" w:rsidRDefault="00B40670" w:rsidP="00B40670">
      <w:pPr>
        <w:pStyle w:val="Heading2"/>
      </w:pPr>
      <w:bookmarkStart w:id="20" w:name="_Toc183529470"/>
      <w:bookmarkEnd w:id="19"/>
      <w:r>
        <w:t>PRIMARY OBJECTIVES</w:t>
      </w:r>
    </w:p>
    <w:p w14:paraId="45D92EFB" w14:textId="77777777" w:rsidR="00B40670" w:rsidRPr="00B40670" w:rsidRDefault="00B40670" w:rsidP="00B40670"/>
    <w:p w14:paraId="5C362D88" w14:textId="77777777" w:rsidR="00B40670" w:rsidRDefault="00B40670" w:rsidP="00B40670">
      <w:pPr>
        <w:pStyle w:val="Heading3"/>
      </w:pPr>
      <w:bookmarkStart w:id="21" w:name="_Toc183529465"/>
      <w:r w:rsidRPr="009978B3">
        <w:t>Primary Objective</w:t>
      </w:r>
      <w:r>
        <w:t>s</w:t>
      </w:r>
      <w:bookmarkEnd w:id="21"/>
    </w:p>
    <w:p w14:paraId="257DB225" w14:textId="77777777" w:rsidR="00B40670" w:rsidRPr="00B40670" w:rsidRDefault="00B40670" w:rsidP="00B40670">
      <w:pPr>
        <w:pStyle w:val="BodyText"/>
      </w:pPr>
      <w:permStart w:id="325460347" w:edGrp="everyone"/>
      <w:r w:rsidRPr="00B40670">
        <w:t>Text</w:t>
      </w:r>
    </w:p>
    <w:p w14:paraId="6227F2F5" w14:textId="77777777" w:rsidR="00B40670" w:rsidRPr="00B40670" w:rsidRDefault="00B40670" w:rsidP="00B40670">
      <w:pPr>
        <w:spacing w:beforeLines="60" w:before="144"/>
        <w:rPr>
          <w:rFonts w:asciiTheme="majorHAnsi" w:hAnsiTheme="majorHAnsi" w:cstheme="majorHAnsi"/>
          <w:color w:val="0070C0"/>
        </w:rPr>
      </w:pPr>
      <w:r w:rsidRPr="00B40670">
        <w:rPr>
          <w:rFonts w:asciiTheme="majorHAnsi" w:hAnsiTheme="majorHAnsi" w:cstheme="majorHAnsi"/>
          <w:color w:val="0070C0"/>
        </w:rPr>
        <w:lastRenderedPageBreak/>
        <w:t>Detail the primary objective of the trial. Ensure this corresponds with the information provided in IRAS.</w:t>
      </w:r>
    </w:p>
    <w:p w14:paraId="788587FF" w14:textId="77777777" w:rsidR="00B40670" w:rsidRDefault="00B40670" w:rsidP="00B40670">
      <w:pPr>
        <w:pStyle w:val="Heading3"/>
        <w:numPr>
          <w:ilvl w:val="0"/>
          <w:numId w:val="0"/>
        </w:numPr>
        <w:ind w:left="720" w:hanging="720"/>
      </w:pPr>
      <w:bookmarkStart w:id="22" w:name="_Toc183529466"/>
      <w:permEnd w:id="325460347"/>
    </w:p>
    <w:p w14:paraId="31A07FB7" w14:textId="37EC1F9C" w:rsidR="00B40670" w:rsidRDefault="00B40670" w:rsidP="00B40670">
      <w:pPr>
        <w:pStyle w:val="Heading3"/>
      </w:pPr>
      <w:r>
        <w:t>Primary Endpoints</w:t>
      </w:r>
      <w:bookmarkEnd w:id="22"/>
    </w:p>
    <w:p w14:paraId="755059BB" w14:textId="77777777" w:rsidR="00B40670" w:rsidRPr="00B40670" w:rsidRDefault="00B40670" w:rsidP="00B40670">
      <w:pPr>
        <w:pStyle w:val="BodyText"/>
      </w:pPr>
      <w:permStart w:id="1950638526" w:edGrp="everyone"/>
      <w:r w:rsidRPr="00B40670">
        <w:t>Text</w:t>
      </w:r>
    </w:p>
    <w:p w14:paraId="268F5B5D" w14:textId="77777777" w:rsidR="00B40670" w:rsidRPr="00B40670" w:rsidRDefault="00B40670" w:rsidP="00B40670">
      <w:pPr>
        <w:tabs>
          <w:tab w:val="left" w:pos="851"/>
        </w:tabs>
        <w:spacing w:beforeLines="60" w:before="144"/>
        <w:jc w:val="both"/>
        <w:rPr>
          <w:rFonts w:asciiTheme="majorHAnsi" w:hAnsiTheme="majorHAnsi" w:cstheme="majorHAnsi"/>
          <w:color w:val="0070C0"/>
        </w:rPr>
      </w:pPr>
      <w:r w:rsidRPr="00B40670">
        <w:rPr>
          <w:rFonts w:asciiTheme="majorHAnsi" w:hAnsiTheme="majorHAnsi" w:cstheme="majorHAnsi"/>
          <w:color w:val="0070C0"/>
        </w:rPr>
        <w:t xml:space="preserve">Detail the primary endpoint of the trial. Ensure this corresponds with the information provided in IRAS. </w:t>
      </w:r>
    </w:p>
    <w:p w14:paraId="64B0BF26" w14:textId="77777777" w:rsidR="00B40670" w:rsidRPr="00B40670" w:rsidRDefault="00B40670" w:rsidP="00B40670">
      <w:pPr>
        <w:pStyle w:val="BodyText"/>
      </w:pPr>
    </w:p>
    <w:p w14:paraId="6BA1EFC4" w14:textId="77777777" w:rsidR="00B40670" w:rsidRPr="004933D8" w:rsidRDefault="00B40670" w:rsidP="00B40670">
      <w:pPr>
        <w:pStyle w:val="BodyText"/>
        <w:rPr>
          <w:color w:val="0070C0"/>
        </w:rPr>
      </w:pPr>
      <w:r w:rsidRPr="004933D8">
        <w:rPr>
          <w:color w:val="0070C0"/>
        </w:rPr>
        <w:t>Please include rationale for the selection and measurement of primary. If applicable, composite endpoints, with rationale for their selection and measurement. The primary endpoint shall be appropriate for the investigational device and should be clinically relevant.</w:t>
      </w:r>
    </w:p>
    <w:permEnd w:id="1950638526"/>
    <w:p w14:paraId="2163F1DD" w14:textId="77777777" w:rsidR="00B40670" w:rsidRPr="00350950" w:rsidRDefault="00B40670" w:rsidP="00B40670">
      <w:pPr>
        <w:tabs>
          <w:tab w:val="left" w:pos="851"/>
        </w:tabs>
        <w:spacing w:beforeLines="60" w:before="144"/>
        <w:jc w:val="both"/>
        <w:rPr>
          <w:rFonts w:cs="Arial"/>
          <w:sz w:val="20"/>
          <w:szCs w:val="20"/>
        </w:rPr>
      </w:pPr>
    </w:p>
    <w:p w14:paraId="175F8ED5" w14:textId="50A1553B" w:rsidR="00B40670" w:rsidRDefault="00B40670" w:rsidP="00B40670">
      <w:pPr>
        <w:pStyle w:val="Heading2"/>
      </w:pPr>
      <w:bookmarkStart w:id="23" w:name="_Toc183529467"/>
      <w:r>
        <w:t>SECONDARY OBJECTIVES</w:t>
      </w:r>
      <w:bookmarkEnd w:id="23"/>
    </w:p>
    <w:p w14:paraId="47F74B8F" w14:textId="77777777" w:rsidR="00B40670" w:rsidRPr="00B40670" w:rsidRDefault="00B40670" w:rsidP="00B40670">
      <w:pPr>
        <w:pStyle w:val="BodyText"/>
      </w:pPr>
      <w:permStart w:id="1556425148" w:edGrp="everyone"/>
      <w:r w:rsidRPr="00B40670">
        <w:t>Text</w:t>
      </w:r>
    </w:p>
    <w:permEnd w:id="1556425148"/>
    <w:p w14:paraId="14AF10B2" w14:textId="77777777" w:rsidR="00B40670" w:rsidRDefault="00B40670" w:rsidP="00B40670">
      <w:pPr>
        <w:pStyle w:val="BodyText"/>
      </w:pPr>
    </w:p>
    <w:p w14:paraId="1B204951" w14:textId="77777777" w:rsidR="00B40670" w:rsidRDefault="00B40670" w:rsidP="00B40670">
      <w:pPr>
        <w:pStyle w:val="Heading3"/>
      </w:pPr>
      <w:bookmarkStart w:id="24" w:name="_Toc155967922"/>
      <w:bookmarkStart w:id="25" w:name="_Toc155967923"/>
      <w:bookmarkStart w:id="26" w:name="_Toc155967924"/>
      <w:bookmarkStart w:id="27" w:name="_Toc183529468"/>
      <w:bookmarkEnd w:id="24"/>
      <w:bookmarkEnd w:id="25"/>
      <w:bookmarkEnd w:id="26"/>
      <w:r>
        <w:t>Secondary Objectives</w:t>
      </w:r>
      <w:bookmarkEnd w:id="27"/>
    </w:p>
    <w:p w14:paraId="40A97B4C" w14:textId="77777777" w:rsidR="00B40670" w:rsidRPr="00B40670" w:rsidRDefault="00B40670" w:rsidP="00B40670">
      <w:pPr>
        <w:pStyle w:val="BodyText"/>
      </w:pPr>
      <w:permStart w:id="1753623970" w:edGrp="everyone"/>
      <w:r w:rsidRPr="00B40670">
        <w:t>Text</w:t>
      </w:r>
    </w:p>
    <w:p w14:paraId="40EBE867" w14:textId="77777777" w:rsidR="00B40670" w:rsidRPr="00B40670" w:rsidRDefault="00B40670" w:rsidP="00B40670">
      <w:pPr>
        <w:tabs>
          <w:tab w:val="left" w:pos="851"/>
        </w:tabs>
        <w:spacing w:beforeLines="60" w:before="144"/>
        <w:jc w:val="both"/>
        <w:rPr>
          <w:rFonts w:asciiTheme="majorHAnsi" w:hAnsiTheme="majorHAnsi" w:cstheme="majorHAnsi"/>
          <w:color w:val="0070C0"/>
        </w:rPr>
      </w:pPr>
      <w:r w:rsidRPr="00B40670">
        <w:rPr>
          <w:rFonts w:asciiTheme="majorHAnsi" w:hAnsiTheme="majorHAnsi" w:cstheme="majorHAnsi"/>
          <w:color w:val="0070C0"/>
        </w:rPr>
        <w:t>Detail the secondary objectives of the trial. Ensure this corresponds with the information provided in IRAS.</w:t>
      </w:r>
    </w:p>
    <w:permEnd w:id="1753623970"/>
    <w:p w14:paraId="353F906F" w14:textId="77777777" w:rsidR="00B40670" w:rsidRPr="00350950" w:rsidRDefault="00B40670" w:rsidP="00B40670">
      <w:pPr>
        <w:tabs>
          <w:tab w:val="left" w:pos="851"/>
        </w:tabs>
        <w:spacing w:beforeLines="60" w:before="144"/>
        <w:jc w:val="both"/>
        <w:rPr>
          <w:rFonts w:cs="Arial"/>
          <w:color w:val="0070C0"/>
          <w:sz w:val="20"/>
          <w:szCs w:val="20"/>
        </w:rPr>
      </w:pPr>
    </w:p>
    <w:p w14:paraId="6294C412" w14:textId="77777777" w:rsidR="00B40670" w:rsidRDefault="00B40670" w:rsidP="00B40670">
      <w:pPr>
        <w:pStyle w:val="Heading3"/>
      </w:pPr>
      <w:bookmarkStart w:id="28" w:name="_Toc183529469"/>
      <w:r w:rsidRPr="009978B3">
        <w:t>Secondary Endpoints</w:t>
      </w:r>
      <w:bookmarkEnd w:id="28"/>
    </w:p>
    <w:p w14:paraId="0032C6E7" w14:textId="77777777" w:rsidR="00B40670" w:rsidRPr="00B40670" w:rsidRDefault="00B40670" w:rsidP="00B40670">
      <w:pPr>
        <w:pStyle w:val="BodyText"/>
      </w:pPr>
      <w:permStart w:id="1852519439" w:edGrp="everyone"/>
      <w:r w:rsidRPr="00B40670">
        <w:t>Text</w:t>
      </w:r>
    </w:p>
    <w:p w14:paraId="37052FA9" w14:textId="77777777" w:rsidR="00B40670" w:rsidRPr="00B40670" w:rsidRDefault="00B40670" w:rsidP="00B40670">
      <w:pPr>
        <w:tabs>
          <w:tab w:val="left" w:pos="851"/>
        </w:tabs>
        <w:spacing w:beforeLines="60" w:before="144"/>
        <w:jc w:val="both"/>
        <w:rPr>
          <w:rFonts w:asciiTheme="majorHAnsi" w:hAnsiTheme="majorHAnsi" w:cstheme="majorHAnsi"/>
          <w:color w:val="0070C0"/>
        </w:rPr>
      </w:pPr>
      <w:r w:rsidRPr="00B40670">
        <w:rPr>
          <w:rFonts w:asciiTheme="majorHAnsi" w:hAnsiTheme="majorHAnsi" w:cstheme="majorHAnsi"/>
          <w:color w:val="0070C0"/>
        </w:rPr>
        <w:t xml:space="preserve">Detail the secondary endpoint of the trial. Ensure this corresponds with the information provided in IRAS. </w:t>
      </w:r>
    </w:p>
    <w:permEnd w:id="1852519439"/>
    <w:p w14:paraId="0DDB0945" w14:textId="77777777" w:rsidR="00B40670" w:rsidRDefault="00B40670" w:rsidP="00B40670">
      <w:pPr>
        <w:pStyle w:val="Heading1"/>
        <w:numPr>
          <w:ilvl w:val="0"/>
          <w:numId w:val="0"/>
        </w:numPr>
        <w:ind w:left="432"/>
      </w:pPr>
    </w:p>
    <w:p w14:paraId="2E5AC1CD" w14:textId="7887B7F8" w:rsidR="00B40670" w:rsidRDefault="00B40670" w:rsidP="00B40670">
      <w:pPr>
        <w:pStyle w:val="Heading1"/>
        <w:rPr>
          <w:sz w:val="28"/>
          <w:szCs w:val="28"/>
        </w:rPr>
      </w:pPr>
      <w:bookmarkStart w:id="29" w:name="_Toc183529471"/>
      <w:bookmarkEnd w:id="20"/>
      <w:r>
        <w:rPr>
          <w:sz w:val="28"/>
          <w:szCs w:val="28"/>
        </w:rPr>
        <w:t>STUDY DESIGN</w:t>
      </w:r>
    </w:p>
    <w:p w14:paraId="48B08EF7" w14:textId="77777777" w:rsidR="00B40670" w:rsidRDefault="00B40670" w:rsidP="00B40670"/>
    <w:p w14:paraId="745C97AB" w14:textId="00394AA5" w:rsidR="00B40670" w:rsidRPr="00B40670" w:rsidRDefault="00B40670" w:rsidP="00B40670">
      <w:pPr>
        <w:pStyle w:val="Heading2"/>
      </w:pPr>
      <w:r>
        <w:t>GENERAL</w:t>
      </w:r>
    </w:p>
    <w:p w14:paraId="1F336A3E" w14:textId="77777777" w:rsidR="00B40670" w:rsidRPr="00B40670" w:rsidRDefault="00B40670" w:rsidP="00B40670">
      <w:pPr>
        <w:pStyle w:val="BodyText"/>
      </w:pPr>
      <w:permStart w:id="1202088284" w:edGrp="everyone"/>
      <w:r w:rsidRPr="00B40670">
        <w:t>Text</w:t>
      </w:r>
    </w:p>
    <w:p w14:paraId="127F8E63" w14:textId="77777777" w:rsidR="00B40670" w:rsidRPr="00B40670" w:rsidRDefault="00B40670" w:rsidP="00B40670">
      <w:pPr>
        <w:pStyle w:val="BodyText"/>
        <w:rPr>
          <w:sz w:val="32"/>
          <w:szCs w:val="32"/>
        </w:rPr>
      </w:pPr>
    </w:p>
    <w:p w14:paraId="428638D7" w14:textId="77777777" w:rsidR="00B40670" w:rsidRPr="00B40670" w:rsidRDefault="00B40670" w:rsidP="00B40670">
      <w:pPr>
        <w:pStyle w:val="BodyText"/>
        <w:rPr>
          <w:color w:val="0070C0"/>
        </w:rPr>
      </w:pPr>
      <w:r w:rsidRPr="00B40670">
        <w:rPr>
          <w:color w:val="0070C0"/>
        </w:rPr>
        <w:t>A schematic representation of the study is required to outline the study design and should include the outcome measures/time points and proposed analyses.</w:t>
      </w:r>
    </w:p>
    <w:p w14:paraId="323F77E2" w14:textId="77777777" w:rsidR="00B40670" w:rsidRPr="00B40670" w:rsidRDefault="00B40670" w:rsidP="00B40670">
      <w:pPr>
        <w:pStyle w:val="BodyText"/>
        <w:rPr>
          <w:color w:val="0070C0"/>
        </w:rPr>
      </w:pPr>
    </w:p>
    <w:p w14:paraId="47E6E288"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The current study design and clinical performance should demonstrate with objective evidence how the device will perform in routine clinical practice. Please consider including the points below. Type of trial (e.g. randomized, blinded or open-label, parallel groups or crossover, multicentre, international etc.).</w:t>
      </w:r>
    </w:p>
    <w:p w14:paraId="7F8D558B"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lastRenderedPageBreak/>
        <w:t>Description of the measures to be taken to minimize or avoid bias, such as randomization, concealment of allocation, blinding/masking, and management of potential confounding factors. Any procedures for the replacement of participants (generally, not applicable to randomized clinical investigations).</w:t>
      </w:r>
    </w:p>
    <w:p w14:paraId="6C17A30A" w14:textId="77777777" w:rsidR="00B40670" w:rsidRPr="00B40670" w:rsidDel="00F72B79"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Control group (e.g. comparative claim and reversible treatment of a chronic state) and the comparator with rationale and justification for the choice (absence of control(s) shall be justified).</w:t>
      </w:r>
    </w:p>
    <w:p w14:paraId="61D6A60D"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Methods and timing for assessing, recording, and analysing variables.</w:t>
      </w:r>
    </w:p>
    <w:p w14:paraId="02AD1E76"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Equipment to be used for assessing the clinical investigation variables and arrangements for monitoring maintenance and calibration.</w:t>
      </w:r>
    </w:p>
    <w:p w14:paraId="46765142"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Duration of trial.</w:t>
      </w:r>
    </w:p>
    <w:p w14:paraId="44183A41"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Investigation sites: number, location, and, if appropriate, differences in investigation site environment.</w:t>
      </w:r>
    </w:p>
    <w:p w14:paraId="707FA1F5"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 xml:space="preserve">Duration of follow-up phase. Where trial visits will take place. Point in trial for measurement of outcomes. Duration of participant involvement. Any stopping rules for the trial. </w:t>
      </w:r>
    </w:p>
    <w:permEnd w:id="1202088284"/>
    <w:p w14:paraId="6B7525BE" w14:textId="77777777" w:rsidR="00B40670" w:rsidRDefault="00B40670" w:rsidP="00B40670">
      <w:pPr>
        <w:pStyle w:val="BodyText"/>
        <w:rPr>
          <w:color w:val="0070C0"/>
          <w:sz w:val="20"/>
          <w:szCs w:val="20"/>
        </w:rPr>
      </w:pPr>
    </w:p>
    <w:p w14:paraId="15E09669" w14:textId="78909931" w:rsidR="00B40670" w:rsidRDefault="00B40670" w:rsidP="00B40670">
      <w:pPr>
        <w:pStyle w:val="Heading2"/>
      </w:pPr>
      <w:r>
        <w:t>INVESTIGATIONAL DEVICE(S) AND COMPARATOR(S)</w:t>
      </w:r>
    </w:p>
    <w:p w14:paraId="63F6E527" w14:textId="77777777" w:rsidR="00B40670" w:rsidRPr="00B40670" w:rsidRDefault="00B40670" w:rsidP="00B40670">
      <w:pPr>
        <w:pStyle w:val="BodyText"/>
        <w:rPr>
          <w:sz w:val="32"/>
          <w:szCs w:val="32"/>
        </w:rPr>
      </w:pPr>
      <w:permStart w:id="1221811464" w:edGrp="everyone"/>
      <w:r w:rsidRPr="00B40670">
        <w:t>Text</w:t>
      </w:r>
    </w:p>
    <w:p w14:paraId="11C1ED0D" w14:textId="77777777" w:rsidR="00B40670" w:rsidRPr="00B40670" w:rsidRDefault="00B40670" w:rsidP="00B40670">
      <w:pPr>
        <w:pStyle w:val="BodyText"/>
        <w:rPr>
          <w:sz w:val="32"/>
          <w:szCs w:val="32"/>
        </w:rPr>
      </w:pPr>
    </w:p>
    <w:p w14:paraId="57AFC411"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 xml:space="preserve">Include the description of the exposure to the investigational device(s) or comparator(s), if applicable. </w:t>
      </w:r>
    </w:p>
    <w:p w14:paraId="0D01B0CC"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 xml:space="preserve">List of any other medical device or medication to be used during the clinical investigation if not already specified in the instructions for use. </w:t>
      </w:r>
    </w:p>
    <w:p w14:paraId="14E835D0"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Number of investigational devices to be used, and a justification.</w:t>
      </w:r>
    </w:p>
    <w:permEnd w:id="1221811464"/>
    <w:p w14:paraId="2B652CC7" w14:textId="77777777" w:rsidR="00B40670" w:rsidRPr="001C6F9F" w:rsidRDefault="00B40670" w:rsidP="00B40670">
      <w:pPr>
        <w:tabs>
          <w:tab w:val="left" w:pos="426"/>
        </w:tabs>
        <w:spacing w:beforeLines="60" w:before="144"/>
        <w:jc w:val="both"/>
        <w:rPr>
          <w:rFonts w:cs="Arial"/>
          <w:color w:val="0070C0"/>
          <w:sz w:val="20"/>
          <w:szCs w:val="20"/>
        </w:rPr>
      </w:pPr>
    </w:p>
    <w:p w14:paraId="63739B51" w14:textId="77777777" w:rsidR="00B40670" w:rsidRDefault="00B40670" w:rsidP="00B40670">
      <w:pPr>
        <w:pStyle w:val="Heading2"/>
      </w:pPr>
      <w:r>
        <w:t>S</w:t>
      </w:r>
      <w:r w:rsidRPr="00360CDB">
        <w:t>TUDY POPULATION</w:t>
      </w:r>
    </w:p>
    <w:p w14:paraId="7FDFFF23" w14:textId="77777777" w:rsidR="00B40670" w:rsidRPr="00B40670" w:rsidRDefault="00B40670" w:rsidP="00B40670"/>
    <w:p w14:paraId="651A6823" w14:textId="77777777" w:rsidR="00B40670" w:rsidRDefault="00B40670" w:rsidP="00B40670">
      <w:pPr>
        <w:pStyle w:val="Heading3"/>
      </w:pPr>
      <w:r>
        <w:t>Number of Participants</w:t>
      </w:r>
    </w:p>
    <w:p w14:paraId="4119EE44" w14:textId="77777777" w:rsidR="00B40670" w:rsidRPr="00B40670" w:rsidRDefault="00B40670" w:rsidP="00B40670">
      <w:pPr>
        <w:pStyle w:val="BodyText"/>
      </w:pPr>
      <w:permStart w:id="1182407155" w:edGrp="everyone"/>
      <w:r w:rsidRPr="00B40670">
        <w:t>Text</w:t>
      </w:r>
    </w:p>
    <w:p w14:paraId="1AD68198" w14:textId="77777777" w:rsidR="00B40670" w:rsidRPr="00B40670" w:rsidRDefault="00B40670" w:rsidP="00B40670">
      <w:pPr>
        <w:numPr>
          <w:ilvl w:val="0"/>
          <w:numId w:val="20"/>
        </w:numPr>
        <w:tabs>
          <w:tab w:val="left" w:pos="426"/>
        </w:tabs>
        <w:spacing w:beforeLines="60" w:before="144"/>
        <w:ind w:left="0" w:firstLine="0"/>
        <w:jc w:val="both"/>
        <w:rPr>
          <w:rFonts w:asciiTheme="majorHAnsi" w:hAnsiTheme="majorHAnsi" w:cstheme="majorHAnsi"/>
          <w:color w:val="0070C0"/>
        </w:rPr>
      </w:pPr>
      <w:r w:rsidRPr="00B40670">
        <w:rPr>
          <w:rFonts w:asciiTheme="majorHAnsi" w:hAnsiTheme="majorHAnsi" w:cstheme="majorHAnsi"/>
          <w:color w:val="0070C0"/>
        </w:rPr>
        <w:t>Number of participants.</w:t>
      </w:r>
    </w:p>
    <w:p w14:paraId="3236645C" w14:textId="77777777" w:rsidR="00B40670" w:rsidRPr="00B40670" w:rsidRDefault="00B40670" w:rsidP="00B40670">
      <w:pPr>
        <w:numPr>
          <w:ilvl w:val="0"/>
          <w:numId w:val="20"/>
        </w:numPr>
        <w:tabs>
          <w:tab w:val="left" w:pos="851"/>
        </w:tabs>
        <w:ind w:left="431" w:hanging="431"/>
        <w:jc w:val="both"/>
        <w:rPr>
          <w:rFonts w:asciiTheme="majorHAnsi" w:hAnsiTheme="majorHAnsi" w:cstheme="majorHAnsi"/>
          <w:color w:val="0070C0"/>
        </w:rPr>
      </w:pPr>
      <w:r w:rsidRPr="00B40670">
        <w:rPr>
          <w:rFonts w:asciiTheme="majorHAnsi" w:hAnsiTheme="majorHAnsi" w:cstheme="majorHAnsi"/>
          <w:color w:val="0070C0"/>
        </w:rPr>
        <w:t>Participant population.</w:t>
      </w:r>
    </w:p>
    <w:p w14:paraId="6BB4E37A" w14:textId="77777777" w:rsidR="00B40670" w:rsidRPr="00B40670" w:rsidRDefault="00B40670" w:rsidP="00B40670">
      <w:pPr>
        <w:numPr>
          <w:ilvl w:val="0"/>
          <w:numId w:val="20"/>
        </w:numPr>
        <w:tabs>
          <w:tab w:val="left" w:pos="851"/>
        </w:tabs>
        <w:ind w:left="431" w:hanging="431"/>
        <w:jc w:val="both"/>
        <w:rPr>
          <w:rFonts w:asciiTheme="majorHAnsi" w:hAnsiTheme="majorHAnsi" w:cstheme="majorHAnsi"/>
          <w:color w:val="0070C0"/>
        </w:rPr>
      </w:pPr>
      <w:r w:rsidRPr="00B40670">
        <w:rPr>
          <w:rFonts w:asciiTheme="majorHAnsi" w:hAnsiTheme="majorHAnsi" w:cstheme="majorHAnsi"/>
          <w:color w:val="0070C0"/>
        </w:rPr>
        <w:t>Length of recruitment period.</w:t>
      </w:r>
    </w:p>
    <w:permEnd w:id="1182407155"/>
    <w:p w14:paraId="2A91A3DD" w14:textId="77777777" w:rsidR="00B40670" w:rsidRDefault="00B40670" w:rsidP="00B40670">
      <w:pPr>
        <w:pStyle w:val="Heading3"/>
        <w:numPr>
          <w:ilvl w:val="0"/>
          <w:numId w:val="0"/>
        </w:numPr>
        <w:ind w:left="720" w:hanging="720"/>
      </w:pPr>
    </w:p>
    <w:p w14:paraId="1587B928" w14:textId="4F4BD0AF" w:rsidR="00B40670" w:rsidRDefault="00B40670" w:rsidP="00B40670">
      <w:pPr>
        <w:pStyle w:val="Heading3"/>
      </w:pPr>
      <w:r>
        <w:t>Inclusion Criteria</w:t>
      </w:r>
    </w:p>
    <w:p w14:paraId="12D6F47F" w14:textId="77777777" w:rsidR="00B40670" w:rsidRPr="00B40670" w:rsidRDefault="00B40670" w:rsidP="00B40670">
      <w:pPr>
        <w:pStyle w:val="BodyText"/>
      </w:pPr>
      <w:permStart w:id="616825366" w:edGrp="everyone"/>
      <w:r w:rsidRPr="00B40670">
        <w:t>Text</w:t>
      </w:r>
    </w:p>
    <w:p w14:paraId="5B6E721E" w14:textId="77777777" w:rsidR="00B40670" w:rsidRPr="00B40670" w:rsidRDefault="00B40670" w:rsidP="00B40670">
      <w:pPr>
        <w:pStyle w:val="BodyText"/>
        <w:numPr>
          <w:ilvl w:val="0"/>
          <w:numId w:val="32"/>
        </w:numPr>
        <w:tabs>
          <w:tab w:val="clear" w:pos="720"/>
          <w:tab w:val="left" w:pos="426"/>
        </w:tabs>
        <w:ind w:left="0" w:firstLine="0"/>
        <w:rPr>
          <w:color w:val="0070C0"/>
        </w:rPr>
      </w:pPr>
      <w:r w:rsidRPr="00B40670">
        <w:rPr>
          <w:color w:val="0070C0"/>
        </w:rPr>
        <w:t>Detail participant inclusion criteria.</w:t>
      </w:r>
    </w:p>
    <w:p w14:paraId="371CDBC4" w14:textId="77777777" w:rsidR="00B40670" w:rsidRPr="00B40670" w:rsidRDefault="00B40670" w:rsidP="00B40670">
      <w:pPr>
        <w:pStyle w:val="BodyText"/>
        <w:numPr>
          <w:ilvl w:val="0"/>
          <w:numId w:val="32"/>
        </w:numPr>
        <w:tabs>
          <w:tab w:val="clear" w:pos="720"/>
        </w:tabs>
        <w:spacing w:beforeLines="0" w:before="0"/>
        <w:ind w:left="426" w:hanging="426"/>
        <w:jc w:val="left"/>
        <w:rPr>
          <w:color w:val="0070C0"/>
        </w:rPr>
      </w:pPr>
      <w:r w:rsidRPr="00B40670">
        <w:rPr>
          <w:color w:val="0070C0"/>
        </w:rPr>
        <w:t>Ensure this information is consistent with information provided on IRAS.</w:t>
      </w:r>
    </w:p>
    <w:permEnd w:id="616825366"/>
    <w:p w14:paraId="73C9E554" w14:textId="77777777" w:rsidR="00B40670" w:rsidRDefault="00B40670" w:rsidP="00B40670">
      <w:pPr>
        <w:pStyle w:val="Heading3"/>
        <w:numPr>
          <w:ilvl w:val="0"/>
          <w:numId w:val="0"/>
        </w:numPr>
        <w:ind w:left="720" w:hanging="720"/>
      </w:pPr>
    </w:p>
    <w:p w14:paraId="6927B323" w14:textId="585FF1BE" w:rsidR="00B40670" w:rsidRDefault="00B40670" w:rsidP="00B40670">
      <w:pPr>
        <w:pStyle w:val="Heading3"/>
      </w:pPr>
      <w:r>
        <w:t>Exclusion Criteria</w:t>
      </w:r>
    </w:p>
    <w:p w14:paraId="331023C0" w14:textId="77777777" w:rsidR="00B40670" w:rsidRPr="00B40670" w:rsidRDefault="00B40670" w:rsidP="00B40670">
      <w:pPr>
        <w:spacing w:beforeLines="60" w:before="144"/>
        <w:rPr>
          <w:rFonts w:asciiTheme="majorHAnsi" w:hAnsiTheme="majorHAnsi" w:cstheme="majorHAnsi"/>
        </w:rPr>
      </w:pPr>
      <w:permStart w:id="1103307686" w:edGrp="everyone"/>
      <w:r w:rsidRPr="00B40670">
        <w:rPr>
          <w:rFonts w:asciiTheme="majorHAnsi" w:hAnsiTheme="majorHAnsi" w:cstheme="majorHAnsi"/>
        </w:rPr>
        <w:t>Text</w:t>
      </w:r>
    </w:p>
    <w:p w14:paraId="0D385505" w14:textId="77777777" w:rsidR="00B40670" w:rsidRPr="00B40670" w:rsidRDefault="00B40670" w:rsidP="00B40670">
      <w:pPr>
        <w:pStyle w:val="BodyText"/>
        <w:numPr>
          <w:ilvl w:val="0"/>
          <w:numId w:val="21"/>
        </w:numPr>
        <w:tabs>
          <w:tab w:val="clear" w:pos="720"/>
        </w:tabs>
        <w:ind w:left="426" w:hanging="426"/>
        <w:rPr>
          <w:color w:val="0070C0"/>
        </w:rPr>
      </w:pPr>
      <w:r w:rsidRPr="00B40670">
        <w:rPr>
          <w:color w:val="0070C0"/>
        </w:rPr>
        <w:t>Detail participant exclusion criteria.</w:t>
      </w:r>
    </w:p>
    <w:p w14:paraId="4522533E" w14:textId="77777777" w:rsidR="00B40670" w:rsidRPr="00B40670" w:rsidRDefault="00B40670" w:rsidP="00B40670">
      <w:pPr>
        <w:pStyle w:val="BodyText"/>
        <w:numPr>
          <w:ilvl w:val="0"/>
          <w:numId w:val="21"/>
        </w:numPr>
        <w:tabs>
          <w:tab w:val="clear" w:pos="720"/>
        </w:tabs>
        <w:spacing w:beforeLines="0" w:before="0"/>
        <w:ind w:left="425" w:hanging="425"/>
        <w:jc w:val="left"/>
        <w:rPr>
          <w:color w:val="0070C0"/>
        </w:rPr>
      </w:pPr>
      <w:r w:rsidRPr="00B40670">
        <w:rPr>
          <w:color w:val="0070C0"/>
        </w:rPr>
        <w:t>Ensure this information is consistent with information provided on IRAS.</w:t>
      </w:r>
    </w:p>
    <w:p w14:paraId="50E054BA" w14:textId="77777777" w:rsidR="00B40670" w:rsidRPr="00B40670" w:rsidRDefault="00B40670" w:rsidP="00B40670">
      <w:pPr>
        <w:pStyle w:val="BodyText"/>
        <w:numPr>
          <w:ilvl w:val="0"/>
          <w:numId w:val="21"/>
        </w:numPr>
        <w:tabs>
          <w:tab w:val="clear" w:pos="720"/>
        </w:tabs>
        <w:spacing w:beforeLines="0" w:before="0"/>
        <w:ind w:left="425" w:hanging="425"/>
        <w:jc w:val="left"/>
        <w:rPr>
          <w:rStyle w:val="Hyperlink"/>
          <w:rFonts w:cstheme="majorHAnsi"/>
          <w:color w:val="0070C0"/>
        </w:rPr>
      </w:pPr>
      <w:r w:rsidRPr="00B40670">
        <w:rPr>
          <w:color w:val="0070C0"/>
        </w:rPr>
        <w:t xml:space="preserve">Please ensure eligibility criteria include provision for appropriate contraception/pregnancy testing in line with the relevant </w:t>
      </w:r>
      <w:hyperlink r:id="rId14" w:history="1">
        <w:r w:rsidRPr="00B40670">
          <w:rPr>
            <w:rStyle w:val="Hyperlink"/>
            <w:rFonts w:cstheme="majorHAnsi"/>
            <w:color w:val="0070C0"/>
          </w:rPr>
          <w:t>guidance</w:t>
        </w:r>
      </w:hyperlink>
      <w:r w:rsidRPr="00B40670">
        <w:rPr>
          <w:rStyle w:val="Hyperlink"/>
          <w:rFonts w:cstheme="majorHAnsi"/>
          <w:color w:val="0070C0"/>
        </w:rPr>
        <w:t>. Methods of highly effective contraception, consistent with the CTFG document, need to be provided in the protocol rather than a reference to the CTFG document for the information.</w:t>
      </w:r>
    </w:p>
    <w:permEnd w:id="1103307686"/>
    <w:p w14:paraId="491F504B" w14:textId="77777777" w:rsidR="00B40670" w:rsidRPr="00350950" w:rsidRDefault="00B40670" w:rsidP="00B40670">
      <w:pPr>
        <w:pStyle w:val="BodyText"/>
        <w:ind w:left="425"/>
        <w:rPr>
          <w:color w:val="0070C0"/>
          <w:sz w:val="20"/>
          <w:szCs w:val="20"/>
          <w:u w:val="single"/>
        </w:rPr>
      </w:pPr>
    </w:p>
    <w:p w14:paraId="5158163A" w14:textId="77777777" w:rsidR="00B40670" w:rsidRDefault="00B40670" w:rsidP="00B40670">
      <w:pPr>
        <w:pStyle w:val="Heading3"/>
      </w:pPr>
      <w:r>
        <w:t>Randomisation</w:t>
      </w:r>
      <w:r w:rsidRPr="00833914">
        <w:t xml:space="preserve"> </w:t>
      </w:r>
      <w:r w:rsidRPr="009978B3">
        <w:t>Procedures</w:t>
      </w:r>
    </w:p>
    <w:p w14:paraId="3B5985C3" w14:textId="77777777" w:rsidR="00B40670" w:rsidRPr="00B40670" w:rsidRDefault="00B40670" w:rsidP="00B40670">
      <w:pPr>
        <w:pStyle w:val="BodyText"/>
      </w:pPr>
      <w:permStart w:id="345975240" w:edGrp="everyone"/>
      <w:r w:rsidRPr="00B40670">
        <w:t>Text</w:t>
      </w:r>
    </w:p>
    <w:p w14:paraId="746D69BF" w14:textId="77777777" w:rsidR="00B40670" w:rsidRPr="00B40670" w:rsidRDefault="00B40670" w:rsidP="00B40670">
      <w:pPr>
        <w:pStyle w:val="BodyText"/>
        <w:numPr>
          <w:ilvl w:val="0"/>
          <w:numId w:val="22"/>
        </w:numPr>
        <w:tabs>
          <w:tab w:val="clear" w:pos="720"/>
        </w:tabs>
        <w:ind w:left="426" w:hanging="426"/>
        <w:jc w:val="left"/>
        <w:rPr>
          <w:color w:val="0070C0"/>
        </w:rPr>
      </w:pPr>
      <w:r w:rsidRPr="00B40670">
        <w:rPr>
          <w:color w:val="0070C0"/>
        </w:rPr>
        <w:t xml:space="preserve">If the trial is not </w:t>
      </w:r>
      <w:proofErr w:type="spellStart"/>
      <w:r w:rsidRPr="00B40670">
        <w:rPr>
          <w:color w:val="0070C0"/>
        </w:rPr>
        <w:t>randomised</w:t>
      </w:r>
      <w:proofErr w:type="spellEnd"/>
      <w:r w:rsidRPr="00B40670">
        <w:rPr>
          <w:color w:val="0070C0"/>
        </w:rPr>
        <w:t>, please state here.</w:t>
      </w:r>
    </w:p>
    <w:p w14:paraId="247EB169" w14:textId="77777777" w:rsidR="00B40670" w:rsidRPr="00B40670" w:rsidRDefault="00B40670" w:rsidP="00B40670">
      <w:pPr>
        <w:pStyle w:val="BodyText"/>
        <w:numPr>
          <w:ilvl w:val="0"/>
          <w:numId w:val="22"/>
        </w:numPr>
        <w:tabs>
          <w:tab w:val="clear" w:pos="720"/>
        </w:tabs>
        <w:spacing w:beforeLines="0" w:before="0"/>
        <w:ind w:left="425" w:hanging="425"/>
        <w:rPr>
          <w:color w:val="0070C0"/>
        </w:rPr>
      </w:pPr>
      <w:r w:rsidRPr="00B40670">
        <w:rPr>
          <w:color w:val="0070C0"/>
        </w:rPr>
        <w:t xml:space="preserve">Type of </w:t>
      </w:r>
      <w:proofErr w:type="spellStart"/>
      <w:r w:rsidRPr="00B40670">
        <w:rPr>
          <w:color w:val="0070C0"/>
        </w:rPr>
        <w:t>randomisation</w:t>
      </w:r>
      <w:proofErr w:type="spellEnd"/>
      <w:r w:rsidRPr="00B40670">
        <w:rPr>
          <w:color w:val="0070C0"/>
        </w:rPr>
        <w:t xml:space="preserve"> (e.g. simple, block, stratified, </w:t>
      </w:r>
      <w:proofErr w:type="spellStart"/>
      <w:r w:rsidRPr="00B40670">
        <w:rPr>
          <w:color w:val="0070C0"/>
        </w:rPr>
        <w:t>minimisation</w:t>
      </w:r>
      <w:proofErr w:type="spellEnd"/>
      <w:r w:rsidRPr="00B40670">
        <w:rPr>
          <w:color w:val="0070C0"/>
        </w:rPr>
        <w:t>).</w:t>
      </w:r>
    </w:p>
    <w:p w14:paraId="2B68C7B6" w14:textId="77777777" w:rsidR="00B40670" w:rsidRPr="00B40670" w:rsidRDefault="00B40670" w:rsidP="00B40670">
      <w:pPr>
        <w:pStyle w:val="BodyText"/>
        <w:numPr>
          <w:ilvl w:val="0"/>
          <w:numId w:val="22"/>
        </w:numPr>
        <w:tabs>
          <w:tab w:val="clear" w:pos="720"/>
        </w:tabs>
        <w:spacing w:beforeLines="0" w:before="0"/>
        <w:ind w:left="425" w:hanging="425"/>
        <w:rPr>
          <w:color w:val="0070C0"/>
        </w:rPr>
      </w:pPr>
      <w:r w:rsidRPr="00B40670">
        <w:rPr>
          <w:color w:val="0070C0"/>
        </w:rPr>
        <w:t xml:space="preserve">Who will conduct </w:t>
      </w:r>
      <w:proofErr w:type="spellStart"/>
      <w:r w:rsidRPr="00B40670">
        <w:rPr>
          <w:color w:val="0070C0"/>
        </w:rPr>
        <w:t>randomisation</w:t>
      </w:r>
      <w:proofErr w:type="spellEnd"/>
      <w:r w:rsidRPr="00B40670">
        <w:rPr>
          <w:color w:val="0070C0"/>
        </w:rPr>
        <w:t>.</w:t>
      </w:r>
    </w:p>
    <w:p w14:paraId="6DC25E4A" w14:textId="77777777" w:rsidR="00B40670" w:rsidRPr="00B40670" w:rsidRDefault="00B40670" w:rsidP="00B40670">
      <w:pPr>
        <w:pStyle w:val="BodyText"/>
        <w:numPr>
          <w:ilvl w:val="0"/>
          <w:numId w:val="22"/>
        </w:numPr>
        <w:tabs>
          <w:tab w:val="clear" w:pos="720"/>
        </w:tabs>
        <w:spacing w:beforeLines="0" w:before="0"/>
        <w:ind w:left="425" w:hanging="425"/>
        <w:rPr>
          <w:color w:val="0070C0"/>
        </w:rPr>
      </w:pPr>
      <w:r w:rsidRPr="00B40670">
        <w:rPr>
          <w:color w:val="0070C0"/>
        </w:rPr>
        <w:t xml:space="preserve">How will </w:t>
      </w:r>
      <w:proofErr w:type="spellStart"/>
      <w:r w:rsidRPr="00B40670">
        <w:rPr>
          <w:color w:val="0070C0"/>
        </w:rPr>
        <w:t>randomisation</w:t>
      </w:r>
      <w:proofErr w:type="spellEnd"/>
      <w:r w:rsidRPr="00B40670">
        <w:rPr>
          <w:color w:val="0070C0"/>
        </w:rPr>
        <w:t xml:space="preserve"> be performed (e.g. web-based).</w:t>
      </w:r>
    </w:p>
    <w:p w14:paraId="54A84088" w14:textId="77777777" w:rsidR="00B40670" w:rsidRPr="00B40670" w:rsidRDefault="00B40670" w:rsidP="00B40670">
      <w:pPr>
        <w:pStyle w:val="BodyText"/>
        <w:numPr>
          <w:ilvl w:val="0"/>
          <w:numId w:val="22"/>
        </w:numPr>
        <w:tabs>
          <w:tab w:val="clear" w:pos="720"/>
        </w:tabs>
        <w:spacing w:beforeLines="0" w:before="0"/>
        <w:ind w:left="425" w:hanging="425"/>
        <w:rPr>
          <w:color w:val="0070C0"/>
        </w:rPr>
      </w:pPr>
      <w:r w:rsidRPr="00B40670">
        <w:rPr>
          <w:color w:val="0070C0"/>
        </w:rPr>
        <w:t>Use of equal or unequal allocation between treatment arms.</w:t>
      </w:r>
    </w:p>
    <w:p w14:paraId="55C080CA" w14:textId="77777777" w:rsidR="00B40670" w:rsidRPr="00B40670" w:rsidRDefault="00B40670" w:rsidP="00B40670">
      <w:pPr>
        <w:pStyle w:val="BodyText"/>
        <w:numPr>
          <w:ilvl w:val="0"/>
          <w:numId w:val="22"/>
        </w:numPr>
        <w:tabs>
          <w:tab w:val="clear" w:pos="720"/>
        </w:tabs>
        <w:spacing w:beforeLines="0" w:before="0"/>
        <w:ind w:left="425" w:hanging="425"/>
        <w:rPr>
          <w:color w:val="0070C0"/>
        </w:rPr>
      </w:pPr>
      <w:r w:rsidRPr="00B40670">
        <w:rPr>
          <w:color w:val="0070C0"/>
        </w:rPr>
        <w:t>If blinded, detail level of blinding.</w:t>
      </w:r>
    </w:p>
    <w:permEnd w:id="345975240"/>
    <w:p w14:paraId="544E703F" w14:textId="77777777" w:rsidR="00B40670" w:rsidRPr="00350950" w:rsidRDefault="00B40670" w:rsidP="00B40670">
      <w:pPr>
        <w:pStyle w:val="BodyText"/>
        <w:rPr>
          <w:color w:val="0070C0"/>
          <w:sz w:val="20"/>
          <w:szCs w:val="20"/>
        </w:rPr>
      </w:pPr>
    </w:p>
    <w:p w14:paraId="60350AD5" w14:textId="77777777" w:rsidR="00B40670" w:rsidRDefault="00B40670" w:rsidP="00B40670">
      <w:pPr>
        <w:pStyle w:val="Heading2"/>
      </w:pPr>
      <w:r>
        <w:t>INFORMED CONSENT PROCESS</w:t>
      </w:r>
    </w:p>
    <w:p w14:paraId="6DED876F" w14:textId="77777777" w:rsidR="00B40670" w:rsidRDefault="00B40670" w:rsidP="00B40670">
      <w:pPr>
        <w:pStyle w:val="BodyText"/>
      </w:pPr>
    </w:p>
    <w:p w14:paraId="4C71A968" w14:textId="77777777" w:rsidR="00B40670" w:rsidRDefault="00B40670" w:rsidP="00B40670">
      <w:pPr>
        <w:pStyle w:val="Heading3"/>
      </w:pPr>
      <w:r>
        <w:t>Identifying Participants</w:t>
      </w:r>
    </w:p>
    <w:p w14:paraId="3F7CCCD4" w14:textId="77777777" w:rsidR="00B40670" w:rsidRPr="00B40670" w:rsidRDefault="00B40670" w:rsidP="00B40670">
      <w:pPr>
        <w:spacing w:beforeLines="60" w:before="144"/>
        <w:rPr>
          <w:rFonts w:asciiTheme="majorHAnsi" w:hAnsiTheme="majorHAnsi" w:cstheme="majorHAnsi"/>
        </w:rPr>
      </w:pPr>
      <w:permStart w:id="311576907" w:edGrp="everyone"/>
      <w:r w:rsidRPr="00B40670">
        <w:rPr>
          <w:rFonts w:asciiTheme="majorHAnsi" w:hAnsiTheme="majorHAnsi" w:cstheme="majorHAnsi"/>
        </w:rPr>
        <w:t>Text</w:t>
      </w:r>
    </w:p>
    <w:p w14:paraId="31CAB6E2" w14:textId="77777777" w:rsidR="00B40670" w:rsidRPr="00B40670" w:rsidRDefault="00B40670" w:rsidP="00B40670">
      <w:pPr>
        <w:tabs>
          <w:tab w:val="left" w:pos="851"/>
        </w:tabs>
        <w:spacing w:beforeLines="60" w:before="144"/>
        <w:jc w:val="both"/>
        <w:rPr>
          <w:rFonts w:asciiTheme="majorHAnsi" w:hAnsiTheme="majorHAnsi" w:cstheme="majorHAnsi"/>
          <w:color w:val="0070C0"/>
        </w:rPr>
      </w:pPr>
      <w:r w:rsidRPr="00B40670">
        <w:rPr>
          <w:rFonts w:asciiTheme="majorHAnsi" w:hAnsiTheme="majorHAnsi" w:cstheme="majorHAnsi"/>
          <w:color w:val="0070C0"/>
        </w:rPr>
        <w:t>Describe how potential participants will be identified. This information must correspond with information provided on IRAS.</w:t>
      </w:r>
    </w:p>
    <w:p w14:paraId="48D6DC16" w14:textId="77777777" w:rsidR="00B40670" w:rsidRPr="00B40670" w:rsidRDefault="00B40670" w:rsidP="00B40670">
      <w:pPr>
        <w:numPr>
          <w:ilvl w:val="0"/>
          <w:numId w:val="16"/>
        </w:numPr>
        <w:spacing w:beforeLines="60" w:before="144"/>
        <w:ind w:left="426" w:hanging="426"/>
        <w:jc w:val="both"/>
        <w:rPr>
          <w:rFonts w:asciiTheme="majorHAnsi" w:hAnsiTheme="majorHAnsi" w:cstheme="majorHAnsi"/>
          <w:color w:val="0070C0"/>
        </w:rPr>
      </w:pPr>
      <w:r w:rsidRPr="00B40670">
        <w:rPr>
          <w:rFonts w:asciiTheme="majorHAnsi" w:hAnsiTheme="majorHAnsi" w:cstheme="majorHAnsi"/>
          <w:color w:val="0070C0"/>
        </w:rPr>
        <w:t>Who will identify potential participants? Typically, only a member of the participant’s direct care team can have access to their medical records prior to consent being given, to check if they meet inclusion criteria.</w:t>
      </w:r>
    </w:p>
    <w:p w14:paraId="75C6059D" w14:textId="77777777" w:rsidR="00B40670" w:rsidRPr="00B40670" w:rsidRDefault="00B40670" w:rsidP="00B40670">
      <w:pPr>
        <w:numPr>
          <w:ilvl w:val="0"/>
          <w:numId w:val="16"/>
        </w:numPr>
        <w:tabs>
          <w:tab w:val="left" w:pos="567"/>
        </w:tabs>
        <w:ind w:left="425" w:hanging="425"/>
        <w:rPr>
          <w:rFonts w:asciiTheme="majorHAnsi" w:hAnsiTheme="majorHAnsi" w:cstheme="majorHAnsi"/>
          <w:color w:val="0070C0"/>
        </w:rPr>
      </w:pPr>
      <w:r w:rsidRPr="00B40670">
        <w:rPr>
          <w:rFonts w:asciiTheme="majorHAnsi" w:hAnsiTheme="majorHAnsi" w:cstheme="majorHAnsi"/>
          <w:color w:val="0070C0"/>
        </w:rPr>
        <w:t>How will first approach be made and by whom? If the study proposes to use individuals outside of the usual clinical care team to identify potential participants or make the first approach, the reason for this should be documented.</w:t>
      </w:r>
    </w:p>
    <w:p w14:paraId="48D25F21" w14:textId="77777777" w:rsidR="00B40670" w:rsidRPr="00B40670" w:rsidRDefault="00B40670" w:rsidP="00B40670">
      <w:pPr>
        <w:numPr>
          <w:ilvl w:val="0"/>
          <w:numId w:val="16"/>
        </w:numPr>
        <w:tabs>
          <w:tab w:val="left" w:pos="567"/>
        </w:tabs>
        <w:ind w:left="425" w:hanging="425"/>
        <w:rPr>
          <w:rFonts w:asciiTheme="majorHAnsi" w:hAnsiTheme="majorHAnsi" w:cstheme="majorHAnsi"/>
          <w:color w:val="0070C0"/>
        </w:rPr>
      </w:pPr>
      <w:r w:rsidRPr="00B40670">
        <w:rPr>
          <w:rFonts w:asciiTheme="majorHAnsi" w:hAnsiTheme="majorHAnsi" w:cstheme="majorHAnsi"/>
          <w:color w:val="0070C0"/>
        </w:rPr>
        <w:t>Total expected duration of the clinical investigation.</w:t>
      </w:r>
    </w:p>
    <w:p w14:paraId="49986202" w14:textId="77777777" w:rsidR="00B40670" w:rsidRPr="00B40670" w:rsidRDefault="00B40670" w:rsidP="00B40670">
      <w:pPr>
        <w:numPr>
          <w:ilvl w:val="0"/>
          <w:numId w:val="16"/>
        </w:numPr>
        <w:tabs>
          <w:tab w:val="left" w:pos="567"/>
        </w:tabs>
        <w:ind w:left="425" w:hanging="425"/>
        <w:rPr>
          <w:rFonts w:asciiTheme="majorHAnsi" w:hAnsiTheme="majorHAnsi" w:cstheme="majorHAnsi"/>
          <w:color w:val="0070C0"/>
        </w:rPr>
      </w:pPr>
      <w:r w:rsidRPr="00B40670">
        <w:rPr>
          <w:rFonts w:asciiTheme="majorHAnsi" w:hAnsiTheme="majorHAnsi" w:cstheme="majorHAnsi"/>
          <w:color w:val="0070C0"/>
        </w:rPr>
        <w:t xml:space="preserve">Expected duration of each subject's participation. </w:t>
      </w:r>
    </w:p>
    <w:p w14:paraId="75F4CB94" w14:textId="77777777" w:rsidR="00B40670" w:rsidRPr="00B40670" w:rsidRDefault="00B40670" w:rsidP="00B40670">
      <w:pPr>
        <w:numPr>
          <w:ilvl w:val="0"/>
          <w:numId w:val="16"/>
        </w:numPr>
        <w:tabs>
          <w:tab w:val="left" w:pos="567"/>
        </w:tabs>
        <w:ind w:left="425" w:hanging="425"/>
        <w:rPr>
          <w:rFonts w:asciiTheme="majorHAnsi" w:hAnsiTheme="majorHAnsi" w:cstheme="majorHAnsi"/>
          <w:color w:val="0070C0"/>
        </w:rPr>
      </w:pPr>
      <w:r w:rsidRPr="00B40670">
        <w:rPr>
          <w:rFonts w:asciiTheme="majorHAnsi" w:hAnsiTheme="majorHAnsi" w:cstheme="majorHAnsi"/>
          <w:color w:val="0070C0"/>
        </w:rPr>
        <w:t>Number of subjects required to be included in the clinical investigation, and where needed, anticipated distribution of enrolment among the participating investigation sites.</w:t>
      </w:r>
    </w:p>
    <w:p w14:paraId="4B32D956" w14:textId="77777777" w:rsidR="00B40670" w:rsidRPr="00B40670" w:rsidRDefault="00B40670" w:rsidP="00B40670">
      <w:pPr>
        <w:numPr>
          <w:ilvl w:val="0"/>
          <w:numId w:val="16"/>
        </w:numPr>
        <w:tabs>
          <w:tab w:val="left" w:pos="567"/>
        </w:tabs>
        <w:ind w:left="425" w:hanging="425"/>
        <w:rPr>
          <w:rFonts w:asciiTheme="majorHAnsi" w:hAnsiTheme="majorHAnsi" w:cstheme="majorHAnsi"/>
          <w:color w:val="0070C0"/>
        </w:rPr>
      </w:pPr>
      <w:r w:rsidRPr="00B40670">
        <w:rPr>
          <w:rFonts w:asciiTheme="majorHAnsi" w:hAnsiTheme="majorHAnsi" w:cstheme="majorHAnsi"/>
          <w:color w:val="0070C0"/>
        </w:rPr>
        <w:t>Relationship of investigation population to target population.</w:t>
      </w:r>
    </w:p>
    <w:p w14:paraId="78C899B9" w14:textId="77777777" w:rsidR="00B40670" w:rsidRPr="00B40670" w:rsidRDefault="00B40670" w:rsidP="00B40670">
      <w:pPr>
        <w:numPr>
          <w:ilvl w:val="0"/>
          <w:numId w:val="16"/>
        </w:numPr>
        <w:tabs>
          <w:tab w:val="left" w:pos="567"/>
        </w:tabs>
        <w:ind w:left="425" w:hanging="425"/>
        <w:rPr>
          <w:rFonts w:asciiTheme="majorHAnsi" w:hAnsiTheme="majorHAnsi" w:cstheme="majorHAnsi"/>
          <w:color w:val="0070C0"/>
        </w:rPr>
      </w:pPr>
      <w:r w:rsidRPr="00B40670">
        <w:rPr>
          <w:rFonts w:asciiTheme="majorHAnsi" w:hAnsiTheme="majorHAnsi" w:cstheme="majorHAnsi"/>
          <w:color w:val="0070C0"/>
        </w:rPr>
        <w:t>Information on vulnerable, pregnant, and breastfeeding population, if applicable.</w:t>
      </w:r>
    </w:p>
    <w:permEnd w:id="311576907"/>
    <w:p w14:paraId="42BE341C" w14:textId="77777777" w:rsidR="00B40670" w:rsidRPr="00542234" w:rsidRDefault="00B40670" w:rsidP="00B40670">
      <w:pPr>
        <w:tabs>
          <w:tab w:val="left" w:pos="567"/>
        </w:tabs>
        <w:ind w:left="425"/>
        <w:rPr>
          <w:rFonts w:cs="Arial"/>
          <w:color w:val="0070C0"/>
          <w:sz w:val="20"/>
          <w:szCs w:val="20"/>
        </w:rPr>
      </w:pPr>
    </w:p>
    <w:p w14:paraId="15E1F136" w14:textId="77777777" w:rsidR="00B40670" w:rsidRDefault="00B40670" w:rsidP="00B40670">
      <w:pPr>
        <w:pStyle w:val="Heading3"/>
      </w:pPr>
      <w:r>
        <w:t>Consenting Participants</w:t>
      </w:r>
    </w:p>
    <w:p w14:paraId="17EF72B2" w14:textId="77777777" w:rsidR="00B40670" w:rsidRPr="00B40670" w:rsidRDefault="00B40670" w:rsidP="00B40670">
      <w:pPr>
        <w:spacing w:beforeLines="60" w:before="144"/>
        <w:rPr>
          <w:rFonts w:asciiTheme="majorHAnsi" w:hAnsiTheme="majorHAnsi" w:cstheme="majorHAnsi"/>
        </w:rPr>
      </w:pPr>
      <w:permStart w:id="1574836430" w:edGrp="everyone"/>
      <w:r w:rsidRPr="00B40670">
        <w:rPr>
          <w:rFonts w:asciiTheme="majorHAnsi" w:hAnsiTheme="majorHAnsi" w:cstheme="majorHAnsi"/>
        </w:rPr>
        <w:t>Text</w:t>
      </w:r>
    </w:p>
    <w:p w14:paraId="580FD47B" w14:textId="77777777" w:rsidR="00B40670" w:rsidRPr="00B40670" w:rsidRDefault="00B40670" w:rsidP="00B40670">
      <w:pPr>
        <w:pStyle w:val="BodyText"/>
        <w:numPr>
          <w:ilvl w:val="0"/>
          <w:numId w:val="17"/>
        </w:numPr>
        <w:tabs>
          <w:tab w:val="clear" w:pos="720"/>
        </w:tabs>
        <w:ind w:left="426" w:hanging="426"/>
        <w:rPr>
          <w:color w:val="0070C0"/>
        </w:rPr>
      </w:pPr>
      <w:r w:rsidRPr="00B40670">
        <w:rPr>
          <w:color w:val="0070C0"/>
        </w:rPr>
        <w:lastRenderedPageBreak/>
        <w:t>How long will participants be permitted to consider the information sheet before participating in the trial (i.e. from the time the PIS is provided)?</w:t>
      </w:r>
    </w:p>
    <w:p w14:paraId="725746E6" w14:textId="77777777" w:rsidR="00B40670" w:rsidRPr="00B40670" w:rsidRDefault="00B40670" w:rsidP="00B40670">
      <w:pPr>
        <w:pStyle w:val="BodyText"/>
        <w:numPr>
          <w:ilvl w:val="0"/>
          <w:numId w:val="17"/>
        </w:numPr>
        <w:tabs>
          <w:tab w:val="clear" w:pos="720"/>
        </w:tabs>
        <w:spacing w:beforeLines="0" w:before="0"/>
        <w:ind w:left="426" w:hanging="426"/>
        <w:rPr>
          <w:color w:val="0070C0"/>
        </w:rPr>
      </w:pPr>
      <w:r w:rsidRPr="00B40670">
        <w:rPr>
          <w:color w:val="0070C0"/>
        </w:rPr>
        <w:t>Who will be delegated to take informed consent from participants?</w:t>
      </w:r>
    </w:p>
    <w:p w14:paraId="1947EC0E" w14:textId="77777777" w:rsidR="00B40670" w:rsidRPr="00B40670" w:rsidRDefault="00B40670" w:rsidP="00B40670">
      <w:pPr>
        <w:pStyle w:val="BodyText"/>
        <w:numPr>
          <w:ilvl w:val="0"/>
          <w:numId w:val="17"/>
        </w:numPr>
        <w:tabs>
          <w:tab w:val="clear" w:pos="720"/>
        </w:tabs>
        <w:spacing w:beforeLines="0" w:before="0"/>
        <w:ind w:left="426" w:hanging="426"/>
        <w:rPr>
          <w:color w:val="0170BF"/>
        </w:rPr>
      </w:pPr>
      <w:r w:rsidRPr="00B40670">
        <w:rPr>
          <w:color w:val="0170BF"/>
        </w:rPr>
        <w:t>Is e-consent intended to be used, if yes please specify the name of the system and vendor who manages it?</w:t>
      </w:r>
    </w:p>
    <w:permEnd w:id="1574836430"/>
    <w:p w14:paraId="77378A5B" w14:textId="77777777" w:rsidR="00B40670" w:rsidRPr="00350950" w:rsidRDefault="00B40670" w:rsidP="00B40670">
      <w:pPr>
        <w:pStyle w:val="BodyText"/>
        <w:ind w:left="426"/>
        <w:rPr>
          <w:color w:val="0070C0"/>
          <w:sz w:val="20"/>
          <w:szCs w:val="20"/>
        </w:rPr>
      </w:pPr>
    </w:p>
    <w:p w14:paraId="28C3CAE2" w14:textId="77777777" w:rsidR="00B40670" w:rsidRDefault="00B40670" w:rsidP="00B40670">
      <w:pPr>
        <w:pStyle w:val="Heading3"/>
      </w:pPr>
      <w:r>
        <w:t>Screening For Eligibility</w:t>
      </w:r>
    </w:p>
    <w:p w14:paraId="7A4B0375" w14:textId="77777777" w:rsidR="00B40670" w:rsidRPr="00B40670" w:rsidRDefault="00B40670" w:rsidP="00B40670">
      <w:pPr>
        <w:tabs>
          <w:tab w:val="left" w:pos="851"/>
        </w:tabs>
        <w:spacing w:beforeLines="60" w:before="144"/>
        <w:jc w:val="both"/>
        <w:rPr>
          <w:rFonts w:asciiTheme="majorHAnsi" w:hAnsiTheme="majorHAnsi" w:cstheme="majorHAnsi"/>
        </w:rPr>
      </w:pPr>
      <w:r w:rsidRPr="00B40670">
        <w:rPr>
          <w:rFonts w:asciiTheme="majorHAnsi" w:hAnsiTheme="majorHAnsi" w:cstheme="majorHAnsi"/>
        </w:rPr>
        <w:t>Participant eligibility will be verified by a clinical trial physician after written informed consent has been obtained. Confirmation of eligibility will be recorded within the participants’ medical records.</w:t>
      </w:r>
    </w:p>
    <w:p w14:paraId="2AD0AB06" w14:textId="77777777" w:rsidR="00B40670" w:rsidRPr="00B40670" w:rsidRDefault="00B40670" w:rsidP="00B40670">
      <w:pPr>
        <w:numPr>
          <w:ilvl w:val="0"/>
          <w:numId w:val="30"/>
        </w:numPr>
        <w:tabs>
          <w:tab w:val="left" w:pos="851"/>
        </w:tabs>
        <w:spacing w:beforeLines="60" w:before="144"/>
        <w:ind w:left="426" w:hanging="426"/>
        <w:jc w:val="both"/>
        <w:rPr>
          <w:rFonts w:asciiTheme="majorHAnsi" w:hAnsiTheme="majorHAnsi" w:cstheme="majorHAnsi"/>
          <w:color w:val="0070C0"/>
        </w:rPr>
      </w:pPr>
      <w:permStart w:id="715350740" w:edGrp="everyone"/>
      <w:r w:rsidRPr="00B40670">
        <w:rPr>
          <w:rFonts w:asciiTheme="majorHAnsi" w:hAnsiTheme="majorHAnsi" w:cstheme="majorHAnsi"/>
          <w:color w:val="0070C0"/>
        </w:rPr>
        <w:t>Detail any pre-randomisation assessments to be performed before a participant can formally enter the trial – including tests performed as part of routine care which will be used to confirm eligibility.</w:t>
      </w:r>
    </w:p>
    <w:p w14:paraId="223DC10D" w14:textId="77777777" w:rsidR="00B40670" w:rsidRPr="00B40670" w:rsidRDefault="00B40670" w:rsidP="00B40670">
      <w:pPr>
        <w:numPr>
          <w:ilvl w:val="0"/>
          <w:numId w:val="30"/>
        </w:numPr>
        <w:tabs>
          <w:tab w:val="left" w:pos="851"/>
        </w:tabs>
        <w:ind w:left="425" w:hanging="425"/>
        <w:jc w:val="both"/>
        <w:rPr>
          <w:rFonts w:asciiTheme="majorHAnsi" w:hAnsiTheme="majorHAnsi" w:cstheme="majorHAnsi"/>
          <w:color w:val="0070C0"/>
        </w:rPr>
      </w:pPr>
      <w:r w:rsidRPr="00B40670">
        <w:rPr>
          <w:rFonts w:asciiTheme="majorHAnsi" w:hAnsiTheme="majorHAnsi" w:cstheme="majorHAnsi"/>
          <w:color w:val="0070C0"/>
        </w:rPr>
        <w:t>Will a screening log be maintained? What information will be recorded and where e.g. screening log, eCRF/database?</w:t>
      </w:r>
    </w:p>
    <w:permEnd w:id="715350740"/>
    <w:p w14:paraId="3623C838" w14:textId="77777777" w:rsidR="00B40670" w:rsidRPr="00350950" w:rsidRDefault="00B40670" w:rsidP="00B40670">
      <w:pPr>
        <w:tabs>
          <w:tab w:val="left" w:pos="851"/>
        </w:tabs>
        <w:ind w:left="425"/>
        <w:jc w:val="both"/>
        <w:rPr>
          <w:rFonts w:cs="Arial"/>
          <w:color w:val="0070C0"/>
          <w:sz w:val="20"/>
          <w:szCs w:val="20"/>
        </w:rPr>
      </w:pPr>
    </w:p>
    <w:p w14:paraId="15C4E48A" w14:textId="77777777" w:rsidR="00B40670" w:rsidRDefault="00B40670" w:rsidP="00B40670">
      <w:pPr>
        <w:pStyle w:val="Heading3"/>
      </w:pPr>
      <w:r>
        <w:t>Ineligible And Non-Recruited Participants</w:t>
      </w:r>
    </w:p>
    <w:p w14:paraId="3D802D97" w14:textId="77777777" w:rsidR="00B40670" w:rsidRPr="00B40670" w:rsidRDefault="00B40670" w:rsidP="00B40670">
      <w:pPr>
        <w:spacing w:beforeLines="60" w:before="144"/>
        <w:rPr>
          <w:rFonts w:asciiTheme="majorHAnsi" w:hAnsiTheme="majorHAnsi" w:cstheme="majorHAnsi"/>
        </w:rPr>
      </w:pPr>
      <w:permStart w:id="1670866856" w:edGrp="everyone"/>
      <w:r w:rsidRPr="00B40670">
        <w:rPr>
          <w:rFonts w:asciiTheme="majorHAnsi" w:hAnsiTheme="majorHAnsi" w:cstheme="majorHAnsi"/>
        </w:rPr>
        <w:t>Text</w:t>
      </w:r>
    </w:p>
    <w:p w14:paraId="7961E12E" w14:textId="77777777" w:rsidR="00B40670" w:rsidRPr="00B40670" w:rsidRDefault="00B40670" w:rsidP="00B40670">
      <w:pPr>
        <w:spacing w:beforeLines="60" w:before="144"/>
        <w:rPr>
          <w:rFonts w:asciiTheme="majorHAnsi" w:hAnsiTheme="majorHAnsi" w:cstheme="majorHAnsi"/>
          <w:color w:val="0070C0"/>
        </w:rPr>
      </w:pPr>
      <w:r w:rsidRPr="00B40670">
        <w:rPr>
          <w:rFonts w:asciiTheme="majorHAnsi" w:hAnsiTheme="majorHAnsi" w:cstheme="majorHAnsi"/>
          <w:color w:val="0070C0"/>
        </w:rPr>
        <w:t>Detail procedures for participants who are deemed ineligible or who are not randomised.</w:t>
      </w:r>
    </w:p>
    <w:permEnd w:id="1670866856"/>
    <w:p w14:paraId="3B088E0F" w14:textId="77777777" w:rsidR="00B40670" w:rsidRPr="00350950" w:rsidRDefault="00B40670" w:rsidP="00B40670">
      <w:pPr>
        <w:spacing w:beforeLines="60" w:before="144"/>
        <w:rPr>
          <w:rFonts w:cs="Arial"/>
          <w:color w:val="0070C0"/>
          <w:sz w:val="20"/>
          <w:szCs w:val="20"/>
        </w:rPr>
      </w:pPr>
    </w:p>
    <w:p w14:paraId="523EA21A" w14:textId="77777777" w:rsidR="00B40670" w:rsidRDefault="00B40670" w:rsidP="00B40670">
      <w:pPr>
        <w:pStyle w:val="Heading3"/>
      </w:pPr>
      <w:r>
        <w:t>Withdrawal Of Study Participants</w:t>
      </w:r>
    </w:p>
    <w:p w14:paraId="47DD9251" w14:textId="77777777" w:rsidR="00B40670" w:rsidRPr="00B40670" w:rsidRDefault="00B40670" w:rsidP="00B40670">
      <w:pPr>
        <w:spacing w:beforeLines="60" w:before="144"/>
        <w:jc w:val="both"/>
        <w:rPr>
          <w:rFonts w:asciiTheme="majorHAnsi" w:hAnsiTheme="majorHAnsi" w:cstheme="majorHAnsi"/>
        </w:rPr>
      </w:pPr>
      <w:r w:rsidRPr="00B40670">
        <w:rPr>
          <w:rFonts w:asciiTheme="majorHAnsi" w:hAnsiTheme="majorHAnsi" w:cstheme="majorHAnsi"/>
        </w:rPr>
        <w:t>Participants are free to withdraw from the study at any point or a participant can be withdrawn by the Investigator. If withdrawal occurs, the primary reason for withdrawal will be documented in the participant’s case record form if possible. The participant will have the option of withdrawal from:</w:t>
      </w:r>
    </w:p>
    <w:p w14:paraId="1A430339" w14:textId="77777777" w:rsidR="00B40670" w:rsidRPr="00B40670" w:rsidRDefault="00B40670" w:rsidP="00B40670">
      <w:pPr>
        <w:numPr>
          <w:ilvl w:val="0"/>
          <w:numId w:val="23"/>
        </w:numPr>
        <w:spacing w:beforeLines="60" w:before="144"/>
        <w:ind w:left="709" w:right="799" w:hanging="425"/>
        <w:jc w:val="both"/>
        <w:rPr>
          <w:rFonts w:asciiTheme="majorHAnsi" w:hAnsiTheme="majorHAnsi" w:cstheme="majorHAnsi"/>
        </w:rPr>
      </w:pPr>
      <w:r w:rsidRPr="00B40670">
        <w:rPr>
          <w:rFonts w:asciiTheme="majorHAnsi" w:hAnsiTheme="majorHAnsi" w:cstheme="majorHAnsi"/>
        </w:rPr>
        <w:t xml:space="preserve">study medication with continued study procedures and collection of clinical and safety </w:t>
      </w:r>
      <w:proofErr w:type="gramStart"/>
      <w:r w:rsidRPr="00B40670">
        <w:rPr>
          <w:rFonts w:asciiTheme="majorHAnsi" w:hAnsiTheme="majorHAnsi" w:cstheme="majorHAnsi"/>
        </w:rPr>
        <w:t>data;</w:t>
      </w:r>
      <w:proofErr w:type="gramEnd"/>
    </w:p>
    <w:p w14:paraId="17DF545D" w14:textId="77777777" w:rsidR="00B40670" w:rsidRPr="00B40670" w:rsidRDefault="00B40670" w:rsidP="00B40670">
      <w:pPr>
        <w:numPr>
          <w:ilvl w:val="0"/>
          <w:numId w:val="23"/>
        </w:numPr>
        <w:spacing w:beforeLines="60" w:before="144"/>
        <w:ind w:left="709" w:right="799" w:hanging="425"/>
        <w:jc w:val="both"/>
        <w:rPr>
          <w:rFonts w:asciiTheme="majorHAnsi" w:hAnsiTheme="majorHAnsi" w:cstheme="majorHAnsi"/>
        </w:rPr>
      </w:pPr>
      <w:r w:rsidRPr="00B40670">
        <w:rPr>
          <w:rFonts w:asciiTheme="majorHAnsi" w:hAnsiTheme="majorHAnsi" w:cstheme="majorHAnsi"/>
        </w:rPr>
        <w:t>all aspects of the trial but continued use of data collected up to that point. To safeguard rights, the minimum personally identifiable information possible will be collected.</w:t>
      </w:r>
    </w:p>
    <w:p w14:paraId="321C94FB" w14:textId="4F3796A0" w:rsidR="00B40670" w:rsidRPr="00B40670" w:rsidRDefault="00B40670" w:rsidP="00B40670">
      <w:pPr>
        <w:numPr>
          <w:ilvl w:val="0"/>
          <w:numId w:val="23"/>
        </w:numPr>
        <w:spacing w:beforeLines="60" w:before="144"/>
        <w:ind w:left="709" w:right="799" w:hanging="425"/>
        <w:jc w:val="both"/>
        <w:rPr>
          <w:rFonts w:asciiTheme="majorHAnsi" w:hAnsiTheme="majorHAnsi" w:cstheme="majorHAnsi"/>
        </w:rPr>
      </w:pPr>
      <w:r w:rsidRPr="00B40670">
        <w:rPr>
          <w:rFonts w:asciiTheme="majorHAnsi" w:hAnsiTheme="majorHAnsi" w:cstheme="majorHAnsi"/>
        </w:rPr>
        <w:t>all aspects of the trial including data collected up to that point where it is possible to delete this data e.g. this data will not be used in the final data analysis. To safeguard rights, the minimum personally identifiable information possible will be retained e.g. consent form.</w:t>
      </w:r>
    </w:p>
    <w:p w14:paraId="0D8C2B71" w14:textId="77777777" w:rsidR="00B40670" w:rsidRPr="00B40670" w:rsidRDefault="00B40670" w:rsidP="00B40670">
      <w:pPr>
        <w:spacing w:beforeLines="60" w:before="144"/>
        <w:ind w:left="142" w:right="799"/>
        <w:jc w:val="both"/>
        <w:rPr>
          <w:rFonts w:asciiTheme="majorHAnsi" w:hAnsiTheme="majorHAnsi" w:cstheme="majorHAnsi"/>
        </w:rPr>
      </w:pPr>
      <w:r w:rsidRPr="00B40670">
        <w:rPr>
          <w:rFonts w:asciiTheme="majorHAnsi" w:hAnsiTheme="majorHAnsi" w:cstheme="majorHAnsi"/>
        </w:rPr>
        <w:t>Randomised patients who wish to be withdrawn from the study before they have undertaken any study related procedures will be withdrawn from the study and another participant will be recruited to replace them. Data on the original participant will be kept on the CRF/database if the participant agrees to this.</w:t>
      </w:r>
    </w:p>
    <w:p w14:paraId="556B41C0" w14:textId="77777777" w:rsidR="00B40670" w:rsidRPr="00B40670" w:rsidRDefault="00B40670" w:rsidP="00B40670">
      <w:pPr>
        <w:numPr>
          <w:ilvl w:val="0"/>
          <w:numId w:val="24"/>
        </w:numPr>
        <w:spacing w:beforeLines="60" w:before="144"/>
        <w:ind w:left="426" w:hanging="426"/>
        <w:jc w:val="both"/>
        <w:rPr>
          <w:rFonts w:asciiTheme="majorHAnsi" w:hAnsiTheme="majorHAnsi" w:cstheme="majorHAnsi"/>
          <w:color w:val="0070C0"/>
          <w:szCs w:val="32"/>
        </w:rPr>
      </w:pPr>
      <w:permStart w:id="431846101" w:edGrp="everyone"/>
      <w:r w:rsidRPr="00B40670">
        <w:rPr>
          <w:rFonts w:asciiTheme="majorHAnsi" w:hAnsiTheme="majorHAnsi" w:cstheme="majorHAnsi"/>
          <w:color w:val="0070C0"/>
          <w:szCs w:val="32"/>
        </w:rPr>
        <w:t>Detail reasons and procedures for a trial participant stopping early (i.e. stopping rules and discontinuation criteria).</w:t>
      </w:r>
    </w:p>
    <w:p w14:paraId="2CA0EBD9" w14:textId="69C36F56" w:rsidR="00B40670" w:rsidRPr="00B40670" w:rsidRDefault="00B40670" w:rsidP="00B40670">
      <w:pPr>
        <w:numPr>
          <w:ilvl w:val="0"/>
          <w:numId w:val="24"/>
        </w:numPr>
        <w:ind w:left="425" w:hanging="425"/>
        <w:rPr>
          <w:rFonts w:asciiTheme="majorHAnsi" w:hAnsiTheme="majorHAnsi" w:cstheme="majorHAnsi"/>
          <w:color w:val="0070C0"/>
          <w:szCs w:val="32"/>
        </w:rPr>
      </w:pPr>
      <w:r w:rsidRPr="00B40670">
        <w:rPr>
          <w:rFonts w:asciiTheme="majorHAnsi" w:hAnsiTheme="majorHAnsi" w:cstheme="majorHAnsi"/>
          <w:color w:val="0070C0"/>
          <w:szCs w:val="32"/>
        </w:rPr>
        <w:t>State whether withdrawn participants will be replaced.</w:t>
      </w:r>
      <w:permEnd w:id="431846101"/>
    </w:p>
    <w:p w14:paraId="3484A505" w14:textId="77777777" w:rsidR="00B40670" w:rsidRPr="00F9536A" w:rsidRDefault="00B40670" w:rsidP="00B40670">
      <w:pPr>
        <w:rPr>
          <w:rFonts w:cs="Arial"/>
          <w:color w:val="0070C0"/>
          <w:sz w:val="20"/>
        </w:rPr>
      </w:pPr>
    </w:p>
    <w:p w14:paraId="5FBB8BB4" w14:textId="77777777" w:rsidR="00B40670" w:rsidRDefault="00B40670" w:rsidP="00B40670">
      <w:pPr>
        <w:pStyle w:val="Heading3"/>
      </w:pPr>
      <w:r>
        <w:t>Participant Compliance</w:t>
      </w:r>
    </w:p>
    <w:p w14:paraId="38EB5EE5" w14:textId="77777777" w:rsidR="00B40670" w:rsidRPr="00B40670" w:rsidRDefault="00B40670" w:rsidP="00B40670">
      <w:pPr>
        <w:pStyle w:val="BodyText"/>
      </w:pPr>
      <w:permStart w:id="12192511" w:edGrp="everyone"/>
      <w:r w:rsidRPr="00B40670">
        <w:t>Text</w:t>
      </w:r>
    </w:p>
    <w:p w14:paraId="38A43D40" w14:textId="77777777" w:rsidR="00B40670" w:rsidRPr="00B40670" w:rsidRDefault="00B40670" w:rsidP="00B40670">
      <w:pPr>
        <w:tabs>
          <w:tab w:val="left" w:pos="851"/>
        </w:tabs>
        <w:spacing w:beforeLines="60" w:before="144"/>
        <w:jc w:val="both"/>
        <w:rPr>
          <w:rFonts w:asciiTheme="majorHAnsi" w:hAnsiTheme="majorHAnsi" w:cstheme="majorHAnsi"/>
          <w:color w:val="0070C0"/>
        </w:rPr>
      </w:pPr>
      <w:r w:rsidRPr="00B40670">
        <w:rPr>
          <w:rFonts w:asciiTheme="majorHAnsi" w:hAnsiTheme="majorHAnsi" w:cstheme="majorHAnsi"/>
          <w:color w:val="0070C0"/>
        </w:rPr>
        <w:t>Detail any potential issues in relation to compliance and detail the methods by which compliance will be verified. In addition, detail how non-compliance will be recorded and accounted for. If applicable, state the threshold for non-compliance.</w:t>
      </w:r>
    </w:p>
    <w:permEnd w:id="12192511"/>
    <w:p w14:paraId="0FCE93B9" w14:textId="77777777" w:rsidR="00B40670" w:rsidRDefault="00B40670" w:rsidP="00B40670">
      <w:pPr>
        <w:tabs>
          <w:tab w:val="left" w:pos="851"/>
        </w:tabs>
        <w:spacing w:beforeLines="60" w:before="144"/>
        <w:jc w:val="both"/>
        <w:rPr>
          <w:rFonts w:cs="Arial"/>
          <w:color w:val="0070C0"/>
          <w:sz w:val="20"/>
          <w:szCs w:val="20"/>
        </w:rPr>
      </w:pPr>
    </w:p>
    <w:p w14:paraId="0305E106" w14:textId="77777777" w:rsidR="00B40670" w:rsidRDefault="00B40670" w:rsidP="00B40670">
      <w:pPr>
        <w:pStyle w:val="Heading3"/>
      </w:pPr>
      <w:r>
        <w:t>Co-Enrolment</w:t>
      </w:r>
    </w:p>
    <w:p w14:paraId="13965B3B" w14:textId="77777777" w:rsidR="00B40670" w:rsidRPr="00B40670" w:rsidRDefault="00B40670" w:rsidP="00B40670">
      <w:pPr>
        <w:spacing w:beforeLines="60" w:before="144"/>
        <w:rPr>
          <w:rFonts w:asciiTheme="majorHAnsi" w:hAnsiTheme="majorHAnsi" w:cstheme="majorHAnsi"/>
        </w:rPr>
      </w:pPr>
      <w:permStart w:id="497746410" w:edGrp="everyone"/>
      <w:r w:rsidRPr="00B40670">
        <w:rPr>
          <w:rFonts w:asciiTheme="majorHAnsi" w:hAnsiTheme="majorHAnsi" w:cstheme="majorHAnsi"/>
        </w:rPr>
        <w:t>Text</w:t>
      </w:r>
    </w:p>
    <w:p w14:paraId="0A3694D2" w14:textId="77777777" w:rsidR="00B40670" w:rsidRPr="00B40670" w:rsidRDefault="00B40670" w:rsidP="00B40670">
      <w:pPr>
        <w:tabs>
          <w:tab w:val="left" w:pos="851"/>
        </w:tabs>
        <w:spacing w:beforeLines="60" w:before="144"/>
        <w:ind w:firstLine="1"/>
        <w:jc w:val="both"/>
        <w:rPr>
          <w:rFonts w:asciiTheme="majorHAnsi" w:hAnsiTheme="majorHAnsi" w:cstheme="majorHAnsi"/>
          <w:bCs/>
          <w:shd w:val="clear" w:color="auto" w:fill="FFFFFF"/>
        </w:rPr>
      </w:pPr>
      <w:r w:rsidRPr="00B40670">
        <w:rPr>
          <w:rFonts w:asciiTheme="majorHAnsi" w:hAnsiTheme="majorHAnsi" w:cstheme="majorHAnsi"/>
          <w:bCs/>
          <w:color w:val="0070C0"/>
          <w:shd w:val="clear" w:color="auto" w:fill="FFFFFF"/>
        </w:rPr>
        <w:t>Please refer to ACCORD Co-enrolment Policy</w:t>
      </w:r>
      <w:r w:rsidRPr="00B40670">
        <w:rPr>
          <w:rFonts w:asciiTheme="majorHAnsi" w:hAnsiTheme="majorHAnsi" w:cstheme="majorHAnsi"/>
          <w:bCs/>
          <w:shd w:val="clear" w:color="auto" w:fill="FFFFFF"/>
        </w:rPr>
        <w:t xml:space="preserve"> </w:t>
      </w:r>
      <w:r w:rsidRPr="00B40670">
        <w:rPr>
          <w:rFonts w:asciiTheme="majorHAnsi" w:hAnsiTheme="majorHAnsi" w:cstheme="majorHAnsi"/>
          <w:bCs/>
          <w:color w:val="0070C0"/>
          <w:shd w:val="clear" w:color="auto" w:fill="FFFFFF"/>
        </w:rPr>
        <w:t>(</w:t>
      </w:r>
      <w:r w:rsidRPr="00B40670">
        <w:rPr>
          <w:rFonts w:asciiTheme="majorHAnsi" w:hAnsiTheme="majorHAnsi" w:cstheme="majorHAnsi"/>
          <w:color w:val="0070C0"/>
        </w:rPr>
        <w:t>POL008 Co-enrolment Policy</w:t>
      </w:r>
      <w:r w:rsidRPr="00B40670">
        <w:rPr>
          <w:rFonts w:asciiTheme="majorHAnsi" w:hAnsiTheme="majorHAnsi" w:cstheme="majorHAnsi"/>
          <w:bCs/>
          <w:color w:val="0070C0"/>
          <w:shd w:val="clear" w:color="auto" w:fill="FFFFFF"/>
        </w:rPr>
        <w:t>)</w:t>
      </w:r>
      <w:r w:rsidRPr="00B40670">
        <w:rPr>
          <w:rFonts w:asciiTheme="majorHAnsi" w:hAnsiTheme="majorHAnsi" w:cstheme="majorHAnsi"/>
          <w:bCs/>
          <w:shd w:val="clear" w:color="auto" w:fill="FFFFFF"/>
        </w:rPr>
        <w:t>.</w:t>
      </w:r>
    </w:p>
    <w:p w14:paraId="6AF7F11C" w14:textId="77777777" w:rsidR="00B40670" w:rsidRPr="00B40670" w:rsidRDefault="00B40670" w:rsidP="00B40670">
      <w:pPr>
        <w:tabs>
          <w:tab w:val="left" w:pos="851"/>
        </w:tabs>
        <w:spacing w:beforeLines="60" w:before="144"/>
        <w:ind w:firstLine="1"/>
        <w:jc w:val="both"/>
        <w:rPr>
          <w:rFonts w:asciiTheme="majorHAnsi" w:hAnsiTheme="majorHAnsi" w:cstheme="majorHAnsi"/>
          <w:bCs/>
          <w:color w:val="0070C0"/>
          <w:shd w:val="clear" w:color="auto" w:fill="FFFFFF"/>
        </w:rPr>
      </w:pPr>
      <w:r w:rsidRPr="00B40670">
        <w:rPr>
          <w:rFonts w:asciiTheme="majorHAnsi" w:hAnsiTheme="majorHAnsi" w:cstheme="majorHAnsi"/>
          <w:bCs/>
          <w:color w:val="0070C0"/>
          <w:shd w:val="clear" w:color="auto" w:fill="FFFFFF"/>
        </w:rPr>
        <w:t xml:space="preserve">Detail the policy towards co-enrolment and/or state that there will be compliance with the ACCORD Co-enrolment Policy POL008. Details of co-enrolment may entail identifying specific studies with which co-enrolment will be permitted. Alternatively, there may be situations where generic circumstances can be described. For example, co-enrolment could be permitted with studies that involve only the collection of data (e.g. questionnaires) or tissue samples (e.g. blood). Furthermore, details of how co-enrolment will be managed and recorded will be provided. If co-enrolment will not be allowed in any circumstances, this should be stated. Where co-enrolment is permitted, details of co-enrolment may entail identifying specific studies with which co-enrolment will be permitted. Alternatively, there may be situations where generic circumstances can be described. For example, co-enrolment could be permitted with studies that involve only the collection of data (e.g. questionnaires) or tissue samples (e.g. blood). </w:t>
      </w:r>
    </w:p>
    <w:p w14:paraId="44E9C18C" w14:textId="77777777" w:rsidR="00B40670" w:rsidRPr="00B40670" w:rsidRDefault="00B40670" w:rsidP="00B40670">
      <w:pPr>
        <w:tabs>
          <w:tab w:val="left" w:pos="851"/>
        </w:tabs>
        <w:spacing w:beforeLines="60" w:before="144"/>
        <w:jc w:val="both"/>
        <w:rPr>
          <w:rFonts w:asciiTheme="majorHAnsi" w:hAnsiTheme="majorHAnsi" w:cstheme="majorHAnsi"/>
          <w:bCs/>
          <w:color w:val="0070C0"/>
          <w:shd w:val="clear" w:color="auto" w:fill="FFFFFF"/>
        </w:rPr>
      </w:pPr>
      <w:r w:rsidRPr="00B40670">
        <w:rPr>
          <w:rFonts w:asciiTheme="majorHAnsi" w:hAnsiTheme="majorHAnsi" w:cstheme="majorHAnsi"/>
          <w:bCs/>
          <w:color w:val="0070C0"/>
          <w:shd w:val="clear" w:color="auto" w:fill="FFFFFF"/>
        </w:rPr>
        <w:t>In addition, when considering permitting co-enrolment, investigators should be mindful of the potential burden upon participants, their families and research staff</w:t>
      </w:r>
      <w:permEnd w:id="497746410"/>
      <w:r w:rsidRPr="00B40670">
        <w:rPr>
          <w:rFonts w:asciiTheme="majorHAnsi" w:hAnsiTheme="majorHAnsi" w:cstheme="majorHAnsi"/>
          <w:bCs/>
          <w:color w:val="0070C0"/>
          <w:shd w:val="clear" w:color="auto" w:fill="FFFFFF"/>
        </w:rPr>
        <w:t>.</w:t>
      </w:r>
    </w:p>
    <w:p w14:paraId="6953BE82" w14:textId="77777777" w:rsidR="00B40670" w:rsidRDefault="00B40670" w:rsidP="00B40670">
      <w:pPr>
        <w:tabs>
          <w:tab w:val="left" w:pos="851"/>
        </w:tabs>
        <w:spacing w:beforeLines="60" w:before="144"/>
        <w:jc w:val="both"/>
        <w:rPr>
          <w:rFonts w:cs="Arial"/>
          <w:bCs/>
          <w:color w:val="0070C0"/>
          <w:sz w:val="20"/>
          <w:szCs w:val="20"/>
          <w:shd w:val="clear" w:color="auto" w:fill="FFFFFF"/>
        </w:rPr>
      </w:pPr>
    </w:p>
    <w:p w14:paraId="56B2F3CC" w14:textId="0BEEECB1" w:rsidR="00B40670" w:rsidRDefault="004933D8" w:rsidP="00B40670">
      <w:pPr>
        <w:pStyle w:val="Heading3"/>
      </w:pPr>
      <w:r>
        <w:t xml:space="preserve">Justification for inclusion of vulnerable populations </w:t>
      </w:r>
    </w:p>
    <w:p w14:paraId="2A3FAE14" w14:textId="77777777" w:rsidR="00B40670" w:rsidRPr="00B40670" w:rsidRDefault="00B40670" w:rsidP="00B40670">
      <w:pPr>
        <w:spacing w:before="60"/>
        <w:jc w:val="both"/>
        <w:rPr>
          <w:rFonts w:asciiTheme="majorHAnsi" w:eastAsia="Arial" w:hAnsiTheme="majorHAnsi" w:cstheme="majorHAnsi"/>
          <w:color w:val="0070C0"/>
        </w:rPr>
      </w:pPr>
      <w:r w:rsidRPr="00B40670">
        <w:rPr>
          <w:rFonts w:asciiTheme="majorHAnsi" w:eastAsia="Arial" w:hAnsiTheme="majorHAnsi" w:cstheme="majorHAnsi"/>
          <w:color w:val="0070C0"/>
          <w:lang w:val=""/>
        </w:rPr>
        <w:t>If any vulnerable populations will be involved (e.g. children</w:t>
      </w:r>
      <w:r w:rsidRPr="00B40670">
        <w:rPr>
          <w:rFonts w:asciiTheme="majorHAnsi" w:eastAsia="Arial" w:hAnsiTheme="majorHAnsi" w:cstheme="majorHAnsi"/>
          <w:color w:val="0070C0"/>
        </w:rPr>
        <w:t>, refugees, prisoners, individuals who are politically powerless</w:t>
      </w:r>
      <w:r w:rsidRPr="00B40670">
        <w:rPr>
          <w:rFonts w:asciiTheme="majorHAnsi" w:eastAsia="Arial" w:hAnsiTheme="majorHAnsi" w:cstheme="majorHAnsi"/>
          <w:color w:val="0070C0"/>
          <w:lang w:val=""/>
        </w:rPr>
        <w:t>) please provide justification for their involvement.</w:t>
      </w:r>
      <w:r w:rsidRPr="00B40670">
        <w:rPr>
          <w:rFonts w:asciiTheme="majorHAnsi" w:eastAsia="Arial" w:hAnsiTheme="majorHAnsi" w:cstheme="majorHAnsi"/>
          <w:color w:val="0070C0"/>
        </w:rPr>
        <w:t xml:space="preserve"> Ethics committees should be assured that these populations will not be exposed to excess risk and that they will benefit from the research findings as a participant group or individually.</w:t>
      </w:r>
    </w:p>
    <w:p w14:paraId="7922352A" w14:textId="77777777" w:rsidR="00B40670" w:rsidRPr="00350950" w:rsidRDefault="00B40670" w:rsidP="00B40670">
      <w:pPr>
        <w:tabs>
          <w:tab w:val="left" w:pos="851"/>
        </w:tabs>
        <w:spacing w:beforeLines="60" w:before="144"/>
        <w:jc w:val="both"/>
        <w:rPr>
          <w:rFonts w:cs="Arial"/>
          <w:color w:val="0070C0"/>
          <w:sz w:val="20"/>
          <w:szCs w:val="20"/>
        </w:rPr>
      </w:pPr>
    </w:p>
    <w:p w14:paraId="305E7D1A" w14:textId="77777777" w:rsidR="00B40670" w:rsidRDefault="00B40670" w:rsidP="00B40670">
      <w:pPr>
        <w:pStyle w:val="Heading2"/>
      </w:pPr>
      <w:r>
        <w:t xml:space="preserve">PROCEDURES AND STUDY </w:t>
      </w:r>
      <w:r w:rsidRPr="00F50473">
        <w:t>ASSESSMENTS</w:t>
      </w:r>
    </w:p>
    <w:p w14:paraId="23F46458" w14:textId="77777777" w:rsidR="00F473E0" w:rsidRPr="00F473E0" w:rsidRDefault="00F473E0" w:rsidP="00F473E0"/>
    <w:p w14:paraId="33F21734" w14:textId="77777777" w:rsidR="00B40670" w:rsidRDefault="00B40670" w:rsidP="00B40670">
      <w:pPr>
        <w:pStyle w:val="Heading3"/>
      </w:pPr>
      <w:r>
        <w:t>Safety Assessments</w:t>
      </w:r>
    </w:p>
    <w:p w14:paraId="6970E7AD" w14:textId="77777777" w:rsidR="00B40670" w:rsidRPr="00F473E0" w:rsidRDefault="00B40670" w:rsidP="00B40670">
      <w:pPr>
        <w:pStyle w:val="BodyText"/>
      </w:pPr>
      <w:permStart w:id="1861511838" w:edGrp="everyone"/>
      <w:r w:rsidRPr="00F473E0">
        <w:t>Text</w:t>
      </w:r>
    </w:p>
    <w:p w14:paraId="2B74C41F" w14:textId="77777777" w:rsidR="00B40670" w:rsidRPr="00F473E0" w:rsidRDefault="00B40670" w:rsidP="00B40670">
      <w:pPr>
        <w:tabs>
          <w:tab w:val="left" w:pos="851"/>
        </w:tabs>
        <w:spacing w:beforeLines="60" w:before="144"/>
        <w:ind w:left="539" w:hanging="539"/>
        <w:jc w:val="both"/>
        <w:rPr>
          <w:rFonts w:asciiTheme="majorHAnsi" w:hAnsiTheme="majorHAnsi" w:cstheme="majorHAnsi"/>
          <w:color w:val="0070C0"/>
        </w:rPr>
      </w:pPr>
      <w:r w:rsidRPr="00F473E0">
        <w:rPr>
          <w:rFonts w:asciiTheme="majorHAnsi" w:hAnsiTheme="majorHAnsi" w:cstheme="majorHAnsi"/>
          <w:color w:val="0070C0"/>
        </w:rPr>
        <w:t>Detail and specific safety assessments required for the trial.</w:t>
      </w:r>
    </w:p>
    <w:permEnd w:id="1861511838"/>
    <w:p w14:paraId="12CAE11C" w14:textId="77777777" w:rsidR="00F473E0" w:rsidRDefault="00F473E0" w:rsidP="00F473E0">
      <w:pPr>
        <w:pStyle w:val="Heading3"/>
        <w:numPr>
          <w:ilvl w:val="0"/>
          <w:numId w:val="0"/>
        </w:numPr>
        <w:ind w:left="720" w:hanging="720"/>
      </w:pPr>
    </w:p>
    <w:p w14:paraId="39949ECC" w14:textId="71BA4A8C" w:rsidR="00B40670" w:rsidRDefault="00B40670" w:rsidP="00B40670">
      <w:pPr>
        <w:pStyle w:val="Heading3"/>
      </w:pPr>
      <w:r>
        <w:t>Study Assessments</w:t>
      </w:r>
    </w:p>
    <w:p w14:paraId="159CC12B" w14:textId="77777777" w:rsidR="00B40670" w:rsidRPr="00F473E0" w:rsidRDefault="00B40670" w:rsidP="00B40670">
      <w:pPr>
        <w:pStyle w:val="BodyText"/>
      </w:pPr>
      <w:permStart w:id="1150834995" w:edGrp="everyone"/>
      <w:r w:rsidRPr="00F473E0">
        <w:t>Text</w:t>
      </w:r>
    </w:p>
    <w:p w14:paraId="39AB45EB" w14:textId="77777777" w:rsidR="00B40670" w:rsidRPr="00F473E0" w:rsidRDefault="00B40670" w:rsidP="00B40670">
      <w:pPr>
        <w:pStyle w:val="BodyText"/>
        <w:rPr>
          <w:color w:val="0070C0"/>
        </w:rPr>
      </w:pPr>
      <w:r w:rsidRPr="00F473E0">
        <w:rPr>
          <w:color w:val="0070C0"/>
        </w:rPr>
        <w:t xml:space="preserve">Describe all study procedures and assessments. Indicate the time points of all assessments and ensure that they are broken down as per visit number if appropriate for clarity. A table </w:t>
      </w:r>
      <w:r w:rsidRPr="00F473E0">
        <w:rPr>
          <w:color w:val="0070C0"/>
        </w:rPr>
        <w:lastRenderedPageBreak/>
        <w:t xml:space="preserve">of assessments would be useful here. </w:t>
      </w:r>
      <w:r w:rsidRPr="00F473E0">
        <w:rPr>
          <w:color w:val="0070C0"/>
          <w:highlight w:val="yellow"/>
        </w:rPr>
        <w:t>Consider an acceptable range of variation in the timing of visits, i.e. +/- windows around the stated timepoint.</w:t>
      </w:r>
    </w:p>
    <w:permEnd w:id="1150834995"/>
    <w:p w14:paraId="7AA62428" w14:textId="77777777" w:rsidR="00B40670" w:rsidRPr="00350950" w:rsidRDefault="00B40670" w:rsidP="00B40670">
      <w:pPr>
        <w:pStyle w:val="BodyText"/>
        <w:rPr>
          <w:color w:val="0070C0"/>
          <w:sz w:val="20"/>
          <w:szCs w:val="20"/>
        </w:rPr>
      </w:pPr>
    </w:p>
    <w:p w14:paraId="52C5FFED" w14:textId="77777777" w:rsidR="00B40670" w:rsidRDefault="00B40670" w:rsidP="00B40670">
      <w:pPr>
        <w:pStyle w:val="Heading3"/>
      </w:pPr>
      <w:r>
        <w:t>Compliance Assessments</w:t>
      </w:r>
    </w:p>
    <w:p w14:paraId="10F8086F" w14:textId="77777777" w:rsidR="00B40670" w:rsidRPr="00F473E0" w:rsidRDefault="00B40670" w:rsidP="00B40670">
      <w:pPr>
        <w:pStyle w:val="BodyText"/>
      </w:pPr>
      <w:permStart w:id="1389645127" w:edGrp="everyone"/>
      <w:r w:rsidRPr="00F473E0">
        <w:t>Text</w:t>
      </w:r>
    </w:p>
    <w:p w14:paraId="16683BEE" w14:textId="77777777" w:rsidR="00B40670" w:rsidRPr="00F473E0" w:rsidRDefault="00B40670" w:rsidP="00B40670">
      <w:pPr>
        <w:pStyle w:val="BodyText"/>
        <w:rPr>
          <w:color w:val="0070C0"/>
        </w:rPr>
      </w:pPr>
      <w:r w:rsidRPr="00F473E0">
        <w:rPr>
          <w:color w:val="0070C0"/>
        </w:rPr>
        <w:t>Detail any potential issues in relation to compliance and detail the methods by which compliance will be verified. In addition, detail how non-compliance will be recorded and accounted for. If applicable, state the threshold for non-compliance.</w:t>
      </w:r>
    </w:p>
    <w:permEnd w:id="1389645127"/>
    <w:p w14:paraId="37CFD661" w14:textId="77777777" w:rsidR="00B40670" w:rsidRPr="00350950" w:rsidRDefault="00B40670" w:rsidP="00B40670">
      <w:pPr>
        <w:pStyle w:val="BodyText"/>
        <w:rPr>
          <w:color w:val="0070C0"/>
          <w:sz w:val="20"/>
          <w:szCs w:val="20"/>
        </w:rPr>
      </w:pPr>
    </w:p>
    <w:p w14:paraId="3B601491" w14:textId="77777777" w:rsidR="00B40670" w:rsidRDefault="00B40670" w:rsidP="00B40670">
      <w:pPr>
        <w:pStyle w:val="Heading3"/>
      </w:pPr>
      <w:r>
        <w:t>Long Term Follow Up Assessments</w:t>
      </w:r>
    </w:p>
    <w:p w14:paraId="7001C388" w14:textId="77777777" w:rsidR="00B40670" w:rsidRPr="00F473E0" w:rsidRDefault="00B40670" w:rsidP="00B40670">
      <w:pPr>
        <w:pStyle w:val="BodyText"/>
      </w:pPr>
      <w:permStart w:id="1934774947" w:edGrp="everyone"/>
      <w:r w:rsidRPr="00F473E0">
        <w:t>Text</w:t>
      </w:r>
    </w:p>
    <w:p w14:paraId="0EB735D7" w14:textId="77777777" w:rsidR="00B40670" w:rsidRPr="00F473E0" w:rsidRDefault="00B40670" w:rsidP="00B40670">
      <w:pPr>
        <w:pStyle w:val="BodyText"/>
        <w:rPr>
          <w:color w:val="0070C0"/>
        </w:rPr>
      </w:pPr>
      <w:r w:rsidRPr="00F473E0">
        <w:rPr>
          <w:color w:val="0070C0"/>
        </w:rPr>
        <w:t>If participants will be monitored after the active treatment phase has finished, the protocol should describe the long term follow up period including the frequency of follow up visits, duration of follow up period and any assessments that will be carried out. Include a description, where possible, of the method and number of attempts to contact participants, to collect follow-up data in accordance with the schedule, before exhaustion is reached and a participant is considered lost to follow-up. Consider whether non-collection of follow-up data in a lost to follow-up scenario should be exempted from deviation reporting, as detailed in protocol section 9.2</w:t>
      </w:r>
      <w:permEnd w:id="1934774947"/>
    </w:p>
    <w:p w14:paraId="5F080375" w14:textId="77777777" w:rsidR="00F473E0" w:rsidRDefault="00F473E0" w:rsidP="00F473E0">
      <w:pPr>
        <w:pStyle w:val="Heading3"/>
        <w:numPr>
          <w:ilvl w:val="0"/>
          <w:numId w:val="0"/>
        </w:numPr>
        <w:ind w:left="720" w:hanging="720"/>
      </w:pPr>
    </w:p>
    <w:p w14:paraId="25992F48" w14:textId="2468AED6" w:rsidR="00B40670" w:rsidRDefault="00B40670" w:rsidP="00B40670">
      <w:pPr>
        <w:pStyle w:val="Heading3"/>
      </w:pPr>
      <w:r>
        <w:t>Storage and Analysis of Samples</w:t>
      </w:r>
    </w:p>
    <w:p w14:paraId="00B79D26" w14:textId="77777777" w:rsidR="00B40670" w:rsidRPr="00F473E0" w:rsidRDefault="00B40670" w:rsidP="00B40670">
      <w:pPr>
        <w:pStyle w:val="BodyText"/>
      </w:pPr>
      <w:permStart w:id="1325494628" w:edGrp="everyone"/>
      <w:r w:rsidRPr="00F473E0">
        <w:t>Text</w:t>
      </w:r>
    </w:p>
    <w:p w14:paraId="1F1472EE" w14:textId="77777777" w:rsidR="00B40670" w:rsidRPr="00F473E0" w:rsidRDefault="00B40670" w:rsidP="00B40670">
      <w:pPr>
        <w:pStyle w:val="BodyText"/>
        <w:rPr>
          <w:color w:val="0070C0"/>
        </w:rPr>
      </w:pPr>
      <w:r w:rsidRPr="00F473E0">
        <w:rPr>
          <w:color w:val="0070C0"/>
        </w:rPr>
        <w:t>This section should describe the procedure for dealing with biological samples, if applicable to the study. The section should include:</w:t>
      </w:r>
    </w:p>
    <w:p w14:paraId="6E89C9CF" w14:textId="77777777" w:rsidR="00B40670" w:rsidRPr="00F473E0" w:rsidRDefault="00B40670" w:rsidP="00B40670">
      <w:pPr>
        <w:pStyle w:val="BodyText"/>
        <w:numPr>
          <w:ilvl w:val="0"/>
          <w:numId w:val="15"/>
        </w:numPr>
        <w:tabs>
          <w:tab w:val="clear" w:pos="720"/>
        </w:tabs>
        <w:ind w:left="426" w:hanging="426"/>
        <w:rPr>
          <w:color w:val="0070C0"/>
        </w:rPr>
      </w:pPr>
      <w:r w:rsidRPr="00F473E0">
        <w:rPr>
          <w:color w:val="0070C0"/>
        </w:rPr>
        <w:t>Sample types.</w:t>
      </w:r>
    </w:p>
    <w:p w14:paraId="370FFC21" w14:textId="77777777" w:rsidR="00B40670" w:rsidRPr="00F473E0" w:rsidRDefault="00B40670" w:rsidP="00B40670">
      <w:pPr>
        <w:pStyle w:val="BodyText"/>
        <w:numPr>
          <w:ilvl w:val="0"/>
          <w:numId w:val="15"/>
        </w:numPr>
        <w:tabs>
          <w:tab w:val="clear" w:pos="720"/>
        </w:tabs>
        <w:spacing w:beforeLines="0" w:before="0"/>
        <w:ind w:left="426" w:hanging="426"/>
        <w:rPr>
          <w:color w:val="0070C0"/>
        </w:rPr>
      </w:pPr>
      <w:r w:rsidRPr="00F473E0">
        <w:rPr>
          <w:color w:val="0070C0"/>
        </w:rPr>
        <w:t>Volume of samples.</w:t>
      </w:r>
    </w:p>
    <w:p w14:paraId="7B484BD6" w14:textId="77777777" w:rsidR="00B40670" w:rsidRPr="00F473E0" w:rsidRDefault="00B40670" w:rsidP="00B40670">
      <w:pPr>
        <w:pStyle w:val="BodyText"/>
        <w:numPr>
          <w:ilvl w:val="0"/>
          <w:numId w:val="15"/>
        </w:numPr>
        <w:tabs>
          <w:tab w:val="clear" w:pos="720"/>
        </w:tabs>
        <w:spacing w:beforeLines="0" w:before="0"/>
        <w:ind w:left="426" w:hanging="426"/>
        <w:rPr>
          <w:color w:val="0070C0"/>
        </w:rPr>
      </w:pPr>
      <w:r w:rsidRPr="00F473E0">
        <w:rPr>
          <w:color w:val="0070C0"/>
        </w:rPr>
        <w:t xml:space="preserve">Arrangements for storage (including location) and analysis (e.g. where are samples going to be </w:t>
      </w:r>
      <w:proofErr w:type="spellStart"/>
      <w:r w:rsidRPr="00F473E0">
        <w:rPr>
          <w:color w:val="0070C0"/>
        </w:rPr>
        <w:t>analysed</w:t>
      </w:r>
      <w:proofErr w:type="spellEnd"/>
      <w:r w:rsidRPr="00F473E0">
        <w:rPr>
          <w:color w:val="0070C0"/>
        </w:rPr>
        <w:t>).</w:t>
      </w:r>
    </w:p>
    <w:p w14:paraId="1F924662" w14:textId="77777777" w:rsidR="00B40670" w:rsidRPr="00F473E0" w:rsidRDefault="00B40670" w:rsidP="00B40670">
      <w:pPr>
        <w:pStyle w:val="BodyText"/>
        <w:numPr>
          <w:ilvl w:val="0"/>
          <w:numId w:val="15"/>
        </w:numPr>
        <w:tabs>
          <w:tab w:val="clear" w:pos="720"/>
        </w:tabs>
        <w:spacing w:beforeLines="0" w:before="0"/>
        <w:ind w:left="426" w:hanging="426"/>
        <w:rPr>
          <w:color w:val="0070C0"/>
        </w:rPr>
      </w:pPr>
      <w:r w:rsidRPr="00F473E0">
        <w:rPr>
          <w:color w:val="0070C0"/>
        </w:rPr>
        <w:t>Will samples be shipped from site?</w:t>
      </w:r>
    </w:p>
    <w:p w14:paraId="49A2D7F8" w14:textId="77777777" w:rsidR="00B40670" w:rsidRPr="00F473E0" w:rsidRDefault="00B40670" w:rsidP="00B40670">
      <w:pPr>
        <w:pStyle w:val="BodyText"/>
        <w:numPr>
          <w:ilvl w:val="0"/>
          <w:numId w:val="15"/>
        </w:numPr>
        <w:tabs>
          <w:tab w:val="clear" w:pos="720"/>
        </w:tabs>
        <w:spacing w:beforeLines="0" w:before="0"/>
        <w:ind w:left="426" w:hanging="426"/>
        <w:rPr>
          <w:color w:val="0070C0"/>
        </w:rPr>
      </w:pPr>
      <w:r w:rsidRPr="00F473E0">
        <w:rPr>
          <w:color w:val="0070C0"/>
        </w:rPr>
        <w:t>For international study settings: Will samples be shipped from local site to a 3</w:t>
      </w:r>
      <w:r w:rsidRPr="00F473E0">
        <w:rPr>
          <w:color w:val="0070C0"/>
          <w:vertAlign w:val="superscript"/>
        </w:rPr>
        <w:t>rd</w:t>
      </w:r>
      <w:r w:rsidRPr="00F473E0">
        <w:rPr>
          <w:color w:val="0070C0"/>
        </w:rPr>
        <w:t xml:space="preserve"> party, or to other institution/laboratory/company, or to a UK-based institution? </w:t>
      </w:r>
    </w:p>
    <w:p w14:paraId="0744320B" w14:textId="77777777" w:rsidR="00B40670" w:rsidRPr="00F473E0" w:rsidRDefault="00B40670" w:rsidP="00B40670">
      <w:pPr>
        <w:pStyle w:val="BodyText"/>
        <w:numPr>
          <w:ilvl w:val="0"/>
          <w:numId w:val="15"/>
        </w:numPr>
        <w:tabs>
          <w:tab w:val="clear" w:pos="720"/>
        </w:tabs>
        <w:spacing w:beforeLines="0" w:before="0"/>
        <w:ind w:left="426" w:hanging="426"/>
        <w:rPr>
          <w:color w:val="0070C0"/>
        </w:rPr>
      </w:pPr>
      <w:r w:rsidRPr="00F473E0">
        <w:rPr>
          <w:color w:val="0070C0"/>
        </w:rPr>
        <w:t>Will samples be destroyed at the end of the trial?</w:t>
      </w:r>
    </w:p>
    <w:p w14:paraId="5E408784" w14:textId="77777777" w:rsidR="00B40670" w:rsidRPr="00F473E0" w:rsidRDefault="00B40670" w:rsidP="00B40670">
      <w:pPr>
        <w:pStyle w:val="BodyText"/>
        <w:numPr>
          <w:ilvl w:val="0"/>
          <w:numId w:val="15"/>
        </w:numPr>
        <w:tabs>
          <w:tab w:val="clear" w:pos="720"/>
        </w:tabs>
        <w:spacing w:beforeLines="0" w:before="0"/>
        <w:ind w:left="426" w:hanging="426"/>
        <w:rPr>
          <w:color w:val="0070C0"/>
        </w:rPr>
      </w:pPr>
      <w:r w:rsidRPr="00F473E0">
        <w:rPr>
          <w:color w:val="0070C0"/>
        </w:rPr>
        <w:t>Will consent be sought for long term storage of samples?</w:t>
      </w:r>
    </w:p>
    <w:p w14:paraId="6C9BC3A5" w14:textId="77777777" w:rsidR="00B40670" w:rsidRPr="00F473E0" w:rsidRDefault="00B40670" w:rsidP="00B40670">
      <w:pPr>
        <w:pStyle w:val="BodyText"/>
        <w:numPr>
          <w:ilvl w:val="0"/>
          <w:numId w:val="15"/>
        </w:numPr>
        <w:tabs>
          <w:tab w:val="clear" w:pos="720"/>
        </w:tabs>
        <w:spacing w:beforeLines="0" w:before="0"/>
        <w:ind w:left="426" w:hanging="426"/>
        <w:rPr>
          <w:color w:val="0070C0"/>
        </w:rPr>
      </w:pPr>
      <w:r w:rsidRPr="00F473E0">
        <w:rPr>
          <w:color w:val="0070C0"/>
        </w:rPr>
        <w:t>Whether the sample analysis is critical to the conduct of the trial, i.e. is necessary to determine eligibility and/or relates to primary/secondary endpoint data and objectives (e.g. specific mutations associated with eligibility assessments).</w:t>
      </w:r>
    </w:p>
    <w:p w14:paraId="2EAD71FA" w14:textId="77777777" w:rsidR="00B40670" w:rsidRPr="00F473E0" w:rsidRDefault="00B40670" w:rsidP="00B40670">
      <w:pPr>
        <w:pStyle w:val="BodyText"/>
        <w:numPr>
          <w:ilvl w:val="0"/>
          <w:numId w:val="15"/>
        </w:numPr>
        <w:tabs>
          <w:tab w:val="clear" w:pos="720"/>
        </w:tabs>
        <w:spacing w:beforeLines="0" w:before="0"/>
        <w:ind w:left="426" w:hanging="426"/>
        <w:rPr>
          <w:color w:val="0070C0"/>
        </w:rPr>
      </w:pPr>
      <w:r w:rsidRPr="00F473E0">
        <w:rPr>
          <w:color w:val="0070C0"/>
        </w:rPr>
        <w:t>Whether the sample analysis is not critical to the conduct of the trial, i.e. relates to tertiary/exploratory endpoint data and objectives.</w:t>
      </w:r>
    </w:p>
    <w:p w14:paraId="4EFA3FFD" w14:textId="77777777" w:rsidR="00B40670" w:rsidRPr="00F473E0" w:rsidRDefault="00B40670" w:rsidP="00B40670">
      <w:pPr>
        <w:pStyle w:val="BodyText"/>
        <w:rPr>
          <w:color w:val="0070C0"/>
        </w:rPr>
      </w:pPr>
      <w:r w:rsidRPr="00F473E0">
        <w:rPr>
          <w:color w:val="0070C0"/>
        </w:rPr>
        <w:t>This information must also be detailed within the PIS/Consent form.</w:t>
      </w:r>
    </w:p>
    <w:p w14:paraId="7175A147" w14:textId="77777777" w:rsidR="00B40670" w:rsidRPr="00F473E0" w:rsidRDefault="00B40670" w:rsidP="00B40670">
      <w:pPr>
        <w:pStyle w:val="BodyText"/>
        <w:rPr>
          <w:color w:val="0070C0"/>
        </w:rPr>
      </w:pPr>
      <w:r w:rsidRPr="00F473E0">
        <w:rPr>
          <w:color w:val="0070C0"/>
        </w:rPr>
        <w:t>DNA/genome/exome wide analysis must be explicitly consented for by participants.</w:t>
      </w:r>
    </w:p>
    <w:p w14:paraId="48B90EDD" w14:textId="77777777" w:rsidR="00B40670" w:rsidRPr="00F473E0" w:rsidRDefault="00B40670" w:rsidP="00B40670">
      <w:pPr>
        <w:pStyle w:val="BodyText"/>
        <w:rPr>
          <w:color w:val="0070C0"/>
        </w:rPr>
      </w:pPr>
    </w:p>
    <w:tbl>
      <w:tblPr>
        <w:tblStyle w:val="TableGrid"/>
        <w:tblW w:w="10991" w:type="dxa"/>
        <w:jc w:val="center"/>
        <w:tblInd w:w="0" w:type="dxa"/>
        <w:tblLook w:val="04A0" w:firstRow="1" w:lastRow="0" w:firstColumn="1" w:lastColumn="0" w:noHBand="0" w:noVBand="1"/>
      </w:tblPr>
      <w:tblGrid>
        <w:gridCol w:w="1577"/>
        <w:gridCol w:w="1994"/>
        <w:gridCol w:w="2001"/>
        <w:gridCol w:w="2192"/>
        <w:gridCol w:w="1506"/>
        <w:gridCol w:w="1721"/>
      </w:tblGrid>
      <w:tr w:rsidR="00B40670" w:rsidRPr="00F473E0" w14:paraId="525E2C4A" w14:textId="77777777" w:rsidTr="009C2305">
        <w:trPr>
          <w:trHeight w:val="350"/>
          <w:jc w:val="center"/>
        </w:trPr>
        <w:tc>
          <w:tcPr>
            <w:tcW w:w="1607" w:type="dxa"/>
          </w:tcPr>
          <w:p w14:paraId="7E7C07AD" w14:textId="77777777" w:rsidR="00B40670" w:rsidRPr="00F473E0" w:rsidRDefault="00B40670" w:rsidP="009C2305">
            <w:pPr>
              <w:pStyle w:val="BodyText"/>
              <w:jc w:val="center"/>
              <w:rPr>
                <w:color w:val="0070C0"/>
              </w:rPr>
            </w:pPr>
            <w:r w:rsidRPr="00F473E0">
              <w:rPr>
                <w:color w:val="0070C0"/>
              </w:rPr>
              <w:lastRenderedPageBreak/>
              <w:t>Sample</w:t>
            </w:r>
          </w:p>
        </w:tc>
        <w:tc>
          <w:tcPr>
            <w:tcW w:w="2036" w:type="dxa"/>
          </w:tcPr>
          <w:p w14:paraId="773F7E6A" w14:textId="77777777" w:rsidR="00B40670" w:rsidRPr="00F473E0" w:rsidRDefault="00B40670" w:rsidP="009C2305">
            <w:pPr>
              <w:pStyle w:val="BodyText"/>
              <w:tabs>
                <w:tab w:val="left" w:pos="627"/>
                <w:tab w:val="center" w:pos="1150"/>
              </w:tabs>
              <w:rPr>
                <w:color w:val="0070C0"/>
              </w:rPr>
            </w:pPr>
            <w:r w:rsidRPr="00F473E0">
              <w:rPr>
                <w:color w:val="0070C0"/>
              </w:rPr>
              <w:t>Sample Type</w:t>
            </w:r>
          </w:p>
        </w:tc>
        <w:tc>
          <w:tcPr>
            <w:tcW w:w="2036" w:type="dxa"/>
          </w:tcPr>
          <w:p w14:paraId="59E1B167" w14:textId="77777777" w:rsidR="00B40670" w:rsidRPr="00F473E0" w:rsidRDefault="00B40670" w:rsidP="009C2305">
            <w:pPr>
              <w:pStyle w:val="BodyText"/>
              <w:tabs>
                <w:tab w:val="left" w:pos="627"/>
                <w:tab w:val="center" w:pos="1150"/>
              </w:tabs>
              <w:rPr>
                <w:color w:val="0070C0"/>
              </w:rPr>
            </w:pPr>
            <w:r w:rsidRPr="00F473E0">
              <w:rPr>
                <w:color w:val="0070C0"/>
              </w:rPr>
              <w:tab/>
            </w:r>
            <w:r w:rsidRPr="00F473E0">
              <w:rPr>
                <w:color w:val="0070C0"/>
              </w:rPr>
              <w:tab/>
              <w:t>Analysis</w:t>
            </w:r>
          </w:p>
        </w:tc>
        <w:tc>
          <w:tcPr>
            <w:tcW w:w="2223" w:type="dxa"/>
          </w:tcPr>
          <w:p w14:paraId="425F90DD" w14:textId="77777777" w:rsidR="00B40670" w:rsidRPr="00F473E0" w:rsidRDefault="00B40670" w:rsidP="009C2305">
            <w:pPr>
              <w:pStyle w:val="BodyText"/>
              <w:jc w:val="center"/>
              <w:rPr>
                <w:color w:val="0070C0"/>
              </w:rPr>
            </w:pPr>
            <w:r w:rsidRPr="00F473E0">
              <w:rPr>
                <w:color w:val="0070C0"/>
              </w:rPr>
              <w:t>Location of Lab</w:t>
            </w:r>
          </w:p>
        </w:tc>
        <w:tc>
          <w:tcPr>
            <w:tcW w:w="1519" w:type="dxa"/>
          </w:tcPr>
          <w:p w14:paraId="67453CF5" w14:textId="77777777" w:rsidR="00B40670" w:rsidRPr="00F473E0" w:rsidRDefault="00B40670" w:rsidP="009C2305">
            <w:pPr>
              <w:pStyle w:val="BodyText"/>
              <w:jc w:val="center"/>
              <w:rPr>
                <w:color w:val="0070C0"/>
              </w:rPr>
            </w:pPr>
            <w:r w:rsidRPr="00F473E0">
              <w:rPr>
                <w:color w:val="0070C0"/>
              </w:rPr>
              <w:t>Endpoint</w:t>
            </w:r>
          </w:p>
        </w:tc>
        <w:tc>
          <w:tcPr>
            <w:tcW w:w="1570" w:type="dxa"/>
          </w:tcPr>
          <w:p w14:paraId="66407890" w14:textId="77777777" w:rsidR="00B40670" w:rsidRPr="00F473E0" w:rsidRDefault="00B40670" w:rsidP="009C2305">
            <w:pPr>
              <w:pStyle w:val="BodyText"/>
              <w:jc w:val="center"/>
              <w:rPr>
                <w:color w:val="0070C0"/>
              </w:rPr>
            </w:pPr>
            <w:r w:rsidRPr="00F473E0">
              <w:rPr>
                <w:color w:val="0070C0"/>
              </w:rPr>
              <w:t>Documentation</w:t>
            </w:r>
          </w:p>
        </w:tc>
      </w:tr>
      <w:tr w:rsidR="00B40670" w:rsidRPr="00F473E0" w14:paraId="2DA44C6B" w14:textId="77777777" w:rsidTr="009C2305">
        <w:trPr>
          <w:trHeight w:val="1130"/>
          <w:jc w:val="center"/>
        </w:trPr>
        <w:tc>
          <w:tcPr>
            <w:tcW w:w="1607" w:type="dxa"/>
          </w:tcPr>
          <w:p w14:paraId="01D5F604" w14:textId="77777777" w:rsidR="00B40670" w:rsidRPr="00F473E0" w:rsidRDefault="00B40670" w:rsidP="009C2305">
            <w:pPr>
              <w:pStyle w:val="BodyText"/>
              <w:rPr>
                <w:color w:val="0070C0"/>
              </w:rPr>
            </w:pPr>
            <w:r w:rsidRPr="00F473E0">
              <w:rPr>
                <w:color w:val="0070C0"/>
              </w:rPr>
              <w:t>4.9mL Serum Tube</w:t>
            </w:r>
          </w:p>
        </w:tc>
        <w:tc>
          <w:tcPr>
            <w:tcW w:w="2036" w:type="dxa"/>
          </w:tcPr>
          <w:p w14:paraId="084BB6D9" w14:textId="77777777" w:rsidR="00B40670" w:rsidRPr="00F473E0" w:rsidRDefault="00B40670" w:rsidP="009C2305">
            <w:pPr>
              <w:pStyle w:val="BodyText"/>
              <w:rPr>
                <w:color w:val="0070C0"/>
              </w:rPr>
            </w:pPr>
            <w:r w:rsidRPr="00F473E0">
              <w:rPr>
                <w:color w:val="0070C0"/>
              </w:rPr>
              <w:t>Research Blood</w:t>
            </w:r>
          </w:p>
          <w:p w14:paraId="5BB24992" w14:textId="77777777" w:rsidR="00B40670" w:rsidRPr="00F473E0" w:rsidRDefault="00B40670" w:rsidP="009C2305">
            <w:pPr>
              <w:pStyle w:val="BodyText"/>
              <w:rPr>
                <w:color w:val="0070C0"/>
              </w:rPr>
            </w:pPr>
          </w:p>
        </w:tc>
        <w:tc>
          <w:tcPr>
            <w:tcW w:w="2036" w:type="dxa"/>
          </w:tcPr>
          <w:p w14:paraId="61BD5359" w14:textId="77777777" w:rsidR="00B40670" w:rsidRPr="00F473E0" w:rsidRDefault="00B40670" w:rsidP="009C2305">
            <w:pPr>
              <w:pStyle w:val="BodyText"/>
              <w:rPr>
                <w:color w:val="0070C0"/>
              </w:rPr>
            </w:pPr>
            <w:r w:rsidRPr="00F473E0">
              <w:rPr>
                <w:color w:val="0070C0"/>
              </w:rPr>
              <w:t>High sensitivity liver injury markers (keratin-18, microRNA-122, GLDH)</w:t>
            </w:r>
          </w:p>
        </w:tc>
        <w:tc>
          <w:tcPr>
            <w:tcW w:w="2223" w:type="dxa"/>
          </w:tcPr>
          <w:p w14:paraId="37336EC6" w14:textId="77777777" w:rsidR="00B40670" w:rsidRPr="00F473E0" w:rsidRDefault="00B40670" w:rsidP="009C2305">
            <w:pPr>
              <w:pStyle w:val="BodyText"/>
              <w:rPr>
                <w:color w:val="0070C0"/>
              </w:rPr>
            </w:pPr>
            <w:r w:rsidRPr="00F473E0">
              <w:rPr>
                <w:color w:val="0070C0"/>
              </w:rPr>
              <w:t xml:space="preserve">Mass Spectrometry Core in the Queens Medical Research Institute, Edinburgh </w:t>
            </w:r>
            <w:proofErr w:type="spellStart"/>
            <w:r w:rsidRPr="00F473E0">
              <w:rPr>
                <w:color w:val="0070C0"/>
              </w:rPr>
              <w:t>BioQuarter</w:t>
            </w:r>
            <w:proofErr w:type="spellEnd"/>
          </w:p>
        </w:tc>
        <w:tc>
          <w:tcPr>
            <w:tcW w:w="1519" w:type="dxa"/>
          </w:tcPr>
          <w:p w14:paraId="4B2D7BEB" w14:textId="77777777" w:rsidR="00B40670" w:rsidRPr="00F473E0" w:rsidRDefault="00B40670" w:rsidP="009C2305">
            <w:pPr>
              <w:pStyle w:val="BodyText"/>
              <w:rPr>
                <w:color w:val="0070C0"/>
              </w:rPr>
            </w:pPr>
            <w:r w:rsidRPr="00F473E0">
              <w:rPr>
                <w:color w:val="0070C0"/>
              </w:rPr>
              <w:t xml:space="preserve">Primary </w:t>
            </w:r>
          </w:p>
          <w:p w14:paraId="2AF7C5FB" w14:textId="77777777" w:rsidR="00B40670" w:rsidRPr="00F473E0" w:rsidRDefault="00B40670" w:rsidP="009C2305">
            <w:pPr>
              <w:pStyle w:val="BodyText"/>
              <w:rPr>
                <w:color w:val="0070C0"/>
              </w:rPr>
            </w:pPr>
            <w:r w:rsidRPr="00F473E0">
              <w:rPr>
                <w:color w:val="0070C0"/>
              </w:rPr>
              <w:t>(explicitly detail which endpoint relates to)</w:t>
            </w:r>
          </w:p>
        </w:tc>
        <w:tc>
          <w:tcPr>
            <w:tcW w:w="1570" w:type="dxa"/>
          </w:tcPr>
          <w:p w14:paraId="7E72FF54" w14:textId="77777777" w:rsidR="00B40670" w:rsidRPr="00F473E0" w:rsidRDefault="00B40670" w:rsidP="009C2305">
            <w:pPr>
              <w:pStyle w:val="BodyText"/>
              <w:rPr>
                <w:color w:val="0070C0"/>
              </w:rPr>
            </w:pPr>
            <w:r w:rsidRPr="00F473E0">
              <w:rPr>
                <w:color w:val="0070C0"/>
              </w:rPr>
              <w:t>SOP XX</w:t>
            </w:r>
          </w:p>
          <w:p w14:paraId="1CBA2EDB" w14:textId="77777777" w:rsidR="00B40670" w:rsidRPr="00F473E0" w:rsidRDefault="00B40670" w:rsidP="009C2305">
            <w:pPr>
              <w:pStyle w:val="BodyText"/>
              <w:rPr>
                <w:color w:val="0070C0"/>
              </w:rPr>
            </w:pPr>
            <w:r w:rsidRPr="00F473E0">
              <w:rPr>
                <w:color w:val="0070C0"/>
              </w:rPr>
              <w:t>Lab Manual</w:t>
            </w:r>
          </w:p>
        </w:tc>
      </w:tr>
      <w:tr w:rsidR="00B40670" w:rsidRPr="00F473E0" w14:paraId="6574BE2E" w14:textId="77777777" w:rsidTr="009C2305">
        <w:trPr>
          <w:trHeight w:val="1009"/>
          <w:jc w:val="center"/>
        </w:trPr>
        <w:tc>
          <w:tcPr>
            <w:tcW w:w="1607" w:type="dxa"/>
          </w:tcPr>
          <w:p w14:paraId="13147BF1" w14:textId="77777777" w:rsidR="00B40670" w:rsidRPr="00F473E0" w:rsidRDefault="00B40670" w:rsidP="009C2305">
            <w:pPr>
              <w:pStyle w:val="BodyText"/>
              <w:rPr>
                <w:color w:val="0070C0"/>
              </w:rPr>
            </w:pPr>
            <w:r w:rsidRPr="00F473E0">
              <w:rPr>
                <w:color w:val="0070C0"/>
              </w:rPr>
              <w:t>2.8mL EDTA Tube</w:t>
            </w:r>
          </w:p>
        </w:tc>
        <w:tc>
          <w:tcPr>
            <w:tcW w:w="2036" w:type="dxa"/>
          </w:tcPr>
          <w:p w14:paraId="13E38294" w14:textId="77777777" w:rsidR="00B40670" w:rsidRPr="00F473E0" w:rsidRDefault="00B40670" w:rsidP="009C2305">
            <w:pPr>
              <w:pStyle w:val="BodyText"/>
              <w:rPr>
                <w:color w:val="0070C0"/>
              </w:rPr>
            </w:pPr>
            <w:r w:rsidRPr="00F473E0">
              <w:rPr>
                <w:color w:val="0070C0"/>
              </w:rPr>
              <w:t>Clinical Blood</w:t>
            </w:r>
          </w:p>
          <w:p w14:paraId="1A1519D2" w14:textId="77777777" w:rsidR="00B40670" w:rsidRPr="00F473E0" w:rsidRDefault="00B40670" w:rsidP="009C2305">
            <w:pPr>
              <w:pStyle w:val="BodyText"/>
              <w:rPr>
                <w:color w:val="0070C0"/>
              </w:rPr>
            </w:pPr>
          </w:p>
        </w:tc>
        <w:tc>
          <w:tcPr>
            <w:tcW w:w="2036" w:type="dxa"/>
          </w:tcPr>
          <w:p w14:paraId="368C4DA7" w14:textId="77777777" w:rsidR="00B40670" w:rsidRPr="00F473E0" w:rsidRDefault="00B40670" w:rsidP="009C2305">
            <w:pPr>
              <w:pStyle w:val="BodyText"/>
              <w:rPr>
                <w:color w:val="0070C0"/>
              </w:rPr>
            </w:pPr>
            <w:r w:rsidRPr="00F473E0">
              <w:rPr>
                <w:color w:val="0070C0"/>
              </w:rPr>
              <w:t>Liver Function test (LFT)</w:t>
            </w:r>
          </w:p>
        </w:tc>
        <w:tc>
          <w:tcPr>
            <w:tcW w:w="2223" w:type="dxa"/>
          </w:tcPr>
          <w:p w14:paraId="3F8BDAA2" w14:textId="77777777" w:rsidR="00B40670" w:rsidRPr="00F473E0" w:rsidRDefault="00B40670" w:rsidP="009C2305">
            <w:pPr>
              <w:pStyle w:val="BodyText"/>
              <w:rPr>
                <w:color w:val="0070C0"/>
              </w:rPr>
            </w:pPr>
            <w:r w:rsidRPr="00F473E0">
              <w:rPr>
                <w:color w:val="0070C0"/>
              </w:rPr>
              <w:t>NHS Lothian Laboratory Medicine</w:t>
            </w:r>
          </w:p>
        </w:tc>
        <w:tc>
          <w:tcPr>
            <w:tcW w:w="1519" w:type="dxa"/>
          </w:tcPr>
          <w:p w14:paraId="734F3FF5" w14:textId="77777777" w:rsidR="00B40670" w:rsidRPr="00F473E0" w:rsidRDefault="00B40670" w:rsidP="009C2305">
            <w:pPr>
              <w:pStyle w:val="BodyText"/>
              <w:rPr>
                <w:color w:val="0070C0"/>
              </w:rPr>
            </w:pPr>
            <w:r w:rsidRPr="00F473E0">
              <w:rPr>
                <w:color w:val="0070C0"/>
              </w:rPr>
              <w:t>Secondary (explicitly detail which endpoint relates to)</w:t>
            </w:r>
          </w:p>
        </w:tc>
        <w:tc>
          <w:tcPr>
            <w:tcW w:w="1570" w:type="dxa"/>
          </w:tcPr>
          <w:p w14:paraId="4255824E" w14:textId="77777777" w:rsidR="00B40670" w:rsidRPr="00F473E0" w:rsidRDefault="00B40670" w:rsidP="009C2305">
            <w:pPr>
              <w:pStyle w:val="BodyText"/>
              <w:rPr>
                <w:color w:val="0070C0"/>
              </w:rPr>
            </w:pPr>
            <w:r w:rsidRPr="00F473E0">
              <w:rPr>
                <w:color w:val="0070C0"/>
              </w:rPr>
              <w:t>Standard of Care</w:t>
            </w:r>
          </w:p>
        </w:tc>
      </w:tr>
      <w:tr w:rsidR="00B40670" w:rsidRPr="00F473E0" w14:paraId="0BA81E41" w14:textId="77777777" w:rsidTr="009C2305">
        <w:trPr>
          <w:trHeight w:val="336"/>
          <w:jc w:val="center"/>
        </w:trPr>
        <w:tc>
          <w:tcPr>
            <w:tcW w:w="1607" w:type="dxa"/>
          </w:tcPr>
          <w:p w14:paraId="4AB0CE5E" w14:textId="77777777" w:rsidR="00B40670" w:rsidRPr="00F473E0" w:rsidRDefault="00B40670" w:rsidP="009C2305">
            <w:pPr>
              <w:pStyle w:val="BodyText"/>
              <w:rPr>
                <w:color w:val="0070C0"/>
              </w:rPr>
            </w:pPr>
          </w:p>
        </w:tc>
        <w:tc>
          <w:tcPr>
            <w:tcW w:w="2036" w:type="dxa"/>
          </w:tcPr>
          <w:p w14:paraId="7BE9B5F3" w14:textId="77777777" w:rsidR="00B40670" w:rsidRPr="00F473E0" w:rsidRDefault="00B40670" w:rsidP="009C2305">
            <w:pPr>
              <w:pStyle w:val="BodyText"/>
              <w:rPr>
                <w:color w:val="0070C0"/>
              </w:rPr>
            </w:pPr>
          </w:p>
        </w:tc>
        <w:tc>
          <w:tcPr>
            <w:tcW w:w="2036" w:type="dxa"/>
          </w:tcPr>
          <w:p w14:paraId="4FF62842" w14:textId="77777777" w:rsidR="00B40670" w:rsidRPr="00F473E0" w:rsidRDefault="00B40670" w:rsidP="009C2305">
            <w:pPr>
              <w:pStyle w:val="BodyText"/>
              <w:rPr>
                <w:color w:val="0070C0"/>
              </w:rPr>
            </w:pPr>
          </w:p>
        </w:tc>
        <w:tc>
          <w:tcPr>
            <w:tcW w:w="2223" w:type="dxa"/>
          </w:tcPr>
          <w:p w14:paraId="317344EB" w14:textId="77777777" w:rsidR="00B40670" w:rsidRPr="00F473E0" w:rsidRDefault="00B40670" w:rsidP="009C2305">
            <w:pPr>
              <w:pStyle w:val="BodyText"/>
              <w:rPr>
                <w:color w:val="0070C0"/>
              </w:rPr>
            </w:pPr>
          </w:p>
        </w:tc>
        <w:tc>
          <w:tcPr>
            <w:tcW w:w="1519" w:type="dxa"/>
          </w:tcPr>
          <w:p w14:paraId="2E27B627" w14:textId="77777777" w:rsidR="00B40670" w:rsidRPr="00F473E0" w:rsidRDefault="00B40670" w:rsidP="009C2305">
            <w:pPr>
              <w:pStyle w:val="BodyText"/>
              <w:rPr>
                <w:color w:val="0070C0"/>
              </w:rPr>
            </w:pPr>
          </w:p>
        </w:tc>
        <w:tc>
          <w:tcPr>
            <w:tcW w:w="1570" w:type="dxa"/>
          </w:tcPr>
          <w:p w14:paraId="4483B449" w14:textId="77777777" w:rsidR="00B40670" w:rsidRPr="00F473E0" w:rsidRDefault="00B40670" w:rsidP="009C2305">
            <w:pPr>
              <w:pStyle w:val="BodyText"/>
              <w:rPr>
                <w:color w:val="0070C0"/>
              </w:rPr>
            </w:pPr>
          </w:p>
        </w:tc>
      </w:tr>
    </w:tbl>
    <w:p w14:paraId="4B9D4CE6" w14:textId="77777777" w:rsidR="00B40670" w:rsidRPr="00F473E0" w:rsidRDefault="00B40670" w:rsidP="00B40670">
      <w:pPr>
        <w:pStyle w:val="BodyText"/>
        <w:rPr>
          <w:i/>
          <w:iCs/>
          <w:color w:val="0070C0"/>
        </w:rPr>
      </w:pPr>
      <w:r w:rsidRPr="00F473E0">
        <w:rPr>
          <w:i/>
          <w:iCs/>
          <w:color w:val="0070C0"/>
        </w:rPr>
        <w:t xml:space="preserve">*The above table is an illustrative example of how to present analysis of samples. </w:t>
      </w:r>
    </w:p>
    <w:permEnd w:id="1325494628"/>
    <w:p w14:paraId="6C9BF09D" w14:textId="77777777" w:rsidR="00B40670" w:rsidRPr="00F473E0" w:rsidRDefault="00B40670" w:rsidP="00B40670">
      <w:pPr>
        <w:pStyle w:val="BodyText"/>
        <w:rPr>
          <w:i/>
          <w:iCs/>
          <w:color w:val="0070C0"/>
        </w:rPr>
      </w:pPr>
      <w:r w:rsidRPr="00F473E0">
        <w:rPr>
          <w:i/>
          <w:iCs/>
          <w:color w:val="0070C0"/>
        </w:rPr>
        <w:t xml:space="preserve">Please specify sample type: standard tests performed by local NHS labs </w:t>
      </w:r>
      <w:r w:rsidRPr="00F473E0">
        <w:rPr>
          <w:b/>
          <w:bCs/>
          <w:i/>
          <w:iCs/>
          <w:color w:val="0070C0"/>
        </w:rPr>
        <w:t>(clinical)</w:t>
      </w:r>
      <w:r w:rsidRPr="00F473E0">
        <w:rPr>
          <w:i/>
          <w:iCs/>
          <w:color w:val="0070C0"/>
        </w:rPr>
        <w:t xml:space="preserve"> or non-standard research tests either in NHS labs or external labs </w:t>
      </w:r>
      <w:r w:rsidRPr="00F473E0">
        <w:rPr>
          <w:b/>
          <w:bCs/>
          <w:i/>
          <w:iCs/>
          <w:color w:val="0070C0"/>
        </w:rPr>
        <w:t>(research).</w:t>
      </w:r>
      <w:r w:rsidRPr="00F473E0">
        <w:rPr>
          <w:i/>
          <w:iCs/>
          <w:color w:val="0070C0"/>
        </w:rPr>
        <w:t xml:space="preserve">   </w:t>
      </w:r>
    </w:p>
    <w:p w14:paraId="356AA7CE" w14:textId="77777777" w:rsidR="00B40670" w:rsidRDefault="00B40670" w:rsidP="00B40670">
      <w:pPr>
        <w:pStyle w:val="BodyText"/>
        <w:rPr>
          <w:color w:val="0070C0"/>
          <w:sz w:val="20"/>
          <w:szCs w:val="20"/>
        </w:rPr>
      </w:pPr>
    </w:p>
    <w:p w14:paraId="3AC31F2A" w14:textId="19A51780" w:rsidR="00B40670" w:rsidRPr="00F473E0" w:rsidRDefault="00B40670" w:rsidP="00F473E0">
      <w:pPr>
        <w:pStyle w:val="Heading3"/>
      </w:pPr>
      <w:r>
        <w:t>Monitoring Plan</w:t>
      </w:r>
    </w:p>
    <w:p w14:paraId="6A8F57E9" w14:textId="77777777" w:rsidR="00B40670" w:rsidRPr="00F473E0" w:rsidRDefault="00B40670" w:rsidP="00B40670">
      <w:pPr>
        <w:spacing w:beforeLines="60" w:before="144"/>
        <w:rPr>
          <w:rFonts w:asciiTheme="majorHAnsi" w:hAnsiTheme="majorHAnsi" w:cstheme="majorHAnsi"/>
        </w:rPr>
      </w:pPr>
      <w:permStart w:id="278206919" w:edGrp="everyone"/>
      <w:r w:rsidRPr="00F473E0">
        <w:rPr>
          <w:rFonts w:asciiTheme="majorHAnsi" w:hAnsiTheme="majorHAnsi" w:cstheme="majorHAnsi"/>
        </w:rPr>
        <w:t>Text</w:t>
      </w:r>
    </w:p>
    <w:p w14:paraId="182C74B1" w14:textId="77777777" w:rsidR="00B40670" w:rsidRPr="00F473E0" w:rsidRDefault="00B40670" w:rsidP="00B40670">
      <w:pPr>
        <w:pStyle w:val="BodyText"/>
        <w:rPr>
          <w:color w:val="0070C0"/>
        </w:rPr>
      </w:pPr>
      <w:r w:rsidRPr="00F473E0">
        <w:rPr>
          <w:color w:val="0070C0"/>
        </w:rPr>
        <w:t xml:space="preserve">General outline of the monitoring plan to be followed, including access to source data and the extent of source data verification planned. </w:t>
      </w:r>
    </w:p>
    <w:p w14:paraId="7C85651E" w14:textId="77777777" w:rsidR="00B40670" w:rsidRPr="00F473E0" w:rsidRDefault="00B40670" w:rsidP="00B40670">
      <w:pPr>
        <w:pStyle w:val="BodyText"/>
        <w:rPr>
          <w:color w:val="0070C0"/>
        </w:rPr>
      </w:pPr>
      <w:r w:rsidRPr="00F473E0">
        <w:rPr>
          <w:color w:val="0070C0"/>
        </w:rPr>
        <w:t>Note: It is possible to provide a detailed plan for monitoring arrangements separately from the CIP/CPSP.</w:t>
      </w:r>
    </w:p>
    <w:p w14:paraId="58473C5B" w14:textId="1E080CBB" w:rsidR="00B40670" w:rsidRPr="00F473E0" w:rsidRDefault="00B40670" w:rsidP="00B40670">
      <w:pPr>
        <w:pStyle w:val="BodyText"/>
        <w:rPr>
          <w:color w:val="0070C0"/>
        </w:rPr>
      </w:pPr>
      <w:r w:rsidRPr="00F473E0">
        <w:rPr>
          <w:color w:val="0070C0"/>
        </w:rPr>
        <w:t xml:space="preserve">During the initiation of the investigation site, the sponsor will ensure the </w:t>
      </w:r>
      <w:proofErr w:type="gramStart"/>
      <w:r w:rsidRPr="00F473E0">
        <w:rPr>
          <w:color w:val="0070C0"/>
        </w:rPr>
        <w:t>investigators</w:t>
      </w:r>
      <w:proofErr w:type="gramEnd"/>
      <w:r w:rsidRPr="00F473E0">
        <w:rPr>
          <w:color w:val="0070C0"/>
        </w:rPr>
        <w:t xml:space="preserve"> and the site study staff are trained on the device. The investigator is then responsible for ensuring that the investigation staff uses the device in the same way. All training will be documented in a Site Training Log.</w:t>
      </w:r>
    </w:p>
    <w:p w14:paraId="3FE36153" w14:textId="77777777" w:rsidR="00B40670" w:rsidRPr="00F473E0" w:rsidRDefault="00B40670" w:rsidP="00B40670">
      <w:pPr>
        <w:pStyle w:val="BodyText"/>
        <w:rPr>
          <w:color w:val="0070C0"/>
        </w:rPr>
      </w:pPr>
      <w:r w:rsidRPr="00F473E0">
        <w:rPr>
          <w:color w:val="0070C0"/>
        </w:rPr>
        <w:t>The monitor will also ensure that the investigator and investigation site team have received and understood the requirements and content of:</w:t>
      </w:r>
    </w:p>
    <w:p w14:paraId="11198712" w14:textId="77777777" w:rsidR="00B40670" w:rsidRPr="00F473E0" w:rsidRDefault="00B40670" w:rsidP="00B40670">
      <w:pPr>
        <w:pStyle w:val="BodyText"/>
        <w:numPr>
          <w:ilvl w:val="0"/>
          <w:numId w:val="42"/>
        </w:numPr>
        <w:tabs>
          <w:tab w:val="clear" w:pos="720"/>
        </w:tabs>
        <w:rPr>
          <w:color w:val="0070C0"/>
        </w:rPr>
      </w:pPr>
      <w:r w:rsidRPr="00F473E0">
        <w:rPr>
          <w:color w:val="0070C0"/>
        </w:rPr>
        <w:t>CIP or CPSP</w:t>
      </w:r>
    </w:p>
    <w:p w14:paraId="1B5F6FD2" w14:textId="77777777" w:rsidR="00B40670" w:rsidRPr="00F473E0" w:rsidRDefault="00B40670" w:rsidP="00B40670">
      <w:pPr>
        <w:pStyle w:val="BodyText"/>
        <w:numPr>
          <w:ilvl w:val="0"/>
          <w:numId w:val="42"/>
        </w:numPr>
        <w:tabs>
          <w:tab w:val="clear" w:pos="720"/>
        </w:tabs>
        <w:rPr>
          <w:color w:val="0070C0"/>
        </w:rPr>
      </w:pPr>
      <w:r w:rsidRPr="00F473E0">
        <w:rPr>
          <w:color w:val="0070C0"/>
        </w:rPr>
        <w:t>IB</w:t>
      </w:r>
    </w:p>
    <w:p w14:paraId="37517A32" w14:textId="77777777" w:rsidR="00B40670" w:rsidRPr="00F473E0" w:rsidRDefault="00B40670" w:rsidP="00B40670">
      <w:pPr>
        <w:pStyle w:val="BodyText"/>
        <w:numPr>
          <w:ilvl w:val="0"/>
          <w:numId w:val="42"/>
        </w:numPr>
        <w:tabs>
          <w:tab w:val="clear" w:pos="720"/>
        </w:tabs>
        <w:rPr>
          <w:color w:val="0070C0"/>
        </w:rPr>
      </w:pPr>
      <w:r w:rsidRPr="00F473E0">
        <w:rPr>
          <w:color w:val="0070C0"/>
        </w:rPr>
        <w:t>The informed consent forms</w:t>
      </w:r>
    </w:p>
    <w:p w14:paraId="4BC99EC3" w14:textId="77777777" w:rsidR="00B40670" w:rsidRPr="00F473E0" w:rsidRDefault="00B40670" w:rsidP="00B40670">
      <w:pPr>
        <w:pStyle w:val="BodyText"/>
        <w:numPr>
          <w:ilvl w:val="0"/>
          <w:numId w:val="42"/>
        </w:numPr>
        <w:tabs>
          <w:tab w:val="clear" w:pos="720"/>
        </w:tabs>
        <w:rPr>
          <w:color w:val="0070C0"/>
        </w:rPr>
      </w:pPr>
      <w:r w:rsidRPr="00F473E0">
        <w:rPr>
          <w:color w:val="0070C0"/>
        </w:rPr>
        <w:t>eCRFs</w:t>
      </w:r>
    </w:p>
    <w:p w14:paraId="10DC8D70" w14:textId="77777777" w:rsidR="00B40670" w:rsidRPr="00F473E0" w:rsidRDefault="00B40670" w:rsidP="00B40670">
      <w:pPr>
        <w:pStyle w:val="BodyText"/>
        <w:numPr>
          <w:ilvl w:val="0"/>
          <w:numId w:val="42"/>
        </w:numPr>
        <w:tabs>
          <w:tab w:val="clear" w:pos="720"/>
        </w:tabs>
        <w:rPr>
          <w:color w:val="0070C0"/>
        </w:rPr>
      </w:pPr>
      <w:r w:rsidRPr="00F473E0">
        <w:rPr>
          <w:color w:val="0070C0"/>
        </w:rPr>
        <w:t>IFUs</w:t>
      </w:r>
    </w:p>
    <w:p w14:paraId="782AB90E" w14:textId="77777777" w:rsidR="00B40670" w:rsidRPr="00F473E0" w:rsidRDefault="00B40670" w:rsidP="00B40670">
      <w:pPr>
        <w:pStyle w:val="BodyText"/>
        <w:numPr>
          <w:ilvl w:val="0"/>
          <w:numId w:val="42"/>
        </w:numPr>
        <w:tabs>
          <w:tab w:val="clear" w:pos="720"/>
        </w:tabs>
        <w:rPr>
          <w:color w:val="0070C0"/>
        </w:rPr>
      </w:pPr>
      <w:r w:rsidRPr="00F473E0">
        <w:rPr>
          <w:color w:val="0070C0"/>
        </w:rPr>
        <w:t>All written clinical investigation agreements as appropriate</w:t>
      </w:r>
    </w:p>
    <w:permEnd w:id="278206919"/>
    <w:p w14:paraId="4627365E" w14:textId="77777777" w:rsidR="00B40670" w:rsidRPr="00B40670" w:rsidRDefault="00B40670" w:rsidP="00B40670"/>
    <w:bookmarkEnd w:id="29"/>
    <w:p w14:paraId="160B174D" w14:textId="77777777" w:rsidR="00F473E0" w:rsidRDefault="00F473E0" w:rsidP="00F473E0"/>
    <w:p w14:paraId="65340A92" w14:textId="59D5B7FE" w:rsidR="00F473E0" w:rsidRDefault="00F473E0" w:rsidP="00F473E0">
      <w:pPr>
        <w:pStyle w:val="Heading1"/>
        <w:rPr>
          <w:sz w:val="28"/>
          <w:szCs w:val="28"/>
        </w:rPr>
      </w:pPr>
      <w:r>
        <w:rPr>
          <w:sz w:val="28"/>
          <w:szCs w:val="28"/>
        </w:rPr>
        <w:lastRenderedPageBreak/>
        <w:t>STATISTICAL DESIGN AND DATA ANALYSIS</w:t>
      </w:r>
    </w:p>
    <w:p w14:paraId="3B79CE5A" w14:textId="77777777" w:rsidR="00F473E0" w:rsidRDefault="00F473E0" w:rsidP="00F473E0"/>
    <w:p w14:paraId="5F17BF53" w14:textId="77777777" w:rsidR="00F473E0" w:rsidRDefault="00F473E0" w:rsidP="00F473E0">
      <w:pPr>
        <w:pStyle w:val="Heading2"/>
      </w:pPr>
      <w:bookmarkStart w:id="30" w:name="_Toc183529494"/>
      <w:r>
        <w:t>SAMPLE SIZE CALCULATION</w:t>
      </w:r>
      <w:bookmarkEnd w:id="30"/>
    </w:p>
    <w:p w14:paraId="2D13C02D" w14:textId="77777777" w:rsidR="00F473E0" w:rsidRPr="00F473E0" w:rsidRDefault="00F473E0" w:rsidP="00F473E0">
      <w:pPr>
        <w:pStyle w:val="BodyText"/>
      </w:pPr>
      <w:permStart w:id="162547913" w:edGrp="everyone"/>
      <w:r w:rsidRPr="00F473E0">
        <w:t>Text</w:t>
      </w:r>
    </w:p>
    <w:p w14:paraId="69C03CD6" w14:textId="77777777" w:rsidR="00F473E0" w:rsidRPr="00F473E0" w:rsidRDefault="00F473E0" w:rsidP="00F473E0">
      <w:pPr>
        <w:pStyle w:val="BodyText"/>
      </w:pPr>
      <w:r w:rsidRPr="00F473E0">
        <w:rPr>
          <w:iCs/>
          <w:color w:val="0070C0"/>
        </w:rPr>
        <w:t xml:space="preserve">Sample size calculation and justification should </w:t>
      </w:r>
      <w:proofErr w:type="gramStart"/>
      <w:r w:rsidRPr="00F473E0">
        <w:rPr>
          <w:iCs/>
          <w:color w:val="0070C0"/>
        </w:rPr>
        <w:t>take into account</w:t>
      </w:r>
      <w:proofErr w:type="gramEnd"/>
      <w:r w:rsidRPr="00F473E0">
        <w:rPr>
          <w:iCs/>
          <w:color w:val="0070C0"/>
        </w:rPr>
        <w:t>:</w:t>
      </w:r>
    </w:p>
    <w:p w14:paraId="0EEACA51" w14:textId="77777777" w:rsidR="00F473E0" w:rsidRPr="00F473E0" w:rsidRDefault="00F473E0" w:rsidP="00F473E0">
      <w:pPr>
        <w:pStyle w:val="ListParagraph"/>
        <w:numPr>
          <w:ilvl w:val="1"/>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 xml:space="preserve">all relevant clinical data on outcome variable and effect size, if </w:t>
      </w:r>
      <w:proofErr w:type="gramStart"/>
      <w:r w:rsidRPr="00F473E0">
        <w:rPr>
          <w:rFonts w:asciiTheme="majorHAnsi" w:hAnsiTheme="majorHAnsi" w:cstheme="majorHAnsi"/>
          <w:iCs/>
          <w:color w:val="0070C0"/>
          <w:sz w:val="24"/>
          <w:lang w:eastAsia="en-GB"/>
        </w:rPr>
        <w:t>applicable;</w:t>
      </w:r>
      <w:proofErr w:type="gramEnd"/>
    </w:p>
    <w:p w14:paraId="60604078" w14:textId="77777777" w:rsidR="00F473E0" w:rsidRPr="00F473E0" w:rsidRDefault="00F473E0" w:rsidP="00F473E0">
      <w:pPr>
        <w:pStyle w:val="ListParagraph"/>
        <w:numPr>
          <w:ilvl w:val="1"/>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 xml:space="preserve">assumptions of expected outcomes across treatment groups, if </w:t>
      </w:r>
      <w:proofErr w:type="gramStart"/>
      <w:r w:rsidRPr="00F473E0">
        <w:rPr>
          <w:rFonts w:asciiTheme="majorHAnsi" w:hAnsiTheme="majorHAnsi" w:cstheme="majorHAnsi"/>
          <w:iCs/>
          <w:color w:val="0070C0"/>
          <w:sz w:val="24"/>
          <w:lang w:eastAsia="en-GB"/>
        </w:rPr>
        <w:t>applicable;</w:t>
      </w:r>
      <w:proofErr w:type="gramEnd"/>
    </w:p>
    <w:p w14:paraId="67961A87" w14:textId="77777777" w:rsidR="00F473E0" w:rsidRPr="00F473E0" w:rsidRDefault="00F473E0" w:rsidP="00F473E0">
      <w:pPr>
        <w:pStyle w:val="ListParagraph"/>
        <w:numPr>
          <w:ilvl w:val="1"/>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 xml:space="preserve">adjustments due to any pre-planned interim analyses, if </w:t>
      </w:r>
      <w:proofErr w:type="gramStart"/>
      <w:r w:rsidRPr="00F473E0">
        <w:rPr>
          <w:rFonts w:asciiTheme="majorHAnsi" w:hAnsiTheme="majorHAnsi" w:cstheme="majorHAnsi"/>
          <w:iCs/>
          <w:color w:val="0070C0"/>
          <w:sz w:val="24"/>
          <w:lang w:eastAsia="en-GB"/>
        </w:rPr>
        <w:t>applicable;</w:t>
      </w:r>
      <w:proofErr w:type="gramEnd"/>
    </w:p>
    <w:p w14:paraId="04848C35" w14:textId="77777777" w:rsidR="00F473E0" w:rsidRPr="00F473E0" w:rsidRDefault="00F473E0" w:rsidP="00F473E0">
      <w:pPr>
        <w:pStyle w:val="ListParagraph"/>
        <w:numPr>
          <w:ilvl w:val="1"/>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 xml:space="preserve">detectable effect size and non-inferiority margin, which shall be smaller than the detectable effect size and justified with reference to the effect of the comparator, if </w:t>
      </w:r>
      <w:proofErr w:type="gramStart"/>
      <w:r w:rsidRPr="00F473E0">
        <w:rPr>
          <w:rFonts w:asciiTheme="majorHAnsi" w:hAnsiTheme="majorHAnsi" w:cstheme="majorHAnsi"/>
          <w:iCs/>
          <w:color w:val="0070C0"/>
          <w:sz w:val="24"/>
          <w:lang w:eastAsia="en-GB"/>
        </w:rPr>
        <w:t>applicable;</w:t>
      </w:r>
      <w:proofErr w:type="gramEnd"/>
    </w:p>
    <w:p w14:paraId="6C037497" w14:textId="77777777" w:rsidR="00F473E0" w:rsidRPr="00F473E0" w:rsidRDefault="00F473E0" w:rsidP="00F473E0">
      <w:pPr>
        <w:pStyle w:val="ListParagraph"/>
        <w:numPr>
          <w:ilvl w:val="1"/>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randomization allocation ratio (e.g. 1:1, 1:2), if applicable; expected drop-out rate, such as withdrawal, lost to follow-up, death (unless death is an endpoint).</w:t>
      </w:r>
    </w:p>
    <w:p w14:paraId="5B9CAC8E" w14:textId="77777777" w:rsidR="00F473E0" w:rsidRPr="00F473E0" w:rsidRDefault="00F473E0" w:rsidP="00F473E0">
      <w:pPr>
        <w:pStyle w:val="ListParagraph"/>
        <w:spacing w:beforeLines="60" w:before="144"/>
        <w:ind w:left="360"/>
        <w:jc w:val="both"/>
        <w:rPr>
          <w:rFonts w:asciiTheme="majorHAnsi" w:hAnsiTheme="majorHAnsi" w:cstheme="majorHAnsi"/>
          <w:iCs/>
          <w:color w:val="0070C0"/>
          <w:sz w:val="24"/>
          <w:lang w:eastAsia="en-GB"/>
        </w:rPr>
      </w:pPr>
    </w:p>
    <w:p w14:paraId="2494AC6A" w14:textId="77777777" w:rsidR="00F473E0" w:rsidRPr="00F473E0" w:rsidRDefault="00F473E0" w:rsidP="00F473E0">
      <w:pPr>
        <w:pStyle w:val="ListParagraph"/>
        <w:spacing w:beforeLines="60" w:before="144"/>
        <w:ind w:left="360"/>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 xml:space="preserve">All the statistical parameters and methods used to calculate sample </w:t>
      </w:r>
      <w:proofErr w:type="gramStart"/>
      <w:r w:rsidRPr="00F473E0">
        <w:rPr>
          <w:rFonts w:asciiTheme="majorHAnsi" w:hAnsiTheme="majorHAnsi" w:cstheme="majorHAnsi"/>
          <w:iCs/>
          <w:color w:val="0070C0"/>
          <w:sz w:val="24"/>
          <w:lang w:eastAsia="en-GB"/>
        </w:rPr>
        <w:t>size</w:t>
      </w:r>
      <w:proofErr w:type="gramEnd"/>
      <w:r w:rsidRPr="00F473E0">
        <w:rPr>
          <w:rFonts w:asciiTheme="majorHAnsi" w:hAnsiTheme="majorHAnsi" w:cstheme="majorHAnsi"/>
          <w:iCs/>
          <w:color w:val="0070C0"/>
          <w:sz w:val="24"/>
          <w:lang w:eastAsia="en-GB"/>
        </w:rPr>
        <w:t xml:space="preserve"> or the non-inferiority margin shall be clearly provided.</w:t>
      </w:r>
    </w:p>
    <w:p w14:paraId="76A71667" w14:textId="77777777" w:rsidR="00F473E0" w:rsidRPr="00F473E0" w:rsidRDefault="00F473E0" w:rsidP="00F473E0">
      <w:pPr>
        <w:pStyle w:val="ListParagraph"/>
        <w:spacing w:beforeLines="60" w:before="144"/>
        <w:ind w:left="360"/>
        <w:jc w:val="both"/>
        <w:rPr>
          <w:rFonts w:asciiTheme="majorHAnsi" w:hAnsiTheme="majorHAnsi" w:cstheme="majorHAnsi"/>
          <w:iCs/>
          <w:color w:val="0070C0"/>
          <w:sz w:val="24"/>
          <w:lang w:eastAsia="en-GB"/>
        </w:rPr>
      </w:pPr>
    </w:p>
    <w:p w14:paraId="03135A98" w14:textId="77777777" w:rsidR="00F473E0" w:rsidRPr="00F473E0" w:rsidRDefault="00F473E0" w:rsidP="00F473E0">
      <w:pPr>
        <w:pStyle w:val="ListParagraph"/>
        <w:spacing w:beforeLines="60" w:before="144"/>
        <w:ind w:left="360"/>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For exploratory and observational clinical investigations, in which the sample size is not required to be derived by calculation, the scientific rationale for the chosen sample size shall be provided.</w:t>
      </w:r>
    </w:p>
    <w:permEnd w:id="162547913"/>
    <w:p w14:paraId="18871F5C" w14:textId="77777777" w:rsidR="00F473E0" w:rsidRPr="00350950" w:rsidRDefault="00F473E0" w:rsidP="00F473E0">
      <w:pPr>
        <w:tabs>
          <w:tab w:val="left" w:pos="851"/>
        </w:tabs>
        <w:spacing w:beforeLines="60" w:before="144"/>
        <w:jc w:val="both"/>
        <w:rPr>
          <w:rFonts w:cs="Arial"/>
          <w:iCs/>
          <w:vanish/>
          <w:color w:val="0070C0"/>
          <w:sz w:val="20"/>
          <w:szCs w:val="20"/>
        </w:rPr>
      </w:pPr>
      <w:r w:rsidRPr="00350950">
        <w:rPr>
          <w:rFonts w:cs="Arial"/>
          <w:iCs/>
          <w:vanish/>
          <w:color w:val="0070C0"/>
          <w:sz w:val="20"/>
          <w:szCs w:val="20"/>
        </w:rPr>
        <w:t>Detail the sample size, precision or power calculation, dropout rates, relevant assumptions and justifications</w:t>
      </w:r>
      <w:r>
        <w:rPr>
          <w:rFonts w:cs="Arial"/>
          <w:iCs/>
          <w:vanish/>
          <w:color w:val="0070C0"/>
          <w:sz w:val="20"/>
          <w:szCs w:val="20"/>
        </w:rPr>
        <w:t xml:space="preserve">. </w:t>
      </w:r>
      <w:r w:rsidRPr="00350950">
        <w:rPr>
          <w:rFonts w:cs="Arial"/>
          <w:iCs/>
          <w:vanish/>
          <w:color w:val="0070C0"/>
          <w:sz w:val="20"/>
          <w:szCs w:val="20"/>
        </w:rPr>
        <w:t>Comment on an estimate of the recruitment period with justification that the required sample size will be achievable.</w:t>
      </w:r>
    </w:p>
    <w:p w14:paraId="12CAD15D" w14:textId="77777777" w:rsidR="00F473E0" w:rsidRPr="00350950" w:rsidRDefault="00F473E0" w:rsidP="00F473E0">
      <w:pPr>
        <w:tabs>
          <w:tab w:val="left" w:pos="851"/>
        </w:tabs>
        <w:spacing w:beforeLines="60" w:before="144"/>
        <w:rPr>
          <w:rFonts w:cs="Arial"/>
          <w:iCs/>
          <w:color w:val="0070C0"/>
          <w:sz w:val="20"/>
          <w:szCs w:val="20"/>
        </w:rPr>
      </w:pPr>
      <w:r w:rsidRPr="00350950">
        <w:rPr>
          <w:rFonts w:cs="Arial"/>
          <w:iCs/>
          <w:vanish/>
          <w:color w:val="0070C0"/>
          <w:sz w:val="20"/>
          <w:szCs w:val="20"/>
        </w:rPr>
        <w:t>State if this information is detailed in a separate document.</w:t>
      </w:r>
    </w:p>
    <w:p w14:paraId="09CE851A" w14:textId="77777777" w:rsidR="00F473E0" w:rsidRDefault="00F473E0" w:rsidP="00F473E0">
      <w:pPr>
        <w:pStyle w:val="Heading2"/>
      </w:pPr>
      <w:bookmarkStart w:id="31" w:name="_Toc183529495"/>
      <w:r>
        <w:t>PROPOSED ANALYSES</w:t>
      </w:r>
      <w:bookmarkEnd w:id="31"/>
    </w:p>
    <w:p w14:paraId="52D4DF48" w14:textId="77777777" w:rsidR="00F473E0" w:rsidRPr="00F473E0" w:rsidRDefault="00F473E0" w:rsidP="00F473E0">
      <w:pPr>
        <w:pStyle w:val="BodyText"/>
      </w:pPr>
      <w:permStart w:id="1814521698" w:edGrp="everyone"/>
      <w:r w:rsidRPr="00F473E0">
        <w:t>Text</w:t>
      </w:r>
    </w:p>
    <w:p w14:paraId="4B86A6C5" w14:textId="77777777" w:rsidR="00F473E0" w:rsidRPr="00F473E0" w:rsidRDefault="00F473E0" w:rsidP="00F473E0">
      <w:pPr>
        <w:spacing w:beforeLines="60" w:before="144"/>
        <w:jc w:val="both"/>
        <w:rPr>
          <w:rFonts w:asciiTheme="majorHAnsi" w:hAnsiTheme="majorHAnsi" w:cstheme="majorHAnsi"/>
          <w:iCs/>
          <w:color w:val="0070C0"/>
          <w:lang w:eastAsia="en-GB"/>
        </w:rPr>
      </w:pPr>
    </w:p>
    <w:p w14:paraId="07B8B6B3" w14:textId="77777777" w:rsidR="00F473E0" w:rsidRPr="00F473E0" w:rsidRDefault="00F473E0" w:rsidP="00F473E0">
      <w:pPr>
        <w:spacing w:beforeLines="60" w:before="144"/>
        <w:jc w:val="both"/>
        <w:rPr>
          <w:rFonts w:asciiTheme="majorHAnsi" w:hAnsiTheme="majorHAnsi" w:cstheme="majorHAnsi"/>
          <w:iCs/>
          <w:color w:val="0070C0"/>
          <w:lang w:eastAsia="en-GB"/>
        </w:rPr>
      </w:pPr>
      <w:r w:rsidRPr="00F473E0">
        <w:rPr>
          <w:rFonts w:asciiTheme="majorHAnsi" w:hAnsiTheme="majorHAnsi" w:cstheme="majorHAnsi"/>
          <w:iCs/>
          <w:color w:val="0070C0"/>
          <w:lang w:eastAsia="en-GB"/>
        </w:rPr>
        <w:t>Description of and justification for statistical design and analysis of the clinical investigation shall cover the following.</w:t>
      </w:r>
    </w:p>
    <w:p w14:paraId="5445B06A"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Descriptive statistics of baseline data, treatments, safety data and where applicable, primary and secondary endpoints.</w:t>
      </w:r>
    </w:p>
    <w:p w14:paraId="108DC5FA"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Analytical procedures including measures of precision such as confidence intervals, if applicable.</w:t>
      </w:r>
    </w:p>
    <w:p w14:paraId="29F0B7C7"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The significance level and the power of primary endpoint(s) and the overall statistical testing strategy, if applicable.</w:t>
      </w:r>
    </w:p>
    <w:p w14:paraId="12C70A5D" w14:textId="77777777" w:rsidR="00F473E0" w:rsidRPr="00F473E0" w:rsidRDefault="00F473E0" w:rsidP="00F473E0">
      <w:pPr>
        <w:pStyle w:val="ListParagraph"/>
        <w:spacing w:beforeLines="60" w:before="144"/>
        <w:ind w:left="360"/>
        <w:jc w:val="both"/>
        <w:rPr>
          <w:rFonts w:asciiTheme="majorHAnsi" w:hAnsiTheme="majorHAnsi" w:cstheme="majorHAnsi"/>
          <w:iCs/>
          <w:color w:val="0070C0"/>
          <w:sz w:val="24"/>
          <w:lang w:eastAsia="en-GB"/>
        </w:rPr>
      </w:pPr>
    </w:p>
    <w:p w14:paraId="78E546AE" w14:textId="77777777" w:rsidR="00F473E0" w:rsidRPr="00F473E0" w:rsidRDefault="00F473E0" w:rsidP="00F473E0">
      <w:pPr>
        <w:pStyle w:val="ListParagraph"/>
        <w:spacing w:beforeLines="60" w:before="144"/>
        <w:ind w:left="360"/>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 xml:space="preserve">If a hypothesis is tested, a significance level alpha 0,05 (two-sided) and 0,025 (one-sided) and powers between 0,8 and 1 minus alpha need no justification. Depending on the characteristics of the investigational medical device or the clinical investigation, higher or lower levels of significance can be used. Examples of justifications include but are not limited </w:t>
      </w:r>
      <w:proofErr w:type="gramStart"/>
      <w:r w:rsidRPr="00F473E0">
        <w:rPr>
          <w:rFonts w:asciiTheme="majorHAnsi" w:hAnsiTheme="majorHAnsi" w:cstheme="majorHAnsi"/>
          <w:iCs/>
          <w:color w:val="0070C0"/>
          <w:sz w:val="24"/>
          <w:lang w:eastAsia="en-GB"/>
        </w:rPr>
        <w:t>to:</w:t>
      </w:r>
      <w:proofErr w:type="gramEnd"/>
      <w:r w:rsidRPr="00F473E0">
        <w:rPr>
          <w:rFonts w:asciiTheme="majorHAnsi" w:hAnsiTheme="majorHAnsi" w:cstheme="majorHAnsi"/>
          <w:iCs/>
          <w:color w:val="0070C0"/>
          <w:sz w:val="24"/>
          <w:lang w:eastAsia="en-GB"/>
        </w:rPr>
        <w:t xml:space="preserve"> product standards, scientific reasons or discussion with regulatory authorities.</w:t>
      </w:r>
    </w:p>
    <w:p w14:paraId="0ED58A8F" w14:textId="77777777" w:rsidR="00F473E0" w:rsidRPr="00F473E0" w:rsidRDefault="00F473E0" w:rsidP="00F473E0">
      <w:pPr>
        <w:pStyle w:val="ListParagraph"/>
        <w:spacing w:beforeLines="60" w:before="144"/>
        <w:ind w:left="360"/>
        <w:jc w:val="both"/>
        <w:rPr>
          <w:rFonts w:asciiTheme="majorHAnsi" w:hAnsiTheme="majorHAnsi" w:cstheme="majorHAnsi"/>
          <w:iCs/>
          <w:color w:val="0070C0"/>
          <w:sz w:val="24"/>
          <w:lang w:eastAsia="en-GB"/>
        </w:rPr>
      </w:pPr>
    </w:p>
    <w:p w14:paraId="3131417A"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lastRenderedPageBreak/>
        <w:t>The rationale for the number of procedures to be performed by a single user as part of the learning curve and how these data are to be analysed, if applicable.</w:t>
      </w:r>
    </w:p>
    <w:p w14:paraId="49A9C1A2"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Pass/fail criteria to be applied to the results of the clinical investigation.</w:t>
      </w:r>
    </w:p>
    <w:p w14:paraId="1076354D"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The provision for an interim analysis, criteria for the termination of the clinical investigation on statistical grounds, where applicable.</w:t>
      </w:r>
    </w:p>
    <w:p w14:paraId="21E78F76"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Management of bias and, when randomization, matching, or blinding are applied, plan for assessment of success thereof.</w:t>
      </w:r>
    </w:p>
    <w:p w14:paraId="4B775618"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Management of potential confounding factors (e.g. adjustment, stratification, or stratified randomization).</w:t>
      </w:r>
    </w:p>
    <w:p w14:paraId="3C2EA159"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Description of procedures for multiplicity control and adjustment of error probabilities, if applicable.</w:t>
      </w:r>
    </w:p>
    <w:p w14:paraId="63F0A9DF"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The specification of subgroups for analysis, if applicable, or if response to treatment is expected to be different in these groups.</w:t>
      </w:r>
    </w:p>
    <w:p w14:paraId="22B1C859"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Management, justification, and documentation of missing, unused or spurious data, including drop-outs.</w:t>
      </w:r>
    </w:p>
    <w:p w14:paraId="195FCD3C"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Exploratory analysis and sensitivity analysis (e.g. to explore robustness of results of primary and secondary analysis with respect to different methods used for handling missing data), if applicable.</w:t>
      </w:r>
    </w:p>
    <w:p w14:paraId="0B51348B"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Procedures for reporting any deviation(s) from the original statistical analysis plan.</w:t>
      </w:r>
    </w:p>
    <w:p w14:paraId="45595F62"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For multicentre clinical investigations, a strategy for handling the potential imbalance of the numbers of subjects across investigation sites.</w:t>
      </w:r>
    </w:p>
    <w:p w14:paraId="10AD16DC" w14:textId="77777777" w:rsidR="00F473E0" w:rsidRPr="00F473E0" w:rsidRDefault="00F473E0" w:rsidP="00F473E0">
      <w:pPr>
        <w:pStyle w:val="ListParagraph"/>
        <w:numPr>
          <w:ilvl w:val="0"/>
          <w:numId w:val="37"/>
        </w:numPr>
        <w:spacing w:beforeLines="60" w:before="144"/>
        <w:contextualSpacing/>
        <w:jc w:val="both"/>
        <w:rPr>
          <w:rFonts w:asciiTheme="majorHAnsi" w:hAnsiTheme="majorHAnsi" w:cstheme="majorHAnsi"/>
          <w:iCs/>
          <w:color w:val="0070C0"/>
          <w:sz w:val="24"/>
          <w:lang w:eastAsia="en-GB"/>
        </w:rPr>
      </w:pPr>
      <w:r w:rsidRPr="00F473E0">
        <w:rPr>
          <w:rFonts w:asciiTheme="majorHAnsi" w:hAnsiTheme="majorHAnsi" w:cstheme="majorHAnsi"/>
          <w:iCs/>
          <w:color w:val="0070C0"/>
          <w:sz w:val="24"/>
          <w:lang w:eastAsia="en-GB"/>
        </w:rPr>
        <w:t>A strategy for pooling data, if applicable.</w:t>
      </w:r>
      <w:permEnd w:id="1814521698"/>
      <w:r w:rsidRPr="00F473E0">
        <w:rPr>
          <w:rFonts w:asciiTheme="majorHAnsi" w:hAnsiTheme="majorHAnsi" w:cstheme="majorHAnsi"/>
          <w:iCs/>
          <w:vanish/>
          <w:color w:val="0070C0"/>
          <w:sz w:val="24"/>
          <w:lang w:eastAsia="en-GB"/>
        </w:rPr>
        <w:t>Detail the variables to be used for assessment and how these will be reported (e.g. means, standard deviations, medians etc.). Write detailed plans for analyses of primary and secondary outcomes including:</w:t>
      </w:r>
    </w:p>
    <w:p w14:paraId="7457F949" w14:textId="77777777" w:rsidR="00F473E0" w:rsidRDefault="00F473E0" w:rsidP="00F473E0"/>
    <w:p w14:paraId="46933096" w14:textId="77777777" w:rsidR="00F473E0" w:rsidRDefault="00F473E0" w:rsidP="00F473E0"/>
    <w:p w14:paraId="1C60D27C" w14:textId="67367864" w:rsidR="00F473E0" w:rsidRPr="00F473E0" w:rsidRDefault="00F473E0" w:rsidP="00F473E0">
      <w:pPr>
        <w:pStyle w:val="Heading1"/>
        <w:rPr>
          <w:sz w:val="28"/>
          <w:szCs w:val="28"/>
        </w:rPr>
      </w:pPr>
      <w:r>
        <w:rPr>
          <w:sz w:val="28"/>
          <w:szCs w:val="28"/>
        </w:rPr>
        <w:t>DATA COLLECTION AND MANAGEMENT</w:t>
      </w:r>
    </w:p>
    <w:p w14:paraId="7F2E3756" w14:textId="77777777" w:rsidR="00F473E0" w:rsidRPr="00F473E0" w:rsidRDefault="00F473E0" w:rsidP="00F473E0">
      <w:pPr>
        <w:spacing w:beforeLines="60" w:before="144"/>
        <w:rPr>
          <w:rFonts w:asciiTheme="majorHAnsi" w:hAnsiTheme="majorHAnsi" w:cstheme="majorHAnsi"/>
        </w:rPr>
      </w:pPr>
      <w:permStart w:id="957423602" w:edGrp="everyone"/>
      <w:r w:rsidRPr="00F473E0">
        <w:rPr>
          <w:rFonts w:asciiTheme="majorHAnsi" w:hAnsiTheme="majorHAnsi" w:cstheme="majorHAnsi"/>
        </w:rPr>
        <w:t>Text</w:t>
      </w:r>
    </w:p>
    <w:p w14:paraId="2B0DEA6F" w14:textId="77777777" w:rsidR="00F473E0" w:rsidRPr="00F473E0" w:rsidRDefault="00F473E0" w:rsidP="00F473E0">
      <w:pPr>
        <w:pStyle w:val="BodyText"/>
        <w:rPr>
          <w:highlight w:val="yellow"/>
        </w:rPr>
      </w:pPr>
      <w:r w:rsidRPr="00F473E0">
        <w:rPr>
          <w:color w:val="0070C0"/>
        </w:rPr>
        <w:t xml:space="preserve">The UK General Data Protection Regulation (GDPR) requires appropriate technical and </w:t>
      </w:r>
      <w:proofErr w:type="spellStart"/>
      <w:r w:rsidRPr="00F473E0">
        <w:rPr>
          <w:color w:val="0070C0"/>
        </w:rPr>
        <w:t>organisational</w:t>
      </w:r>
      <w:proofErr w:type="spellEnd"/>
      <w:r w:rsidRPr="00F473E0">
        <w:rPr>
          <w:color w:val="0070C0"/>
        </w:rPr>
        <w:t xml:space="preserve"> measures to be in place to implement the data protection principles effectively and safeguard individual rights. This is ‘data protection by design and by default’. In essence, this means you </w:t>
      </w:r>
      <w:proofErr w:type="gramStart"/>
      <w:r w:rsidRPr="00F473E0">
        <w:rPr>
          <w:color w:val="0070C0"/>
        </w:rPr>
        <w:t>have to</w:t>
      </w:r>
      <w:proofErr w:type="gramEnd"/>
      <w:r w:rsidRPr="00F473E0">
        <w:rPr>
          <w:color w:val="0070C0"/>
        </w:rPr>
        <w:t xml:space="preserve"> integrate or ‘bake in’ data protection into your processing activities and business practices, from the design stage right through the lifecycle.</w:t>
      </w:r>
    </w:p>
    <w:p w14:paraId="4FE77878" w14:textId="77777777" w:rsidR="00F473E0" w:rsidRPr="00F473E0" w:rsidRDefault="00F473E0" w:rsidP="00F473E0">
      <w:pPr>
        <w:pStyle w:val="BodyText"/>
        <w:rPr>
          <w:color w:val="0070C0"/>
        </w:rPr>
      </w:pPr>
      <w:r w:rsidRPr="00F473E0">
        <w:rPr>
          <w:color w:val="0070C0"/>
        </w:rPr>
        <w:t>Detail data to be collected, including:</w:t>
      </w:r>
    </w:p>
    <w:p w14:paraId="7E056CC1" w14:textId="77777777" w:rsidR="00F473E0" w:rsidRPr="00F473E0" w:rsidRDefault="00F473E0" w:rsidP="00F473E0">
      <w:pPr>
        <w:pStyle w:val="BodyText"/>
        <w:numPr>
          <w:ilvl w:val="0"/>
          <w:numId w:val="18"/>
        </w:numPr>
        <w:tabs>
          <w:tab w:val="clear" w:pos="720"/>
          <w:tab w:val="left" w:pos="567"/>
        </w:tabs>
        <w:ind w:left="426" w:hanging="426"/>
        <w:rPr>
          <w:rFonts w:eastAsia="Arial"/>
          <w:color w:val="0070C0"/>
        </w:rPr>
      </w:pPr>
      <w:r w:rsidRPr="00F473E0">
        <w:rPr>
          <w:color w:val="0070C0"/>
        </w:rPr>
        <w:t>Time points for collection (e.g. baseline, during treatment, follow up).</w:t>
      </w:r>
    </w:p>
    <w:p w14:paraId="312A2E29" w14:textId="77777777" w:rsidR="00F473E0" w:rsidRPr="00F473E0" w:rsidRDefault="00F473E0" w:rsidP="00F473E0">
      <w:pPr>
        <w:pStyle w:val="BodyText"/>
        <w:numPr>
          <w:ilvl w:val="0"/>
          <w:numId w:val="18"/>
        </w:numPr>
        <w:tabs>
          <w:tab w:val="clear" w:pos="720"/>
          <w:tab w:val="left" w:pos="567"/>
        </w:tabs>
        <w:spacing w:beforeLines="0" w:before="0"/>
        <w:ind w:left="425" w:hanging="425"/>
        <w:rPr>
          <w:color w:val="0070C0"/>
        </w:rPr>
      </w:pPr>
      <w:r w:rsidRPr="00F473E0">
        <w:rPr>
          <w:color w:val="0070C0"/>
        </w:rPr>
        <w:t>Who will collect the data.</w:t>
      </w:r>
    </w:p>
    <w:p w14:paraId="3A39B316" w14:textId="77777777" w:rsidR="00F473E0" w:rsidRPr="00F473E0" w:rsidRDefault="00F473E0" w:rsidP="00F473E0">
      <w:pPr>
        <w:pStyle w:val="BodyText"/>
        <w:numPr>
          <w:ilvl w:val="0"/>
          <w:numId w:val="18"/>
        </w:numPr>
        <w:tabs>
          <w:tab w:val="clear" w:pos="720"/>
          <w:tab w:val="left" w:pos="567"/>
        </w:tabs>
        <w:spacing w:beforeLines="0" w:before="0"/>
        <w:ind w:left="425" w:hanging="425"/>
        <w:rPr>
          <w:color w:val="0070C0"/>
        </w:rPr>
      </w:pPr>
      <w:r w:rsidRPr="00F473E0">
        <w:rPr>
          <w:color w:val="0070C0"/>
        </w:rPr>
        <w:t xml:space="preserve">Details of any </w:t>
      </w:r>
      <w:proofErr w:type="spellStart"/>
      <w:r w:rsidRPr="00F473E0">
        <w:rPr>
          <w:color w:val="0070C0"/>
        </w:rPr>
        <w:t>standardised</w:t>
      </w:r>
      <w:proofErr w:type="spellEnd"/>
      <w:r w:rsidRPr="00F473E0">
        <w:rPr>
          <w:color w:val="0070C0"/>
        </w:rPr>
        <w:t xml:space="preserve"> tools to be used (e.g. pain score, questionnaires).</w:t>
      </w:r>
    </w:p>
    <w:p w14:paraId="529824D0" w14:textId="77777777" w:rsidR="00F473E0" w:rsidRPr="00F473E0" w:rsidRDefault="00F473E0" w:rsidP="00F473E0">
      <w:pPr>
        <w:pStyle w:val="BodyText"/>
        <w:numPr>
          <w:ilvl w:val="0"/>
          <w:numId w:val="18"/>
        </w:numPr>
        <w:tabs>
          <w:tab w:val="clear" w:pos="720"/>
          <w:tab w:val="left" w:pos="567"/>
        </w:tabs>
        <w:spacing w:beforeLines="0" w:before="0"/>
        <w:ind w:left="425" w:hanging="425"/>
        <w:rPr>
          <w:color w:val="0070C0"/>
        </w:rPr>
      </w:pPr>
      <w:r w:rsidRPr="00F473E0">
        <w:rPr>
          <w:color w:val="0070C0"/>
        </w:rPr>
        <w:t xml:space="preserve">Describe any methods to </w:t>
      </w:r>
      <w:proofErr w:type="spellStart"/>
      <w:r w:rsidRPr="00F473E0">
        <w:rPr>
          <w:color w:val="0070C0"/>
        </w:rPr>
        <w:t>maximise</w:t>
      </w:r>
      <w:proofErr w:type="spellEnd"/>
      <w:r w:rsidRPr="00F473E0">
        <w:rPr>
          <w:color w:val="0070C0"/>
        </w:rPr>
        <w:t xml:space="preserve"> completeness of data (e.g. telephoning participants who have not returned questionnaires).</w:t>
      </w:r>
    </w:p>
    <w:p w14:paraId="31C926E4" w14:textId="77777777" w:rsidR="00F473E0" w:rsidRPr="00F473E0" w:rsidRDefault="00F473E0" w:rsidP="00F473E0">
      <w:pPr>
        <w:pStyle w:val="BodyText"/>
        <w:numPr>
          <w:ilvl w:val="0"/>
          <w:numId w:val="18"/>
        </w:numPr>
        <w:tabs>
          <w:tab w:val="clear" w:pos="720"/>
          <w:tab w:val="left" w:pos="567"/>
        </w:tabs>
        <w:spacing w:beforeLines="0" w:before="0"/>
        <w:ind w:left="425" w:hanging="425"/>
        <w:rPr>
          <w:color w:val="0070C0"/>
        </w:rPr>
      </w:pPr>
      <w:r w:rsidRPr="00F473E0">
        <w:rPr>
          <w:color w:val="0070C0"/>
        </w:rPr>
        <w:t xml:space="preserve">How will data be recorded? eCRF (detailing system </w:t>
      </w:r>
      <w:proofErr w:type="spellStart"/>
      <w:r w:rsidRPr="00F473E0">
        <w:rPr>
          <w:color w:val="0070C0"/>
        </w:rPr>
        <w:t>pCRF</w:t>
      </w:r>
      <w:proofErr w:type="spellEnd"/>
      <w:r w:rsidRPr="00F473E0">
        <w:rPr>
          <w:color w:val="0070C0"/>
        </w:rPr>
        <w:t>?</w:t>
      </w:r>
    </w:p>
    <w:p w14:paraId="0CE5BED1" w14:textId="77777777" w:rsidR="00F473E0" w:rsidRPr="00F473E0" w:rsidRDefault="00F473E0" w:rsidP="00F473E0">
      <w:pPr>
        <w:pStyle w:val="BodyText"/>
        <w:numPr>
          <w:ilvl w:val="0"/>
          <w:numId w:val="18"/>
        </w:numPr>
        <w:tabs>
          <w:tab w:val="clear" w:pos="720"/>
          <w:tab w:val="left" w:pos="567"/>
        </w:tabs>
        <w:spacing w:beforeLines="0" w:before="0"/>
        <w:ind w:left="425" w:hanging="425"/>
        <w:rPr>
          <w:color w:val="0070C0"/>
        </w:rPr>
      </w:pPr>
      <w:r w:rsidRPr="00F473E0">
        <w:rPr>
          <w:color w:val="0070C0"/>
        </w:rPr>
        <w:t>Consider identifying key data which is essential for study design/analysis to allow for risk adaption in data QC and completion.</w:t>
      </w:r>
    </w:p>
    <w:p w14:paraId="64D5FE10" w14:textId="77777777" w:rsidR="00F473E0" w:rsidRPr="00F473E0" w:rsidRDefault="00F473E0" w:rsidP="00F473E0">
      <w:pPr>
        <w:pStyle w:val="BodyText"/>
        <w:numPr>
          <w:ilvl w:val="0"/>
          <w:numId w:val="18"/>
        </w:numPr>
        <w:tabs>
          <w:tab w:val="clear" w:pos="720"/>
          <w:tab w:val="left" w:pos="567"/>
        </w:tabs>
        <w:spacing w:beforeLines="0" w:before="0"/>
        <w:ind w:left="425" w:hanging="425"/>
        <w:rPr>
          <w:color w:val="0070C0"/>
          <w:sz w:val="32"/>
          <w:szCs w:val="28"/>
        </w:rPr>
      </w:pPr>
      <w:r w:rsidRPr="00F473E0">
        <w:rPr>
          <w:color w:val="0070C0"/>
        </w:rPr>
        <w:t xml:space="preserve">Describe the use of any transcription </w:t>
      </w:r>
      <w:proofErr w:type="spellStart"/>
      <w:proofErr w:type="gramStart"/>
      <w:r w:rsidRPr="00F473E0">
        <w:rPr>
          <w:color w:val="0070C0"/>
        </w:rPr>
        <w:t>services.Describe</w:t>
      </w:r>
      <w:proofErr w:type="spellEnd"/>
      <w:proofErr w:type="gramEnd"/>
      <w:r w:rsidRPr="00F473E0">
        <w:rPr>
          <w:color w:val="0070C0"/>
        </w:rPr>
        <w:t xml:space="preserve"> any audio / video recordings and where these will be stored</w:t>
      </w:r>
    </w:p>
    <w:permEnd w:id="957423602"/>
    <w:p w14:paraId="0080971D" w14:textId="77777777" w:rsidR="00F473E0" w:rsidRPr="00350950" w:rsidRDefault="00F473E0" w:rsidP="00F473E0">
      <w:pPr>
        <w:pStyle w:val="BodyText"/>
        <w:tabs>
          <w:tab w:val="left" w:pos="567"/>
        </w:tabs>
        <w:rPr>
          <w:color w:val="0070C0"/>
          <w:sz w:val="20"/>
          <w:szCs w:val="20"/>
        </w:rPr>
      </w:pPr>
    </w:p>
    <w:p w14:paraId="6031EB35" w14:textId="77777777" w:rsidR="00F473E0" w:rsidRPr="00D868F4" w:rsidRDefault="00F473E0" w:rsidP="00F473E0">
      <w:pPr>
        <w:pStyle w:val="Heading2"/>
        <w:spacing w:after="120"/>
        <w:rPr>
          <w:sz w:val="20"/>
          <w:szCs w:val="20"/>
          <w:u w:val="single"/>
        </w:rPr>
      </w:pPr>
      <w:r w:rsidRPr="4C8BB288">
        <w:lastRenderedPageBreak/>
        <w:t xml:space="preserve"> </w:t>
      </w:r>
      <w:bookmarkStart w:id="32" w:name="_Toc183529497"/>
      <w:r w:rsidRPr="4C8BB288">
        <w:t>SOURCE DATA DOCUMENTATION</w:t>
      </w:r>
      <w:bookmarkEnd w:id="32"/>
    </w:p>
    <w:p w14:paraId="76192885" w14:textId="77777777" w:rsidR="00F473E0" w:rsidRPr="00F473E0" w:rsidRDefault="00F473E0" w:rsidP="00F473E0">
      <w:pPr>
        <w:pStyle w:val="BodyText"/>
        <w:rPr>
          <w:rFonts w:eastAsia="Arial"/>
        </w:rPr>
      </w:pPr>
      <w:r w:rsidRPr="00F473E0">
        <w:rPr>
          <w:rFonts w:eastAsia="Arial"/>
        </w:rPr>
        <w:t>Source data is defined as all information in original records and certified copies of original records or clinical findings, observations, or other activities in a clinical trial necessary for the reconstruction and evaluation of the trial. Source data are contained in source documents.</w:t>
      </w:r>
    </w:p>
    <w:p w14:paraId="3E345A92" w14:textId="77777777" w:rsidR="00F473E0" w:rsidRPr="00F473E0" w:rsidRDefault="00F473E0" w:rsidP="00F473E0">
      <w:pPr>
        <w:pStyle w:val="BodyText"/>
        <w:rPr>
          <w:rFonts w:eastAsia="Arial"/>
        </w:rPr>
      </w:pPr>
      <w:r w:rsidRPr="00F473E0">
        <w:rPr>
          <w:rFonts w:eastAsia="Arial"/>
        </w:rPr>
        <w:t>Source documents are original documents, data and records where source data are recorded for the first time.</w:t>
      </w:r>
    </w:p>
    <w:p w14:paraId="79836E60" w14:textId="77777777" w:rsidR="00F473E0" w:rsidRPr="00F473E0" w:rsidRDefault="00F473E0" w:rsidP="00F473E0">
      <w:pPr>
        <w:pStyle w:val="BodyText"/>
      </w:pPr>
      <w:permStart w:id="1165130071" w:edGrp="everyone"/>
      <w:r w:rsidRPr="00F473E0">
        <w:t>Text</w:t>
      </w:r>
    </w:p>
    <w:p w14:paraId="422E42D3" w14:textId="77777777" w:rsidR="00F473E0" w:rsidRPr="00F473E0" w:rsidRDefault="00F473E0" w:rsidP="00F473E0">
      <w:pPr>
        <w:pStyle w:val="BodyText"/>
        <w:numPr>
          <w:ilvl w:val="0"/>
          <w:numId w:val="26"/>
        </w:numPr>
        <w:tabs>
          <w:tab w:val="clear" w:pos="720"/>
        </w:tabs>
        <w:ind w:left="567" w:hanging="567"/>
        <w:rPr>
          <w:color w:val="0070C0"/>
        </w:rPr>
      </w:pPr>
      <w:r w:rsidRPr="00F473E0">
        <w:rPr>
          <w:color w:val="0070C0"/>
        </w:rPr>
        <w:t>The source must be detailed here.</w:t>
      </w:r>
    </w:p>
    <w:p w14:paraId="03C66C80" w14:textId="77777777" w:rsidR="00F473E0" w:rsidRPr="00F473E0" w:rsidRDefault="00F473E0" w:rsidP="00F473E0">
      <w:pPr>
        <w:pStyle w:val="BodyText"/>
        <w:numPr>
          <w:ilvl w:val="0"/>
          <w:numId w:val="26"/>
        </w:numPr>
        <w:tabs>
          <w:tab w:val="clear" w:pos="720"/>
        </w:tabs>
        <w:ind w:left="567" w:hanging="567"/>
        <w:rPr>
          <w:color w:val="0070C0"/>
        </w:rPr>
      </w:pPr>
      <w:r w:rsidRPr="00F473E0">
        <w:rPr>
          <w:color w:val="0070C0"/>
        </w:rPr>
        <w:t xml:space="preserve">Where the case report form is a source document, source data captured in the CRF must be detailed within this section. </w:t>
      </w:r>
      <w:proofErr w:type="gramStart"/>
      <w:r w:rsidRPr="00F473E0">
        <w:rPr>
          <w:color w:val="0070C0"/>
        </w:rPr>
        <w:t>Alternatively</w:t>
      </w:r>
      <w:proofErr w:type="gramEnd"/>
      <w:r w:rsidRPr="00F473E0">
        <w:rPr>
          <w:color w:val="0070C0"/>
        </w:rPr>
        <w:t xml:space="preserve"> this can be detailed in a separate source data plan which should be referenced here e.g. source data captured directly in the CRF will be detailed in a source data plan (CR004-T01).</w:t>
      </w:r>
    </w:p>
    <w:p w14:paraId="6E3D27CA" w14:textId="77777777" w:rsidR="00F473E0" w:rsidRPr="00F473E0" w:rsidRDefault="00F473E0" w:rsidP="00F473E0">
      <w:pPr>
        <w:pStyle w:val="BodyText"/>
        <w:numPr>
          <w:ilvl w:val="0"/>
          <w:numId w:val="26"/>
        </w:numPr>
        <w:tabs>
          <w:tab w:val="clear" w:pos="720"/>
        </w:tabs>
        <w:ind w:left="567" w:hanging="567"/>
        <w:rPr>
          <w:color w:val="0070C0"/>
        </w:rPr>
      </w:pPr>
      <w:r w:rsidRPr="00F473E0">
        <w:rPr>
          <w:color w:val="0070C0"/>
        </w:rPr>
        <w:t>Where external data is supplied by a third-party, and the third-party stipulate conditions for the security and management of data on the infrastructure to be used, confirmation of the infrastructure to be used and how it meets the third-party conditions should be detailed here and detailed in a contract as appropriate.</w:t>
      </w:r>
    </w:p>
    <w:permEnd w:id="1165130071"/>
    <w:p w14:paraId="3B2C608D" w14:textId="77777777" w:rsidR="00F473E0" w:rsidRDefault="00F473E0" w:rsidP="00F473E0">
      <w:pPr>
        <w:pStyle w:val="BodyText"/>
        <w:rPr>
          <w:color w:val="0070C0"/>
          <w:sz w:val="20"/>
          <w:szCs w:val="20"/>
        </w:rPr>
      </w:pPr>
    </w:p>
    <w:p w14:paraId="3080D7EA" w14:textId="77777777" w:rsidR="00F473E0" w:rsidRPr="006E15A6" w:rsidRDefault="00F473E0" w:rsidP="00F473E0">
      <w:pPr>
        <w:pStyle w:val="Heading2"/>
      </w:pPr>
      <w:bookmarkStart w:id="33" w:name="_Toc183529498"/>
      <w:r>
        <w:t>CASE REPORT FORMS</w:t>
      </w:r>
      <w:bookmarkEnd w:id="33"/>
    </w:p>
    <w:p w14:paraId="59E80BEA" w14:textId="77777777" w:rsidR="00F473E0" w:rsidRPr="00F473E0" w:rsidRDefault="00F473E0" w:rsidP="00F473E0">
      <w:pPr>
        <w:tabs>
          <w:tab w:val="left" w:pos="851"/>
        </w:tabs>
        <w:spacing w:beforeLines="60" w:before="144"/>
        <w:jc w:val="both"/>
        <w:rPr>
          <w:rFonts w:asciiTheme="majorHAnsi" w:hAnsiTheme="majorHAnsi" w:cstheme="majorHAnsi"/>
          <w:color w:val="0070C0"/>
          <w:lang w:val="en-US"/>
        </w:rPr>
      </w:pPr>
      <w:permStart w:id="148599632" w:edGrp="everyone"/>
      <w:r w:rsidRPr="00F473E0">
        <w:rPr>
          <w:rFonts w:asciiTheme="majorHAnsi" w:hAnsiTheme="majorHAnsi" w:cstheme="majorHAnsi"/>
          <w:color w:val="0070C0"/>
        </w:rPr>
        <w:t xml:space="preserve">This section should provide information regarding the case report forms to be used during the trial, including the type of case report forms (i.e. paper and/or electronic). If electronic case report forms are to be used with personal data, this section must show how the eCRF will provide data protection by design and default, </w:t>
      </w:r>
      <w:r w:rsidRPr="00F473E0">
        <w:rPr>
          <w:rFonts w:asciiTheme="majorHAnsi" w:hAnsiTheme="majorHAnsi" w:cstheme="majorHAnsi"/>
          <w:color w:val="0070C0"/>
          <w:lang w:val="en-US"/>
        </w:rPr>
        <w:t xml:space="preserve">including encryption of data while it is being stored (at rest) and encryption while it is being entered or transferred into the eCRF. </w:t>
      </w:r>
    </w:p>
    <w:p w14:paraId="361DFD08" w14:textId="77777777" w:rsidR="00F473E0" w:rsidRPr="00F473E0" w:rsidRDefault="00F473E0" w:rsidP="00F473E0">
      <w:pPr>
        <w:tabs>
          <w:tab w:val="left" w:pos="851"/>
        </w:tabs>
        <w:spacing w:beforeLines="60" w:before="144"/>
        <w:jc w:val="both"/>
        <w:rPr>
          <w:rFonts w:asciiTheme="majorHAnsi" w:hAnsiTheme="majorHAnsi" w:cstheme="majorHAnsi"/>
        </w:rPr>
      </w:pPr>
      <w:r w:rsidRPr="00F473E0">
        <w:rPr>
          <w:rFonts w:asciiTheme="majorHAnsi" w:hAnsiTheme="majorHAnsi" w:cstheme="majorHAnsi"/>
        </w:rPr>
        <w:t>Text</w:t>
      </w:r>
    </w:p>
    <w:permEnd w:id="148599632"/>
    <w:p w14:paraId="3780DA66" w14:textId="77777777" w:rsidR="00F473E0" w:rsidRPr="00F473E0" w:rsidRDefault="00F473E0" w:rsidP="00F473E0">
      <w:pPr>
        <w:tabs>
          <w:tab w:val="left" w:pos="851"/>
        </w:tabs>
        <w:spacing w:beforeLines="60" w:before="144"/>
        <w:ind w:left="1"/>
        <w:jc w:val="both"/>
        <w:rPr>
          <w:rFonts w:asciiTheme="majorHAnsi" w:hAnsiTheme="majorHAnsi" w:cstheme="majorHAnsi"/>
        </w:rPr>
      </w:pPr>
      <w:r w:rsidRPr="00F473E0">
        <w:rPr>
          <w:rFonts w:asciiTheme="majorHAnsi" w:hAnsiTheme="majorHAnsi" w:cstheme="majorHAnsi"/>
        </w:rPr>
        <w:t>All case report forms must be reviewed and approved by the ACCORD Monitor prior to use (see ACCORD SOP CR013 CRF Design and Implementation).</w:t>
      </w:r>
    </w:p>
    <w:p w14:paraId="65474143" w14:textId="77777777" w:rsidR="00F473E0" w:rsidRPr="00F473E0" w:rsidRDefault="00F473E0" w:rsidP="00F473E0">
      <w:pPr>
        <w:tabs>
          <w:tab w:val="left" w:pos="851"/>
        </w:tabs>
        <w:spacing w:beforeLines="60" w:before="144"/>
        <w:ind w:left="1"/>
        <w:jc w:val="both"/>
        <w:rPr>
          <w:rFonts w:asciiTheme="majorHAnsi" w:hAnsiTheme="majorHAnsi" w:cstheme="majorHAnsi"/>
        </w:rPr>
      </w:pPr>
      <w:r w:rsidRPr="00F473E0">
        <w:rPr>
          <w:rFonts w:asciiTheme="majorHAnsi" w:hAnsiTheme="majorHAnsi" w:cstheme="majorHAnsi"/>
        </w:rPr>
        <w:t>NOTE: All electronic case report forms are subject to Co-Sponsor approval (see section 8.3).</w:t>
      </w:r>
    </w:p>
    <w:p w14:paraId="14162C03" w14:textId="77777777" w:rsidR="00F473E0" w:rsidRPr="00350950" w:rsidRDefault="00F473E0" w:rsidP="00F473E0">
      <w:pPr>
        <w:tabs>
          <w:tab w:val="left" w:pos="851"/>
        </w:tabs>
        <w:spacing w:beforeLines="60" w:before="144"/>
        <w:ind w:left="1"/>
        <w:jc w:val="both"/>
        <w:rPr>
          <w:sz w:val="20"/>
          <w:szCs w:val="20"/>
        </w:rPr>
      </w:pPr>
    </w:p>
    <w:p w14:paraId="799F88BE" w14:textId="77777777" w:rsidR="00F473E0" w:rsidRDefault="00F473E0" w:rsidP="00F473E0">
      <w:pPr>
        <w:pStyle w:val="Heading2"/>
      </w:pPr>
      <w:bookmarkStart w:id="34" w:name="_Toc183529499"/>
      <w:r>
        <w:t>TRIAL DATABASE</w:t>
      </w:r>
      <w:bookmarkEnd w:id="34"/>
    </w:p>
    <w:p w14:paraId="784DE651" w14:textId="77777777" w:rsidR="00F473E0" w:rsidRPr="00F473E0" w:rsidRDefault="00F473E0" w:rsidP="00F473E0">
      <w:pPr>
        <w:pStyle w:val="BodyText"/>
      </w:pPr>
      <w:permStart w:id="739532913" w:edGrp="everyone"/>
      <w:r w:rsidRPr="00F473E0">
        <w:t>Text</w:t>
      </w:r>
    </w:p>
    <w:p w14:paraId="5F89B705" w14:textId="77777777" w:rsidR="00F473E0" w:rsidRPr="00F473E0" w:rsidRDefault="00F473E0" w:rsidP="00F473E0">
      <w:pPr>
        <w:pStyle w:val="ListParagraph"/>
        <w:numPr>
          <w:ilvl w:val="0"/>
          <w:numId w:val="31"/>
        </w:numPr>
        <w:tabs>
          <w:tab w:val="left" w:pos="851"/>
        </w:tabs>
        <w:spacing w:beforeLines="60" w:before="144"/>
        <w:ind w:left="567" w:hanging="567"/>
        <w:contextualSpacing/>
        <w:jc w:val="both"/>
        <w:rPr>
          <w:rFonts w:asciiTheme="majorHAnsi" w:hAnsiTheme="majorHAnsi" w:cstheme="majorHAnsi"/>
          <w:color w:val="0070C0"/>
          <w:sz w:val="24"/>
          <w:lang w:val="en-US"/>
        </w:rPr>
      </w:pPr>
      <w:r w:rsidRPr="00F473E0">
        <w:rPr>
          <w:rFonts w:asciiTheme="majorHAnsi" w:hAnsiTheme="majorHAnsi" w:cstheme="majorHAnsi"/>
          <w:color w:val="0070C0"/>
          <w:sz w:val="24"/>
          <w:lang w:val="en-US"/>
        </w:rPr>
        <w:t xml:space="preserve">Will a trial database be used? What is the name of the system? Is it </w:t>
      </w:r>
      <w:proofErr w:type="gramStart"/>
      <w:r w:rsidRPr="00F473E0">
        <w:rPr>
          <w:rFonts w:asciiTheme="majorHAnsi" w:hAnsiTheme="majorHAnsi" w:cstheme="majorHAnsi"/>
          <w:color w:val="0070C0"/>
          <w:sz w:val="24"/>
          <w:lang w:val="en-US"/>
        </w:rPr>
        <w:t>bespoke</w:t>
      </w:r>
      <w:proofErr w:type="gramEnd"/>
      <w:r w:rsidRPr="00F473E0">
        <w:rPr>
          <w:rFonts w:asciiTheme="majorHAnsi" w:hAnsiTheme="majorHAnsi" w:cstheme="majorHAnsi"/>
          <w:color w:val="0070C0"/>
          <w:sz w:val="24"/>
          <w:lang w:val="en-US"/>
        </w:rPr>
        <w:t xml:space="preserve"> for the trial?</w:t>
      </w:r>
    </w:p>
    <w:p w14:paraId="413F35ED" w14:textId="77777777" w:rsidR="00F473E0" w:rsidRPr="00F473E0" w:rsidRDefault="00F473E0" w:rsidP="00F473E0">
      <w:pPr>
        <w:pStyle w:val="ListParagraph"/>
        <w:numPr>
          <w:ilvl w:val="0"/>
          <w:numId w:val="31"/>
        </w:numPr>
        <w:tabs>
          <w:tab w:val="left" w:pos="851"/>
        </w:tabs>
        <w:spacing w:beforeLines="60" w:before="144"/>
        <w:ind w:left="567" w:hanging="567"/>
        <w:contextualSpacing/>
        <w:jc w:val="both"/>
        <w:rPr>
          <w:rFonts w:asciiTheme="majorHAnsi" w:hAnsiTheme="majorHAnsi" w:cstheme="majorHAnsi"/>
          <w:color w:val="0070C0"/>
          <w:sz w:val="24"/>
          <w:lang w:val="en-US"/>
        </w:rPr>
      </w:pPr>
      <w:r w:rsidRPr="00F473E0">
        <w:rPr>
          <w:rFonts w:asciiTheme="majorHAnsi" w:hAnsiTheme="majorHAnsi" w:cstheme="majorHAnsi"/>
          <w:color w:val="0070C0"/>
          <w:sz w:val="24"/>
          <w:lang w:val="en-US"/>
        </w:rPr>
        <w:t xml:space="preserve">Who (e.g. CTU, research group) will provide and be responsible for the database? The servers of which </w:t>
      </w:r>
      <w:proofErr w:type="spellStart"/>
      <w:r w:rsidRPr="00F473E0">
        <w:rPr>
          <w:rFonts w:asciiTheme="majorHAnsi" w:hAnsiTheme="majorHAnsi" w:cstheme="majorHAnsi"/>
          <w:color w:val="0070C0"/>
          <w:sz w:val="24"/>
          <w:lang w:val="en-US"/>
        </w:rPr>
        <w:t>organisation</w:t>
      </w:r>
      <w:proofErr w:type="spellEnd"/>
      <w:r w:rsidRPr="00F473E0">
        <w:rPr>
          <w:rFonts w:asciiTheme="majorHAnsi" w:hAnsiTheme="majorHAnsi" w:cstheme="majorHAnsi"/>
          <w:color w:val="0070C0"/>
          <w:sz w:val="24"/>
          <w:lang w:val="en-US"/>
        </w:rPr>
        <w:t xml:space="preserve"> (country) will host the database?</w:t>
      </w:r>
    </w:p>
    <w:p w14:paraId="31048949" w14:textId="77777777" w:rsidR="00F473E0" w:rsidRPr="00F473E0" w:rsidRDefault="00F473E0" w:rsidP="00F473E0">
      <w:pPr>
        <w:pStyle w:val="ListParagraph"/>
        <w:numPr>
          <w:ilvl w:val="0"/>
          <w:numId w:val="31"/>
        </w:numPr>
        <w:tabs>
          <w:tab w:val="left" w:pos="851"/>
        </w:tabs>
        <w:spacing w:beforeLines="60" w:before="144"/>
        <w:ind w:left="567" w:hanging="567"/>
        <w:contextualSpacing/>
        <w:jc w:val="both"/>
        <w:rPr>
          <w:rFonts w:asciiTheme="majorHAnsi" w:hAnsiTheme="majorHAnsi" w:cstheme="majorHAnsi"/>
          <w:color w:val="0070C0"/>
          <w:sz w:val="24"/>
          <w:lang w:val="en-US"/>
        </w:rPr>
      </w:pPr>
      <w:r w:rsidRPr="00F473E0">
        <w:rPr>
          <w:rFonts w:asciiTheme="majorHAnsi" w:hAnsiTheme="majorHAnsi" w:cstheme="majorHAnsi"/>
          <w:color w:val="0070C0"/>
          <w:sz w:val="24"/>
          <w:lang w:val="en-US"/>
        </w:rPr>
        <w:t>How will the database provide data protection by design and default, including encryption of data while it is being stored (at rest) and encryption while it is being entered or transferred into the database?</w:t>
      </w:r>
    </w:p>
    <w:p w14:paraId="1613743D" w14:textId="77777777" w:rsidR="00F473E0" w:rsidRPr="00F473E0" w:rsidRDefault="00F473E0" w:rsidP="00F473E0">
      <w:pPr>
        <w:pStyle w:val="ListParagraph"/>
        <w:numPr>
          <w:ilvl w:val="0"/>
          <w:numId w:val="31"/>
        </w:numPr>
        <w:tabs>
          <w:tab w:val="left" w:pos="851"/>
        </w:tabs>
        <w:spacing w:beforeLines="60" w:before="144"/>
        <w:ind w:left="567" w:hanging="567"/>
        <w:contextualSpacing/>
        <w:jc w:val="both"/>
        <w:rPr>
          <w:rFonts w:asciiTheme="majorHAnsi" w:hAnsiTheme="majorHAnsi" w:cstheme="majorHAnsi"/>
          <w:color w:val="0070C0"/>
          <w:sz w:val="24"/>
          <w:lang w:val="en-US"/>
        </w:rPr>
      </w:pPr>
      <w:r w:rsidRPr="00F473E0">
        <w:rPr>
          <w:rFonts w:asciiTheme="majorHAnsi" w:hAnsiTheme="majorHAnsi" w:cstheme="majorHAnsi"/>
          <w:color w:val="0070C0"/>
          <w:sz w:val="24"/>
          <w:lang w:val="en-US"/>
        </w:rPr>
        <w:t>Who will enter data?</w:t>
      </w:r>
    </w:p>
    <w:p w14:paraId="035EFCEA" w14:textId="77777777" w:rsidR="00F473E0" w:rsidRPr="00F473E0" w:rsidRDefault="00F473E0" w:rsidP="00F473E0">
      <w:pPr>
        <w:pStyle w:val="ListParagraph"/>
        <w:numPr>
          <w:ilvl w:val="0"/>
          <w:numId w:val="31"/>
        </w:numPr>
        <w:tabs>
          <w:tab w:val="left" w:pos="851"/>
        </w:tabs>
        <w:spacing w:beforeLines="60" w:before="144"/>
        <w:ind w:left="567" w:hanging="567"/>
        <w:contextualSpacing/>
        <w:jc w:val="both"/>
        <w:rPr>
          <w:rFonts w:asciiTheme="majorHAnsi" w:hAnsiTheme="majorHAnsi" w:cstheme="majorHAnsi"/>
          <w:color w:val="0070C0"/>
          <w:sz w:val="24"/>
          <w:lang w:val="en-US"/>
        </w:rPr>
      </w:pPr>
      <w:r w:rsidRPr="00F473E0">
        <w:rPr>
          <w:rFonts w:asciiTheme="majorHAnsi" w:hAnsiTheme="majorHAnsi" w:cstheme="majorHAnsi"/>
          <w:color w:val="0070C0"/>
          <w:sz w:val="24"/>
          <w:lang w:val="en-US"/>
        </w:rPr>
        <w:t>What will happen to data at the end of the trial?</w:t>
      </w:r>
    </w:p>
    <w:p w14:paraId="6E194BB0" w14:textId="77777777" w:rsidR="00F473E0" w:rsidRPr="00F473E0" w:rsidRDefault="00F473E0" w:rsidP="00F473E0">
      <w:pPr>
        <w:pStyle w:val="ListParagraph"/>
        <w:numPr>
          <w:ilvl w:val="0"/>
          <w:numId w:val="31"/>
        </w:numPr>
        <w:tabs>
          <w:tab w:val="left" w:pos="851"/>
        </w:tabs>
        <w:spacing w:beforeLines="60" w:before="144"/>
        <w:ind w:left="567" w:hanging="567"/>
        <w:contextualSpacing/>
        <w:jc w:val="both"/>
        <w:rPr>
          <w:rFonts w:asciiTheme="majorHAnsi" w:hAnsiTheme="majorHAnsi" w:cstheme="majorHAnsi"/>
          <w:color w:val="0070C0"/>
          <w:sz w:val="24"/>
          <w:lang w:val="en-US"/>
        </w:rPr>
      </w:pPr>
      <w:r w:rsidRPr="00F473E0">
        <w:rPr>
          <w:rFonts w:asciiTheme="majorHAnsi" w:hAnsiTheme="majorHAnsi" w:cstheme="majorHAnsi"/>
          <w:color w:val="0070C0"/>
          <w:sz w:val="24"/>
          <w:lang w:val="en-US"/>
        </w:rPr>
        <w:lastRenderedPageBreak/>
        <w:t>NOTE: All databases are subject to Co-Sponsor approval and may be subject to NHS Lothian Information Governance/IT Security risk assessment [see ACCORD SOP GS008 Personal Information Caldicott Approval and Information Governance Review].</w:t>
      </w:r>
    </w:p>
    <w:permEnd w:id="739532913"/>
    <w:p w14:paraId="5B797EFF" w14:textId="77777777" w:rsidR="00F473E0" w:rsidRDefault="00F473E0" w:rsidP="00F473E0">
      <w:pPr>
        <w:pStyle w:val="ListParagraph"/>
        <w:tabs>
          <w:tab w:val="left" w:pos="851"/>
        </w:tabs>
        <w:spacing w:beforeLines="60" w:before="144"/>
        <w:ind w:left="567"/>
        <w:jc w:val="both"/>
        <w:rPr>
          <w:color w:val="0070C0"/>
          <w:sz w:val="20"/>
          <w:szCs w:val="20"/>
          <w:lang w:val="en-US"/>
        </w:rPr>
      </w:pPr>
    </w:p>
    <w:p w14:paraId="589D5804" w14:textId="2CFFD856" w:rsidR="00F473E0" w:rsidRDefault="00F473E0" w:rsidP="00F473E0">
      <w:pPr>
        <w:pStyle w:val="Heading2"/>
      </w:pPr>
      <w:r>
        <w:t>STUDY DOCUMENT TRANSLATIONS</w:t>
      </w:r>
    </w:p>
    <w:p w14:paraId="16B260CA" w14:textId="77777777" w:rsidR="00F473E0" w:rsidRPr="00F473E0" w:rsidRDefault="00F473E0" w:rsidP="00F473E0">
      <w:pPr>
        <w:pStyle w:val="Heading2"/>
        <w:numPr>
          <w:ilvl w:val="0"/>
          <w:numId w:val="0"/>
        </w:numPr>
        <w:rPr>
          <w:rFonts w:asciiTheme="majorHAnsi" w:eastAsia="Arial" w:hAnsiTheme="majorHAnsi" w:cstheme="majorHAnsi"/>
          <w:color w:val="0070C0"/>
          <w:lang w:val="en-US"/>
        </w:rPr>
      </w:pPr>
      <w:r w:rsidRPr="00F473E0">
        <w:rPr>
          <w:rFonts w:asciiTheme="majorHAnsi" w:eastAsia="Arial" w:hAnsiTheme="majorHAnsi" w:cstheme="majorHAnsi"/>
          <w:color w:val="0070C0"/>
          <w:lang w:val="en-US"/>
        </w:rPr>
        <w:t>If the study plans to use a 3</w:t>
      </w:r>
      <w:r w:rsidRPr="00F473E0">
        <w:rPr>
          <w:rFonts w:asciiTheme="majorHAnsi" w:eastAsia="Arial" w:hAnsiTheme="majorHAnsi" w:cstheme="majorHAnsi"/>
          <w:color w:val="0070C0"/>
          <w:vertAlign w:val="superscript"/>
          <w:lang w:val="en-US"/>
        </w:rPr>
        <w:t>rd</w:t>
      </w:r>
      <w:r w:rsidRPr="00F473E0">
        <w:rPr>
          <w:rFonts w:asciiTheme="majorHAnsi" w:eastAsia="Arial" w:hAnsiTheme="majorHAnsi" w:cstheme="majorHAnsi"/>
          <w:color w:val="0070C0"/>
          <w:lang w:val="en-US"/>
        </w:rPr>
        <w:t xml:space="preserve"> party provider for translating the study documents, please include details of this service here. Otherwise, please specify who will be responsible for providing the study document translations. </w:t>
      </w:r>
    </w:p>
    <w:p w14:paraId="5437E419" w14:textId="77777777" w:rsidR="00F473E0" w:rsidRPr="00350950" w:rsidRDefault="00F473E0" w:rsidP="00F473E0">
      <w:pPr>
        <w:pStyle w:val="ListParagraph"/>
        <w:tabs>
          <w:tab w:val="left" w:pos="851"/>
        </w:tabs>
        <w:spacing w:beforeLines="60" w:before="144"/>
        <w:ind w:left="567"/>
        <w:jc w:val="both"/>
        <w:rPr>
          <w:color w:val="0070C0"/>
          <w:sz w:val="20"/>
          <w:szCs w:val="20"/>
          <w:lang w:val="en-US"/>
        </w:rPr>
      </w:pPr>
    </w:p>
    <w:p w14:paraId="7F366E31" w14:textId="77777777" w:rsidR="00F473E0" w:rsidRDefault="00F473E0" w:rsidP="00F473E0">
      <w:pPr>
        <w:pStyle w:val="Heading2"/>
      </w:pPr>
      <w:bookmarkStart w:id="35" w:name="_Toc183529500"/>
      <w:r>
        <w:t>DATA MANAGEMENT PLAN</w:t>
      </w:r>
      <w:bookmarkEnd w:id="35"/>
    </w:p>
    <w:p w14:paraId="662E4935" w14:textId="77777777" w:rsidR="00F473E0" w:rsidRPr="00F473E0" w:rsidRDefault="00F473E0" w:rsidP="00F473E0">
      <w:pPr>
        <w:pStyle w:val="BodyText"/>
        <w:rPr>
          <w:color w:val="000000"/>
        </w:rPr>
      </w:pPr>
      <w:r w:rsidRPr="00F473E0">
        <w:rPr>
          <w:color w:val="000000"/>
        </w:rPr>
        <w:t>All aspects of data collection, data processing (entry/uploading, cleaning, and query management), and the production of the final dataset ready for analysis and/or archiving will be detailed in a separate Data Management Plan (DMP).</w:t>
      </w:r>
    </w:p>
    <w:p w14:paraId="18BB5664" w14:textId="77777777" w:rsidR="00F473E0" w:rsidRPr="00F473E0" w:rsidRDefault="00F473E0" w:rsidP="00F473E0">
      <w:pPr>
        <w:pStyle w:val="BodyText"/>
        <w:rPr>
          <w:color w:val="0070C0"/>
        </w:rPr>
      </w:pPr>
      <w:permStart w:id="1485521072" w:edGrp="everyone"/>
      <w:r w:rsidRPr="00F473E0">
        <w:rPr>
          <w:color w:val="0070C0"/>
        </w:rPr>
        <w:t>For studies subject to a combined risk assessment (GS002), all data management activities should be detailed in a separate data management plan (DMP). Where data management tasks have been delegated to a specialist function group, the vendor DMP template can be used, if applicable. Otherwise, the ACCORD DMP template (POL011-T01) will be used.</w:t>
      </w:r>
    </w:p>
    <w:permEnd w:id="1485521072"/>
    <w:p w14:paraId="65EDEF86" w14:textId="77777777" w:rsidR="00F473E0" w:rsidRPr="004040FC" w:rsidRDefault="00F473E0" w:rsidP="00F473E0">
      <w:pPr>
        <w:pStyle w:val="BodyText"/>
        <w:rPr>
          <w:color w:val="0070C0"/>
          <w:sz w:val="20"/>
          <w:szCs w:val="20"/>
        </w:rPr>
      </w:pPr>
    </w:p>
    <w:p w14:paraId="740AE688" w14:textId="77777777" w:rsidR="00F473E0" w:rsidRDefault="00F473E0" w:rsidP="00F473E0">
      <w:pPr>
        <w:pStyle w:val="Heading2"/>
      </w:pPr>
      <w:bookmarkStart w:id="36" w:name="_Toc183529501"/>
      <w:r>
        <w:t>PERSONAL DATA</w:t>
      </w:r>
      <w:bookmarkEnd w:id="36"/>
    </w:p>
    <w:p w14:paraId="613ADD19" w14:textId="77777777" w:rsidR="00F473E0" w:rsidRPr="00F473E0" w:rsidRDefault="00F473E0" w:rsidP="00F473E0">
      <w:pPr>
        <w:spacing w:beforeLines="60" w:before="144"/>
        <w:jc w:val="both"/>
        <w:rPr>
          <w:rFonts w:asciiTheme="majorHAnsi" w:hAnsiTheme="majorHAnsi" w:cstheme="majorHAnsi"/>
          <w:color w:val="0070C0"/>
        </w:rPr>
      </w:pPr>
      <w:permStart w:id="531048267" w:edGrp="everyone"/>
      <w:r w:rsidRPr="00F473E0">
        <w:rPr>
          <w:rFonts w:asciiTheme="majorHAnsi" w:hAnsiTheme="majorHAnsi" w:cstheme="majorHAnsi"/>
          <w:color w:val="0070C0"/>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p>
    <w:p w14:paraId="2A41054A" w14:textId="77777777" w:rsidR="00F473E0" w:rsidRPr="00F473E0" w:rsidRDefault="00F473E0" w:rsidP="00F473E0">
      <w:pPr>
        <w:spacing w:beforeLines="60" w:before="144"/>
        <w:rPr>
          <w:rFonts w:asciiTheme="majorHAnsi" w:hAnsiTheme="majorHAnsi" w:cstheme="majorHAnsi"/>
          <w:color w:val="0070C0"/>
        </w:rPr>
      </w:pPr>
      <w:r w:rsidRPr="00F473E0">
        <w:rPr>
          <w:rFonts w:asciiTheme="majorHAnsi" w:hAnsiTheme="majorHAnsi" w:cstheme="majorHAnsi"/>
          <w:color w:val="0070C0"/>
        </w:rPr>
        <w:t>Where personal identifiable data is being processed, justify why this data is required, whether it will be uploaded to the eCRF/database or if the personal identifiable data will be retained in the NHS. Where possible, personal identifiable data should not leave the NHS.</w:t>
      </w:r>
    </w:p>
    <w:permEnd w:id="531048267"/>
    <w:p w14:paraId="1B74AF5E" w14:textId="77777777" w:rsidR="00F473E0" w:rsidRPr="00F473E0" w:rsidRDefault="00F473E0" w:rsidP="00F473E0">
      <w:pPr>
        <w:spacing w:beforeLines="60" w:before="144"/>
        <w:rPr>
          <w:rFonts w:asciiTheme="majorHAnsi" w:hAnsiTheme="majorHAnsi" w:cstheme="majorHAnsi"/>
        </w:rPr>
      </w:pPr>
      <w:r w:rsidRPr="00F473E0">
        <w:rPr>
          <w:rFonts w:asciiTheme="majorHAnsi" w:hAnsiTheme="majorHAnsi" w:cstheme="majorHAnsi"/>
        </w:rPr>
        <w:t>The following personal data will be collected as part of the research:</w:t>
      </w:r>
    </w:p>
    <w:p w14:paraId="66786790" w14:textId="77777777" w:rsidR="00F473E0" w:rsidRPr="00F473E0" w:rsidRDefault="00F473E0" w:rsidP="00F473E0">
      <w:pPr>
        <w:spacing w:beforeLines="60" w:before="144"/>
        <w:rPr>
          <w:rFonts w:asciiTheme="majorHAnsi" w:hAnsiTheme="majorHAnsi" w:cstheme="majorHAnsi"/>
        </w:rPr>
      </w:pPr>
      <w:permStart w:id="114230311" w:edGrp="everyone"/>
      <w:r w:rsidRPr="00F473E0">
        <w:rPr>
          <w:rFonts w:asciiTheme="majorHAnsi" w:hAnsiTheme="majorHAnsi" w:cstheme="majorHAnsi"/>
        </w:rPr>
        <w:t>Text</w:t>
      </w:r>
    </w:p>
    <w:p w14:paraId="7DE15D77" w14:textId="12E67FDB" w:rsidR="00F473E0" w:rsidRPr="00F473E0" w:rsidRDefault="00F473E0" w:rsidP="00F473E0">
      <w:pPr>
        <w:spacing w:before="60"/>
        <w:jc w:val="both"/>
        <w:rPr>
          <w:rFonts w:asciiTheme="majorHAnsi" w:hAnsiTheme="majorHAnsi" w:cstheme="majorHAnsi"/>
          <w:color w:val="0070C0"/>
        </w:rPr>
      </w:pPr>
      <w:r w:rsidRPr="00F473E0">
        <w:rPr>
          <w:rFonts w:asciiTheme="majorHAnsi" w:hAnsiTheme="majorHAnsi" w:cstheme="majorHAnsi"/>
          <w:color w:val="0070C0"/>
        </w:rPr>
        <w:t>Here you should detail what personal identifiable data (e.g. name, CHI number, other unique numeric identifiers, location data, online identifiers (including IP address, cookies), one or more specific identifiers relating to the physical, physiological, genetic, biometric, mental, economic, cultural or social identity of a participant.</w:t>
      </w:r>
      <w:permEnd w:id="114230311"/>
    </w:p>
    <w:p w14:paraId="49CBAA6C" w14:textId="77777777" w:rsidR="00F473E0" w:rsidRDefault="00F473E0" w:rsidP="00F473E0">
      <w:pPr>
        <w:spacing w:before="60"/>
        <w:jc w:val="both"/>
        <w:rPr>
          <w:color w:val="0070C0"/>
          <w:sz w:val="20"/>
          <w:szCs w:val="20"/>
        </w:rPr>
      </w:pPr>
    </w:p>
    <w:p w14:paraId="2555C561" w14:textId="77777777" w:rsidR="00F473E0" w:rsidRDefault="00F473E0" w:rsidP="00F473E0">
      <w:pPr>
        <w:pStyle w:val="Heading2"/>
      </w:pPr>
      <w:bookmarkStart w:id="37" w:name="_Toc183529502"/>
      <w:r>
        <w:t>DATA INFORMATION FLOW</w:t>
      </w:r>
      <w:bookmarkEnd w:id="37"/>
    </w:p>
    <w:p w14:paraId="6681F367" w14:textId="77777777" w:rsidR="00F473E0" w:rsidRPr="00F473E0" w:rsidRDefault="00F473E0" w:rsidP="00F473E0">
      <w:pPr>
        <w:pStyle w:val="BodyText"/>
      </w:pPr>
      <w:r w:rsidRPr="00F473E0">
        <w:t>Text</w:t>
      </w:r>
    </w:p>
    <w:p w14:paraId="2263961B" w14:textId="77777777" w:rsidR="00F473E0" w:rsidRPr="00F473E0" w:rsidRDefault="00F473E0" w:rsidP="00F473E0">
      <w:pPr>
        <w:pStyle w:val="BodyText"/>
        <w:rPr>
          <w:color w:val="0070C0"/>
        </w:rPr>
      </w:pPr>
      <w:permStart w:id="354709281" w:edGrp="everyone"/>
      <w:r w:rsidRPr="00F473E0">
        <w:rPr>
          <w:color w:val="0070C0"/>
        </w:rPr>
        <w:t>Describe the collection, use and deletion of personal data here. It could be useful to provide a list of the IT to be used, how data is secured and insert a flow diagram here.</w:t>
      </w:r>
    </w:p>
    <w:permEnd w:id="354709281"/>
    <w:p w14:paraId="61823B8F" w14:textId="77777777" w:rsidR="00F473E0" w:rsidRPr="00350950" w:rsidRDefault="00F473E0" w:rsidP="00F473E0">
      <w:pPr>
        <w:pStyle w:val="BodyText"/>
        <w:rPr>
          <w:sz w:val="20"/>
          <w:szCs w:val="20"/>
        </w:rPr>
      </w:pPr>
    </w:p>
    <w:p w14:paraId="5C33CE2A" w14:textId="77777777" w:rsidR="00F473E0" w:rsidRDefault="00F473E0" w:rsidP="00F473E0">
      <w:pPr>
        <w:pStyle w:val="Heading2"/>
      </w:pPr>
      <w:bookmarkStart w:id="38" w:name="_Toc183529503"/>
      <w:r>
        <w:t>DATA STORAGE</w:t>
      </w:r>
      <w:bookmarkEnd w:id="38"/>
    </w:p>
    <w:p w14:paraId="4A790CB4" w14:textId="77777777" w:rsidR="00F473E0" w:rsidRPr="00F473E0" w:rsidRDefault="00F473E0" w:rsidP="00F473E0">
      <w:pPr>
        <w:pStyle w:val="BodyText"/>
      </w:pPr>
      <w:permStart w:id="1160792140" w:edGrp="everyone"/>
      <w:r w:rsidRPr="00F473E0">
        <w:t>Text</w:t>
      </w:r>
    </w:p>
    <w:p w14:paraId="20E9415D" w14:textId="77777777" w:rsidR="00F473E0" w:rsidRPr="00F473E0" w:rsidRDefault="00F473E0" w:rsidP="00F473E0">
      <w:pPr>
        <w:pStyle w:val="BodyText"/>
        <w:rPr>
          <w:color w:val="0070C0"/>
        </w:rPr>
      </w:pPr>
      <w:r w:rsidRPr="00F473E0">
        <w:rPr>
          <w:color w:val="0070C0"/>
        </w:rPr>
        <w:lastRenderedPageBreak/>
        <w:t xml:space="preserve">Describe where the data will be stored e.g. paper/electronic (if electronic, name </w:t>
      </w:r>
      <w:proofErr w:type="spellStart"/>
      <w:r w:rsidRPr="00F473E0">
        <w:rPr>
          <w:color w:val="0070C0"/>
        </w:rPr>
        <w:t>organisation</w:t>
      </w:r>
      <w:proofErr w:type="spellEnd"/>
      <w:r w:rsidRPr="00F473E0">
        <w:rPr>
          <w:color w:val="0070C0"/>
        </w:rPr>
        <w:t xml:space="preserve"> and country where data will be hosted). You should distinguish between personal identifiable data and </w:t>
      </w:r>
      <w:proofErr w:type="spellStart"/>
      <w:r w:rsidRPr="00F473E0">
        <w:rPr>
          <w:color w:val="0070C0"/>
        </w:rPr>
        <w:t>pseudonymised</w:t>
      </w:r>
      <w:proofErr w:type="spellEnd"/>
      <w:r w:rsidRPr="00F473E0">
        <w:rPr>
          <w:color w:val="0070C0"/>
        </w:rPr>
        <w:t xml:space="preserve"> data</w:t>
      </w:r>
    </w:p>
    <w:p w14:paraId="2F7D5CCF" w14:textId="77777777" w:rsidR="00F473E0" w:rsidRPr="00F473E0" w:rsidRDefault="00F473E0" w:rsidP="00F473E0">
      <w:pPr>
        <w:pStyle w:val="BodyText"/>
        <w:rPr>
          <w:rStyle w:val="Hyperlink"/>
          <w:rFonts w:cstheme="majorHAnsi"/>
          <w:color w:val="0070C0"/>
        </w:rPr>
      </w:pPr>
      <w:r w:rsidRPr="00F473E0">
        <w:rPr>
          <w:color w:val="0070C0"/>
        </w:rPr>
        <w:t xml:space="preserve">Refer to </w:t>
      </w:r>
      <w:hyperlink r:id="rId15" w:history="1">
        <w:r w:rsidRPr="00F473E0">
          <w:rPr>
            <w:rStyle w:val="Hyperlink"/>
            <w:rFonts w:cstheme="majorHAnsi"/>
          </w:rPr>
          <w:t>guidance</w:t>
        </w:r>
      </w:hyperlink>
      <w:r w:rsidRPr="00F473E0">
        <w:rPr>
          <w:color w:val="0070C0"/>
        </w:rPr>
        <w:t xml:space="preserve"> from the </w:t>
      </w:r>
      <w:proofErr w:type="spellStart"/>
      <w:r w:rsidRPr="00F473E0">
        <w:rPr>
          <w:color w:val="0070C0"/>
        </w:rPr>
        <w:t>UoE</w:t>
      </w:r>
      <w:proofErr w:type="spellEnd"/>
      <w:r w:rsidRPr="00F473E0">
        <w:rPr>
          <w:color w:val="0070C0"/>
        </w:rPr>
        <w:t xml:space="preserve"> Research Data Service</w:t>
      </w:r>
      <w:r w:rsidRPr="00F473E0">
        <w:rPr>
          <w:rStyle w:val="Hyperlink"/>
          <w:rFonts w:cstheme="majorHAnsi"/>
          <w:color w:val="0070C0"/>
        </w:rPr>
        <w:t xml:space="preserve">, in particular </w:t>
      </w:r>
      <w:hyperlink r:id="rId16" w:history="1">
        <w:r w:rsidRPr="00F473E0">
          <w:rPr>
            <w:rStyle w:val="Hyperlink"/>
            <w:rFonts w:cstheme="majorHAnsi"/>
          </w:rPr>
          <w:t>Quick Guide 3: Data Storage</w:t>
        </w:r>
      </w:hyperlink>
      <w:r w:rsidRPr="00F473E0">
        <w:rPr>
          <w:rStyle w:val="Hyperlink"/>
          <w:rFonts w:cstheme="majorHAnsi"/>
          <w:color w:val="0070C0"/>
        </w:rPr>
        <w:t xml:space="preserve"> </w:t>
      </w:r>
      <w:r w:rsidRPr="00F473E0">
        <w:rPr>
          <w:color w:val="0070C0"/>
        </w:rPr>
        <w:t xml:space="preserve">and the </w:t>
      </w:r>
      <w:hyperlink r:id="rId17" w:history="1">
        <w:r w:rsidRPr="00F473E0">
          <w:rPr>
            <w:rStyle w:val="Hyperlink"/>
            <w:rFonts w:cstheme="majorHAnsi"/>
          </w:rPr>
          <w:t>flowchart</w:t>
        </w:r>
      </w:hyperlink>
      <w:r w:rsidRPr="00F473E0">
        <w:rPr>
          <w:color w:val="0070C0"/>
        </w:rPr>
        <w:t xml:space="preserve"> for data management before, during and after your research.</w:t>
      </w:r>
    </w:p>
    <w:p w14:paraId="775E4ABC" w14:textId="77777777" w:rsidR="00F473E0" w:rsidRPr="00F473E0" w:rsidRDefault="00F473E0" w:rsidP="00F473E0">
      <w:pPr>
        <w:spacing w:beforeLines="60" w:before="144"/>
        <w:jc w:val="both"/>
        <w:rPr>
          <w:rFonts w:asciiTheme="majorHAnsi" w:hAnsiTheme="majorHAnsi" w:cstheme="majorHAnsi"/>
        </w:rPr>
      </w:pPr>
      <w:r w:rsidRPr="00F473E0">
        <w:rPr>
          <w:rFonts w:asciiTheme="majorHAnsi" w:hAnsiTheme="majorHAnsi" w:cstheme="majorHAnsi"/>
        </w:rPr>
        <w:t xml:space="preserve">Personal data (pseudonymised) will be physically stored by the research team at </w:t>
      </w:r>
      <w:r w:rsidRPr="00F473E0">
        <w:rPr>
          <w:rFonts w:asciiTheme="majorHAnsi" w:hAnsiTheme="majorHAnsi" w:cstheme="majorHAnsi"/>
          <w:highlight w:val="darkGray"/>
        </w:rPr>
        <w:t>detail location of data storage, who will have access to personal data and where the code break/key will be kept</w:t>
      </w:r>
      <w:r w:rsidRPr="00F473E0">
        <w:rPr>
          <w:rFonts w:asciiTheme="majorHAnsi" w:hAnsiTheme="majorHAnsi" w:cstheme="majorHAnsi"/>
        </w:rPr>
        <w:t>.</w:t>
      </w:r>
    </w:p>
    <w:p w14:paraId="776610D2" w14:textId="77777777" w:rsidR="00F473E0" w:rsidRPr="00F473E0" w:rsidRDefault="00F473E0" w:rsidP="00F473E0">
      <w:pPr>
        <w:spacing w:beforeLines="60" w:before="144"/>
        <w:jc w:val="both"/>
        <w:rPr>
          <w:rFonts w:asciiTheme="majorHAnsi" w:hAnsiTheme="majorHAnsi" w:cstheme="majorHAnsi"/>
        </w:rPr>
      </w:pPr>
      <w:r w:rsidRPr="00F473E0">
        <w:rPr>
          <w:rFonts w:asciiTheme="majorHAnsi" w:hAnsiTheme="majorHAnsi" w:cstheme="majorHAnsi"/>
        </w:rPr>
        <w:t xml:space="preserve">Personal identifiable data will be physically stored by the research team at </w:t>
      </w:r>
      <w:r w:rsidRPr="00F473E0">
        <w:rPr>
          <w:rFonts w:asciiTheme="majorHAnsi" w:hAnsiTheme="majorHAnsi" w:cstheme="majorHAnsi"/>
          <w:highlight w:val="darkGray"/>
        </w:rPr>
        <w:t>detail location of data storage, who will have access to personal data and where the code break/key will be kept</w:t>
      </w:r>
      <w:r w:rsidRPr="00F473E0">
        <w:rPr>
          <w:rFonts w:asciiTheme="majorHAnsi" w:hAnsiTheme="majorHAnsi" w:cstheme="majorHAnsi"/>
        </w:rPr>
        <w:t>.</w:t>
      </w:r>
    </w:p>
    <w:p w14:paraId="21A03251" w14:textId="77777777" w:rsidR="00F473E0" w:rsidRPr="00F473E0" w:rsidRDefault="00F473E0" w:rsidP="00F473E0">
      <w:pPr>
        <w:spacing w:beforeLines="60" w:before="144"/>
        <w:jc w:val="both"/>
        <w:rPr>
          <w:rFonts w:asciiTheme="majorHAnsi" w:hAnsiTheme="majorHAnsi" w:cstheme="majorHAnsi"/>
        </w:rPr>
      </w:pPr>
      <w:r w:rsidRPr="00F473E0">
        <w:rPr>
          <w:rFonts w:asciiTheme="majorHAnsi" w:hAnsiTheme="majorHAnsi" w:cstheme="majorHAnsi"/>
        </w:rPr>
        <w:t xml:space="preserve">Personal data (pseudonymised) will be digitally stored by the research team using </w:t>
      </w:r>
      <w:r w:rsidRPr="00F473E0">
        <w:rPr>
          <w:rFonts w:asciiTheme="majorHAnsi" w:hAnsiTheme="majorHAnsi" w:cstheme="majorHAnsi"/>
          <w:highlight w:val="darkGray"/>
        </w:rPr>
        <w:t>detail location (organisation, country) of all systems involved in the collection, transfer and storage of personal data, and who will have access to it for which purposes.</w:t>
      </w:r>
    </w:p>
    <w:p w14:paraId="19B701CE" w14:textId="77777777" w:rsidR="00F473E0" w:rsidRPr="00F473E0" w:rsidRDefault="00F473E0" w:rsidP="00F473E0">
      <w:pPr>
        <w:spacing w:beforeLines="60" w:before="144"/>
        <w:jc w:val="both"/>
        <w:rPr>
          <w:rFonts w:asciiTheme="majorHAnsi" w:hAnsiTheme="majorHAnsi" w:cstheme="majorHAnsi"/>
        </w:rPr>
      </w:pPr>
      <w:r w:rsidRPr="00F473E0">
        <w:rPr>
          <w:rFonts w:asciiTheme="majorHAnsi" w:hAnsiTheme="majorHAnsi" w:cstheme="majorHAnsi"/>
        </w:rPr>
        <w:t xml:space="preserve">Personal identifiable data will be digitally stored by the research team using </w:t>
      </w:r>
      <w:r w:rsidRPr="00F473E0">
        <w:rPr>
          <w:rFonts w:asciiTheme="majorHAnsi" w:hAnsiTheme="majorHAnsi" w:cstheme="majorHAnsi"/>
          <w:highlight w:val="darkGray"/>
        </w:rPr>
        <w:t>detail location (organisation, country) of all systems involved in the collection, transfer and storage of personal data, and who will have access to it for which purposes.</w:t>
      </w:r>
    </w:p>
    <w:permEnd w:id="1160792140"/>
    <w:p w14:paraId="1CCCEE0A" w14:textId="77777777" w:rsidR="00F473E0" w:rsidRPr="00F473E0" w:rsidRDefault="00F473E0" w:rsidP="00F473E0">
      <w:pPr>
        <w:spacing w:beforeLines="60" w:before="144"/>
        <w:jc w:val="both"/>
        <w:rPr>
          <w:rFonts w:asciiTheme="majorHAnsi" w:hAnsiTheme="majorHAnsi" w:cstheme="majorHAnsi"/>
        </w:rPr>
      </w:pPr>
    </w:p>
    <w:p w14:paraId="7CD4C3EE" w14:textId="77777777" w:rsidR="00F473E0" w:rsidRDefault="00F473E0" w:rsidP="00F473E0">
      <w:pPr>
        <w:pStyle w:val="Heading2"/>
      </w:pPr>
      <w:bookmarkStart w:id="39" w:name="_Toc183529504"/>
      <w:r>
        <w:t>DATA RETENTION</w:t>
      </w:r>
      <w:bookmarkEnd w:id="39"/>
    </w:p>
    <w:p w14:paraId="096D7A8C" w14:textId="77777777" w:rsidR="00F473E0" w:rsidRPr="00F473E0" w:rsidRDefault="00F473E0" w:rsidP="00F473E0">
      <w:pPr>
        <w:pStyle w:val="BodyText"/>
        <w:rPr>
          <w:color w:val="0070C0"/>
        </w:rPr>
      </w:pPr>
      <w:permStart w:id="942634940" w:edGrp="everyone"/>
      <w:r w:rsidRPr="00F473E0">
        <w:rPr>
          <w:color w:val="0070C0"/>
        </w:rPr>
        <w:t>Outline the retention period and the reason for the length of time.</w:t>
      </w:r>
    </w:p>
    <w:p w14:paraId="480314B7" w14:textId="77777777" w:rsidR="00F473E0" w:rsidRPr="00F473E0" w:rsidRDefault="00F473E0" w:rsidP="00F473E0">
      <w:pPr>
        <w:pStyle w:val="BodyText"/>
        <w:rPr>
          <w:color w:val="0070C0"/>
        </w:rPr>
      </w:pPr>
      <w:r w:rsidRPr="00F473E0">
        <w:rPr>
          <w:color w:val="0070C0"/>
        </w:rPr>
        <w:t xml:space="preserve">Refer to </w:t>
      </w:r>
      <w:hyperlink r:id="rId18" w:history="1">
        <w:r w:rsidRPr="00F473E0">
          <w:rPr>
            <w:rStyle w:val="Hyperlink"/>
            <w:rFonts w:cstheme="majorHAnsi"/>
          </w:rPr>
          <w:t>guidance</w:t>
        </w:r>
      </w:hyperlink>
      <w:r w:rsidRPr="00F473E0">
        <w:rPr>
          <w:color w:val="0070C0"/>
        </w:rPr>
        <w:t xml:space="preserve"> from the </w:t>
      </w:r>
      <w:proofErr w:type="spellStart"/>
      <w:r w:rsidRPr="00F473E0">
        <w:rPr>
          <w:color w:val="0070C0"/>
        </w:rPr>
        <w:t>UoE</w:t>
      </w:r>
      <w:proofErr w:type="spellEnd"/>
      <w:r w:rsidRPr="00F473E0">
        <w:rPr>
          <w:color w:val="0070C0"/>
        </w:rPr>
        <w:t xml:space="preserve"> Research Data Service and the </w:t>
      </w:r>
      <w:hyperlink r:id="rId19" w:history="1">
        <w:r w:rsidRPr="00F473E0">
          <w:rPr>
            <w:rStyle w:val="Hyperlink"/>
            <w:rFonts w:cstheme="majorHAnsi"/>
          </w:rPr>
          <w:t>flowchart</w:t>
        </w:r>
      </w:hyperlink>
      <w:r w:rsidRPr="00F473E0">
        <w:rPr>
          <w:color w:val="0070C0"/>
        </w:rPr>
        <w:t xml:space="preserve"> for data management before, during and after your research.</w:t>
      </w:r>
    </w:p>
    <w:p w14:paraId="393E91BD" w14:textId="77777777" w:rsidR="00F473E0" w:rsidRPr="00F473E0" w:rsidRDefault="00F473E0" w:rsidP="00F473E0">
      <w:pPr>
        <w:spacing w:beforeLines="60" w:before="144"/>
        <w:jc w:val="both"/>
        <w:rPr>
          <w:rFonts w:asciiTheme="majorHAnsi" w:hAnsiTheme="majorHAnsi" w:cstheme="majorHAnsi"/>
          <w:color w:val="0070C0"/>
        </w:rPr>
      </w:pPr>
      <w:r w:rsidRPr="00F473E0">
        <w:rPr>
          <w:rFonts w:asciiTheme="majorHAnsi" w:hAnsiTheme="majorHAnsi" w:cstheme="majorHAnsi"/>
          <w:color w:val="0070C0"/>
        </w:rPr>
        <w:t xml:space="preserve">Typically, personal data should be stored in a suitable repository e.g. </w:t>
      </w:r>
      <w:proofErr w:type="spellStart"/>
      <w:r w:rsidRPr="00F473E0">
        <w:rPr>
          <w:rFonts w:asciiTheme="majorHAnsi" w:hAnsiTheme="majorHAnsi" w:cstheme="majorHAnsi"/>
          <w:color w:val="0070C0"/>
        </w:rPr>
        <w:t>DataStore</w:t>
      </w:r>
      <w:proofErr w:type="spellEnd"/>
      <w:r w:rsidRPr="00F473E0">
        <w:rPr>
          <w:rFonts w:asciiTheme="majorHAnsi" w:hAnsiTheme="majorHAnsi" w:cstheme="majorHAnsi"/>
          <w:color w:val="0070C0"/>
        </w:rPr>
        <w:t>/</w:t>
      </w:r>
      <w:proofErr w:type="spellStart"/>
      <w:r>
        <w:fldChar w:fldCharType="begin"/>
      </w:r>
      <w:r>
        <w:instrText>HYPERLINK "https://www.ed.ac.uk/information-services/research-support/research-data-service/after/datavault/why-use-datavault"</w:instrText>
      </w:r>
      <w:r>
        <w:fldChar w:fldCharType="separate"/>
      </w:r>
      <w:r w:rsidRPr="00F473E0">
        <w:rPr>
          <w:rStyle w:val="Hyperlink"/>
          <w:rFonts w:asciiTheme="majorHAnsi" w:hAnsiTheme="majorHAnsi" w:cstheme="majorHAnsi"/>
          <w:color w:val="0070C0"/>
        </w:rPr>
        <w:t>DataVault</w:t>
      </w:r>
      <w:proofErr w:type="spellEnd"/>
      <w:r>
        <w:rPr>
          <w:rStyle w:val="Hyperlink"/>
          <w:rFonts w:asciiTheme="majorHAnsi" w:hAnsiTheme="majorHAnsi" w:cstheme="majorHAnsi"/>
          <w:color w:val="0070C0"/>
        </w:rPr>
        <w:fldChar w:fldCharType="end"/>
      </w:r>
      <w:r w:rsidRPr="00F473E0">
        <w:rPr>
          <w:rFonts w:asciiTheme="majorHAnsi" w:hAnsiTheme="majorHAnsi" w:cstheme="majorHAnsi"/>
          <w:color w:val="0070C0"/>
        </w:rPr>
        <w:t>. Costs for this should be considered during the funding application stage.</w:t>
      </w:r>
    </w:p>
    <w:permEnd w:id="942634940"/>
    <w:p w14:paraId="3069D0A9" w14:textId="77777777" w:rsidR="00F473E0" w:rsidRPr="00F473E0" w:rsidRDefault="00F473E0" w:rsidP="00F473E0">
      <w:pPr>
        <w:spacing w:beforeLines="60" w:before="144"/>
        <w:jc w:val="both"/>
        <w:rPr>
          <w:rFonts w:asciiTheme="majorHAnsi" w:hAnsiTheme="majorHAnsi" w:cstheme="majorHAnsi"/>
        </w:rPr>
      </w:pPr>
      <w:r w:rsidRPr="00F473E0">
        <w:rPr>
          <w:rFonts w:asciiTheme="majorHAnsi" w:hAnsiTheme="majorHAnsi" w:cstheme="majorHAnsi"/>
        </w:rPr>
        <w:t xml:space="preserve">Personal data (pseudonymised) will be stored for </w:t>
      </w:r>
      <w:permStart w:id="608117669" w:edGrp="everyone"/>
      <w:r w:rsidRPr="00F473E0">
        <w:rPr>
          <w:rFonts w:asciiTheme="majorHAnsi" w:hAnsiTheme="majorHAnsi" w:cstheme="majorHAnsi"/>
          <w:highlight w:val="darkGray"/>
        </w:rPr>
        <w:t>detail duration of personal data retention</w:t>
      </w:r>
      <w:permEnd w:id="608117669"/>
      <w:r w:rsidRPr="00F473E0">
        <w:rPr>
          <w:rFonts w:asciiTheme="majorHAnsi" w:hAnsiTheme="majorHAnsi" w:cstheme="majorHAnsi"/>
        </w:rPr>
        <w:t>.</w:t>
      </w:r>
    </w:p>
    <w:p w14:paraId="6676A46E" w14:textId="77777777" w:rsidR="00F473E0" w:rsidRPr="00F473E0" w:rsidRDefault="00F473E0" w:rsidP="00F473E0">
      <w:pPr>
        <w:spacing w:beforeLines="60" w:before="144"/>
        <w:jc w:val="both"/>
        <w:rPr>
          <w:rFonts w:asciiTheme="majorHAnsi" w:hAnsiTheme="majorHAnsi" w:cstheme="majorHAnsi"/>
        </w:rPr>
      </w:pPr>
      <w:r w:rsidRPr="00F473E0">
        <w:rPr>
          <w:rFonts w:asciiTheme="majorHAnsi" w:hAnsiTheme="majorHAnsi" w:cstheme="majorHAnsi"/>
        </w:rPr>
        <w:t xml:space="preserve">Personal identifiable data will be stored for </w:t>
      </w:r>
      <w:r w:rsidRPr="00F473E0">
        <w:rPr>
          <w:rFonts w:asciiTheme="majorHAnsi" w:hAnsiTheme="majorHAnsi" w:cstheme="majorHAnsi"/>
          <w:highlight w:val="darkGray"/>
        </w:rPr>
        <w:t>detail duration of personal data retention</w:t>
      </w:r>
      <w:r w:rsidRPr="00F473E0">
        <w:rPr>
          <w:rFonts w:asciiTheme="majorHAnsi" w:hAnsiTheme="majorHAnsi" w:cstheme="majorHAnsi"/>
        </w:rPr>
        <w:t>.</w:t>
      </w:r>
    </w:p>
    <w:p w14:paraId="708F0346" w14:textId="77777777" w:rsidR="00F473E0" w:rsidRPr="00350950" w:rsidRDefault="00F473E0" w:rsidP="00F473E0">
      <w:pPr>
        <w:spacing w:beforeLines="60" w:before="144"/>
        <w:jc w:val="both"/>
        <w:rPr>
          <w:sz w:val="20"/>
          <w:szCs w:val="20"/>
        </w:rPr>
      </w:pPr>
    </w:p>
    <w:p w14:paraId="397D832D" w14:textId="77777777" w:rsidR="00F473E0" w:rsidRDefault="00F473E0" w:rsidP="00F473E0">
      <w:pPr>
        <w:pStyle w:val="Heading2"/>
      </w:pPr>
      <w:bookmarkStart w:id="40" w:name="_Toc183529505"/>
      <w:r>
        <w:t>DISPOSAL OF DATA</w:t>
      </w:r>
      <w:bookmarkEnd w:id="40"/>
    </w:p>
    <w:p w14:paraId="1F1E1ACF" w14:textId="77777777" w:rsidR="00F473E0" w:rsidRPr="00F473E0" w:rsidRDefault="00F473E0" w:rsidP="00F473E0">
      <w:pPr>
        <w:pStyle w:val="BodyText"/>
      </w:pPr>
      <w:permStart w:id="2117091335" w:edGrp="everyone"/>
      <w:r w:rsidRPr="00F473E0">
        <w:t>Text</w:t>
      </w:r>
    </w:p>
    <w:p w14:paraId="60F73949" w14:textId="77777777" w:rsidR="00F473E0" w:rsidRPr="00F473E0" w:rsidRDefault="00F473E0" w:rsidP="00F473E0">
      <w:pPr>
        <w:pStyle w:val="BodyText"/>
        <w:rPr>
          <w:color w:val="0070C0"/>
        </w:rPr>
      </w:pPr>
      <w:r w:rsidRPr="00F473E0">
        <w:rPr>
          <w:color w:val="0070C0"/>
        </w:rPr>
        <w:t>How will the data be deleted or made anonymous once the retention period is over?</w:t>
      </w:r>
    </w:p>
    <w:p w14:paraId="075D874E" w14:textId="77777777" w:rsidR="00F473E0" w:rsidRPr="00F473E0" w:rsidRDefault="00F473E0" w:rsidP="00F473E0">
      <w:pPr>
        <w:pStyle w:val="BodyText"/>
        <w:rPr>
          <w:color w:val="0070C0"/>
        </w:rPr>
      </w:pPr>
      <w:r w:rsidRPr="00F473E0">
        <w:rPr>
          <w:color w:val="0070C0"/>
        </w:rPr>
        <w:t xml:space="preserve">Refer to </w:t>
      </w:r>
      <w:hyperlink r:id="rId20" w:history="1">
        <w:r w:rsidRPr="00F473E0">
          <w:rPr>
            <w:rStyle w:val="Hyperlink"/>
          </w:rPr>
          <w:t>guidance</w:t>
        </w:r>
      </w:hyperlink>
      <w:r w:rsidRPr="00F473E0">
        <w:rPr>
          <w:color w:val="0070C0"/>
        </w:rPr>
        <w:t xml:space="preserve"> from the </w:t>
      </w:r>
      <w:proofErr w:type="spellStart"/>
      <w:r w:rsidRPr="00F473E0">
        <w:rPr>
          <w:color w:val="0070C0"/>
        </w:rPr>
        <w:t>UoE</w:t>
      </w:r>
      <w:proofErr w:type="spellEnd"/>
      <w:r w:rsidRPr="00F473E0">
        <w:rPr>
          <w:color w:val="0070C0"/>
        </w:rPr>
        <w:t xml:space="preserve"> Research Data Service.</w:t>
      </w:r>
    </w:p>
    <w:permEnd w:id="2117091335"/>
    <w:p w14:paraId="2A1C7063" w14:textId="77777777" w:rsidR="00F473E0" w:rsidRPr="00350950" w:rsidRDefault="00F473E0" w:rsidP="00F473E0">
      <w:pPr>
        <w:pStyle w:val="BodyText"/>
        <w:rPr>
          <w:color w:val="0070C0"/>
          <w:sz w:val="20"/>
          <w:szCs w:val="20"/>
        </w:rPr>
      </w:pPr>
    </w:p>
    <w:p w14:paraId="20105085" w14:textId="77777777" w:rsidR="00F473E0" w:rsidRPr="00805A37" w:rsidRDefault="00F473E0" w:rsidP="00F473E0">
      <w:pPr>
        <w:pStyle w:val="Heading2"/>
      </w:pPr>
      <w:bookmarkStart w:id="41" w:name="_Toc183529506"/>
      <w:r w:rsidRPr="3635DDC6">
        <w:t>EXTERNAL TRANSFER OF DATA</w:t>
      </w:r>
      <w:bookmarkEnd w:id="41"/>
    </w:p>
    <w:p w14:paraId="2CEDCDE4" w14:textId="77777777" w:rsidR="00F473E0" w:rsidRPr="00F473E0" w:rsidRDefault="00F473E0" w:rsidP="00F473E0">
      <w:pPr>
        <w:pStyle w:val="BodyText"/>
        <w:rPr>
          <w:color w:val="0070C0"/>
        </w:rPr>
      </w:pPr>
      <w:permStart w:id="2078496596" w:edGrp="everyone"/>
      <w:r w:rsidRPr="00F473E0">
        <w:rPr>
          <w:color w:val="0070C0"/>
        </w:rPr>
        <w:t xml:space="preserve">Please detail here if there is an intention for any personal identifiable data to be transferred/stored out with NHS Lothian, e.g. for transcription services, eCRF/database. An NHS Lothian IT security risk assessment for securely transferring personal identifiable data outside of NHS Lothian will be required by NHS Lothian Information Governance. This may also be required if </w:t>
      </w:r>
      <w:proofErr w:type="spellStart"/>
      <w:r w:rsidRPr="00F473E0">
        <w:rPr>
          <w:color w:val="0070C0"/>
        </w:rPr>
        <w:t>pseudonymised</w:t>
      </w:r>
      <w:proofErr w:type="spellEnd"/>
      <w:r w:rsidRPr="00F473E0">
        <w:rPr>
          <w:color w:val="0070C0"/>
        </w:rPr>
        <w:t xml:space="preserve"> personal data is be shared with </w:t>
      </w:r>
      <w:proofErr w:type="spellStart"/>
      <w:r w:rsidRPr="00F473E0">
        <w:rPr>
          <w:color w:val="0070C0"/>
        </w:rPr>
        <w:t>organisations</w:t>
      </w:r>
      <w:proofErr w:type="spellEnd"/>
      <w:r w:rsidRPr="00F473E0">
        <w:rPr>
          <w:color w:val="0070C0"/>
        </w:rPr>
        <w:t xml:space="preserve"> out with the </w:t>
      </w:r>
      <w:r w:rsidRPr="00F473E0">
        <w:rPr>
          <w:color w:val="0070C0"/>
        </w:rPr>
        <w:lastRenderedPageBreak/>
        <w:t>UK/EU depending on GDPR adequacy arrangements i.e. transfer of any personal data out with NHS Lothian should be described in the protocol and the PIS</w:t>
      </w:r>
    </w:p>
    <w:p w14:paraId="3A0079EC" w14:textId="77777777" w:rsidR="00F473E0" w:rsidRPr="00F473E0" w:rsidDel="00E02457" w:rsidRDefault="00F473E0" w:rsidP="00F473E0">
      <w:pPr>
        <w:pStyle w:val="BodyText"/>
        <w:rPr>
          <w:color w:val="0070C0"/>
        </w:rPr>
      </w:pPr>
    </w:p>
    <w:p w14:paraId="3F522142" w14:textId="77777777" w:rsidR="00F473E0" w:rsidRPr="00F473E0" w:rsidRDefault="00F473E0" w:rsidP="00F473E0">
      <w:pPr>
        <w:pStyle w:val="BodyText"/>
      </w:pPr>
      <w:r w:rsidRPr="00F473E0">
        <w:rPr>
          <w:rFonts w:eastAsia="Segoe UI"/>
          <w:color w:val="333333"/>
        </w:rPr>
        <w:t xml:space="preserve">Data collected or generated by the study (including personal data) will not be transferred to any external individuals or </w:t>
      </w:r>
      <w:proofErr w:type="spellStart"/>
      <w:r w:rsidRPr="00F473E0">
        <w:rPr>
          <w:rFonts w:eastAsia="Segoe UI"/>
          <w:color w:val="333333"/>
        </w:rPr>
        <w:t>organisations</w:t>
      </w:r>
      <w:proofErr w:type="spellEnd"/>
      <w:r w:rsidRPr="00F473E0">
        <w:rPr>
          <w:rFonts w:eastAsia="Segoe UI"/>
          <w:color w:val="333333"/>
        </w:rPr>
        <w:t xml:space="preserve"> outside the sponsoring </w:t>
      </w:r>
      <w:proofErr w:type="spellStart"/>
      <w:r w:rsidRPr="00F473E0">
        <w:rPr>
          <w:rFonts w:eastAsia="Segoe UI"/>
          <w:color w:val="333333"/>
        </w:rPr>
        <w:t>organisation</w:t>
      </w:r>
      <w:proofErr w:type="spellEnd"/>
      <w:r w:rsidRPr="00F473E0">
        <w:rPr>
          <w:rFonts w:eastAsia="Segoe UI"/>
          <w:color w:val="333333"/>
        </w:rPr>
        <w:t>(s) without participant consent, appropriate approvals (where applicable) and a data sharing agreement.</w:t>
      </w:r>
    </w:p>
    <w:p w14:paraId="4CD2C89A" w14:textId="77777777" w:rsidR="00F473E0" w:rsidRPr="00F473E0" w:rsidRDefault="00F473E0" w:rsidP="00F473E0">
      <w:pPr>
        <w:pStyle w:val="BodyText"/>
      </w:pPr>
      <w:r w:rsidRPr="00F473E0">
        <w:rPr>
          <w:rFonts w:eastAsia="Segoe UI"/>
          <w:color w:val="4472C4" w:themeColor="accent1"/>
        </w:rPr>
        <w:t>Where it is known that data will be shared, this should be explicit in the PIS e.g. what data, with whom (</w:t>
      </w:r>
      <w:proofErr w:type="spellStart"/>
      <w:r w:rsidRPr="00F473E0">
        <w:rPr>
          <w:rFonts w:eastAsia="Segoe UI"/>
          <w:color w:val="4472C4" w:themeColor="accent1"/>
        </w:rPr>
        <w:t>organisation</w:t>
      </w:r>
      <w:proofErr w:type="spellEnd"/>
      <w:r w:rsidRPr="00F473E0">
        <w:rPr>
          <w:rFonts w:eastAsia="Segoe UI"/>
          <w:color w:val="4472C4" w:themeColor="accent1"/>
        </w:rPr>
        <w:t>, country).</w:t>
      </w:r>
      <w:permEnd w:id="2078496596"/>
    </w:p>
    <w:p w14:paraId="54EF88E4" w14:textId="77777777" w:rsidR="00F473E0" w:rsidRDefault="00F473E0" w:rsidP="00F473E0">
      <w:pPr>
        <w:pStyle w:val="Heading2"/>
        <w:numPr>
          <w:ilvl w:val="0"/>
          <w:numId w:val="0"/>
        </w:numPr>
        <w:ind w:left="720" w:hanging="720"/>
      </w:pPr>
      <w:bookmarkStart w:id="42" w:name="_Toc183529507"/>
    </w:p>
    <w:p w14:paraId="4D669DCD" w14:textId="102ACC62" w:rsidR="00F473E0" w:rsidRPr="00805A37" w:rsidRDefault="00F473E0" w:rsidP="00F473E0">
      <w:pPr>
        <w:pStyle w:val="Heading2"/>
      </w:pPr>
      <w:r w:rsidRPr="005209AE">
        <w:t>DATA CONTROLLER</w:t>
      </w:r>
      <w:bookmarkEnd w:id="42"/>
    </w:p>
    <w:p w14:paraId="74C0A3DA" w14:textId="77777777" w:rsidR="00F473E0" w:rsidRPr="00F473E0" w:rsidRDefault="00F473E0" w:rsidP="00F473E0">
      <w:pPr>
        <w:pStyle w:val="BodyText"/>
      </w:pPr>
      <w:r w:rsidRPr="00F473E0">
        <w:t xml:space="preserve">A data controller is an </w:t>
      </w:r>
      <w:proofErr w:type="spellStart"/>
      <w:r w:rsidRPr="00F473E0">
        <w:t>organisation</w:t>
      </w:r>
      <w:proofErr w:type="spellEnd"/>
      <w:r w:rsidRPr="00F473E0">
        <w:t xml:space="preserve"> that determines the purposes for which, and the </w:t>
      </w:r>
      <w:proofErr w:type="gramStart"/>
      <w:r w:rsidRPr="00F473E0">
        <w:t>manner in which</w:t>
      </w:r>
      <w:proofErr w:type="gramEnd"/>
      <w:r w:rsidRPr="00F473E0">
        <w:t>, any personal data are processed.</w:t>
      </w:r>
    </w:p>
    <w:p w14:paraId="1D5ACEFE" w14:textId="77777777" w:rsidR="00F473E0" w:rsidRPr="00F473E0" w:rsidRDefault="00F473E0" w:rsidP="00F473E0">
      <w:pPr>
        <w:pStyle w:val="BodyText"/>
      </w:pPr>
      <w:r w:rsidRPr="00F473E0">
        <w:t xml:space="preserve">The University of Edinburgh and NHS Lothian are joint data controllers along with any other entities involved in delivering the study that may be a data controller in accordance with applicable laws (e.g. the site </w:t>
      </w:r>
      <w:bookmarkStart w:id="43" w:name="_Hlk189831377"/>
      <w:r w:rsidRPr="00F473E0">
        <w:t>or collaborating institution in the local country where the study is being conducted).</w:t>
      </w:r>
      <w:bookmarkEnd w:id="43"/>
    </w:p>
    <w:p w14:paraId="3FC3B639" w14:textId="77777777" w:rsidR="00F473E0" w:rsidRPr="00805A37" w:rsidRDefault="00F473E0" w:rsidP="00F473E0">
      <w:pPr>
        <w:pStyle w:val="BodyText"/>
        <w:rPr>
          <w:sz w:val="20"/>
          <w:szCs w:val="20"/>
        </w:rPr>
      </w:pPr>
    </w:p>
    <w:p w14:paraId="52327B47" w14:textId="77777777" w:rsidR="00F473E0" w:rsidRPr="00805A37" w:rsidRDefault="00F473E0" w:rsidP="00F473E0">
      <w:pPr>
        <w:pStyle w:val="Heading2"/>
      </w:pPr>
      <w:bookmarkStart w:id="44" w:name="_Toc183529508"/>
      <w:r w:rsidRPr="005209AE">
        <w:t xml:space="preserve">DATA </w:t>
      </w:r>
      <w:r>
        <w:t>BREACHES</w:t>
      </w:r>
      <w:bookmarkEnd w:id="44"/>
    </w:p>
    <w:p w14:paraId="75B03313" w14:textId="77777777" w:rsidR="00F473E0" w:rsidRPr="00F473E0" w:rsidRDefault="00F473E0" w:rsidP="00F473E0">
      <w:pPr>
        <w:tabs>
          <w:tab w:val="left" w:pos="851"/>
        </w:tabs>
        <w:spacing w:before="60"/>
        <w:jc w:val="both"/>
        <w:rPr>
          <w:rFonts w:asciiTheme="majorHAnsi" w:hAnsiTheme="majorHAnsi" w:cstheme="majorHAnsi"/>
          <w:lang w:val="en-US"/>
        </w:rPr>
      </w:pPr>
      <w:r w:rsidRPr="00F473E0">
        <w:rPr>
          <w:rFonts w:asciiTheme="majorHAnsi" w:hAnsiTheme="majorHAnsi" w:cstheme="majorHAnsi"/>
          <w:lang w:val="en-US"/>
        </w:rPr>
        <w:t>Any data breaches will be reported to the University of Edinburgh (</w:t>
      </w:r>
      <w:hyperlink r:id="rId21" w:history="1">
        <w:r w:rsidRPr="00F473E0">
          <w:rPr>
            <w:rStyle w:val="Hyperlink"/>
            <w:rFonts w:asciiTheme="majorHAnsi" w:hAnsiTheme="majorHAnsi" w:cstheme="majorHAnsi"/>
            <w:lang w:val="en-US"/>
          </w:rPr>
          <w:t>dpo@ed.ac.uk</w:t>
        </w:r>
      </w:hyperlink>
      <w:r w:rsidRPr="00F473E0">
        <w:rPr>
          <w:rFonts w:asciiTheme="majorHAnsi" w:hAnsiTheme="majorHAnsi" w:cstheme="majorHAnsi"/>
          <w:lang w:val="en-US"/>
        </w:rPr>
        <w:t>) and NHS Lothian (</w:t>
      </w:r>
      <w:proofErr w:type="spellStart"/>
      <w:r w:rsidRPr="00F473E0">
        <w:rPr>
          <w:rFonts w:asciiTheme="majorHAnsi" w:hAnsiTheme="majorHAnsi" w:cstheme="majorHAnsi"/>
          <w:lang w:val="en-US"/>
        </w:rPr>
        <w:t>Loth.DPO@nhs.scot</w:t>
      </w:r>
      <w:proofErr w:type="spellEnd"/>
      <w:r w:rsidRPr="00F473E0">
        <w:rPr>
          <w:rFonts w:asciiTheme="majorHAnsi" w:hAnsiTheme="majorHAnsi" w:cstheme="majorHAnsi"/>
          <w:lang w:val="en-US"/>
        </w:rPr>
        <w:t>)</w:t>
      </w:r>
      <w:r w:rsidRPr="00F473E0" w:rsidDel="00FB45B6">
        <w:rPr>
          <w:rFonts w:asciiTheme="majorHAnsi" w:hAnsiTheme="majorHAnsi" w:cstheme="majorHAnsi"/>
        </w:rPr>
        <w:t xml:space="preserve"> </w:t>
      </w:r>
      <w:r w:rsidRPr="00F473E0">
        <w:rPr>
          <w:rFonts w:asciiTheme="majorHAnsi" w:hAnsiTheme="majorHAnsi" w:cstheme="majorHAnsi"/>
          <w:lang w:val="en-US"/>
        </w:rPr>
        <w:t xml:space="preserve">Data Protection Officers who will onward report to the relevant authority according to the appropriate timelines if required. </w:t>
      </w:r>
      <w:r w:rsidRPr="00F473E0">
        <w:rPr>
          <w:rFonts w:asciiTheme="majorHAnsi" w:eastAsia="Arial" w:hAnsiTheme="majorHAnsi" w:cstheme="majorHAnsi"/>
          <w:b/>
          <w:bCs/>
          <w:highlight w:val="yellow"/>
          <w:lang w:val="en-US"/>
        </w:rPr>
        <w:t>For non-UK study settings only:</w:t>
      </w:r>
      <w:r w:rsidRPr="00F473E0">
        <w:rPr>
          <w:rFonts w:asciiTheme="majorHAnsi" w:eastAsia="Arial" w:hAnsiTheme="majorHAnsi" w:cstheme="majorHAnsi"/>
          <w:highlight w:val="yellow"/>
          <w:lang w:val="en-US"/>
        </w:rPr>
        <w:t xml:space="preserve"> Please insert here details of any relevant Data Protection Officer/Committee in the local setting who must also be notified of data breaches</w:t>
      </w:r>
      <w:r w:rsidRPr="00F473E0">
        <w:rPr>
          <w:rFonts w:asciiTheme="majorHAnsi" w:eastAsia="Arial" w:hAnsiTheme="majorHAnsi" w:cstheme="majorHAnsi"/>
          <w:lang w:val="en-US"/>
        </w:rPr>
        <w:t xml:space="preserve">.   </w:t>
      </w:r>
    </w:p>
    <w:p w14:paraId="45D5C999" w14:textId="77777777" w:rsidR="00F473E0" w:rsidRDefault="00F473E0" w:rsidP="00F473E0">
      <w:pPr>
        <w:rPr>
          <w:sz w:val="28"/>
          <w:szCs w:val="28"/>
        </w:rPr>
      </w:pPr>
    </w:p>
    <w:p w14:paraId="58AC6DC0" w14:textId="77777777" w:rsidR="00F473E0" w:rsidRDefault="00F473E0" w:rsidP="00F473E0">
      <w:pPr>
        <w:rPr>
          <w:sz w:val="28"/>
          <w:szCs w:val="28"/>
        </w:rPr>
      </w:pPr>
    </w:p>
    <w:p w14:paraId="69839D6D" w14:textId="2AA4DA0E" w:rsidR="00F473E0" w:rsidRDefault="00F473E0" w:rsidP="00F473E0">
      <w:pPr>
        <w:pStyle w:val="Heading1"/>
        <w:rPr>
          <w:sz w:val="28"/>
          <w:szCs w:val="28"/>
        </w:rPr>
      </w:pPr>
      <w:r>
        <w:rPr>
          <w:sz w:val="28"/>
          <w:szCs w:val="28"/>
        </w:rPr>
        <w:t>STUDY CONDUCT RESPONSIBILITIES</w:t>
      </w:r>
    </w:p>
    <w:p w14:paraId="793B5EDF" w14:textId="77777777" w:rsidR="00F473E0" w:rsidRPr="002D6D31" w:rsidRDefault="00F473E0" w:rsidP="00F473E0"/>
    <w:p w14:paraId="2A36AA0A" w14:textId="77777777" w:rsidR="00F473E0" w:rsidRDefault="00F473E0" w:rsidP="00F473E0">
      <w:pPr>
        <w:pStyle w:val="Heading2"/>
      </w:pPr>
      <w:bookmarkStart w:id="45" w:name="_Toc183529510"/>
      <w:r>
        <w:t>PROTOCOL AMENDMENTS</w:t>
      </w:r>
      <w:bookmarkEnd w:id="45"/>
    </w:p>
    <w:p w14:paraId="0E2612DC" w14:textId="77777777" w:rsidR="00F473E0" w:rsidRPr="00F473E0" w:rsidRDefault="00F473E0" w:rsidP="00F473E0">
      <w:pPr>
        <w:tabs>
          <w:tab w:val="left" w:pos="851"/>
        </w:tabs>
        <w:spacing w:before="120"/>
        <w:ind w:firstLine="1"/>
        <w:jc w:val="both"/>
        <w:rPr>
          <w:rFonts w:asciiTheme="majorHAnsi" w:hAnsiTheme="majorHAnsi" w:cstheme="majorHAnsi"/>
          <w:szCs w:val="32"/>
          <w:lang w:val="en-US"/>
        </w:rPr>
      </w:pPr>
      <w:r w:rsidRPr="00F473E0">
        <w:rPr>
          <w:rFonts w:asciiTheme="majorHAnsi" w:hAnsiTheme="majorHAnsi" w:cstheme="majorHAnsi"/>
          <w:szCs w:val="32"/>
          <w:lang w:val="en-US"/>
        </w:rPr>
        <w:t xml:space="preserve">Any changes in research activity, except those necessary to remove an apparent, immediate hazard to the participant in the case of an urgent safety measure, must be reviewed and approved by the Chief Investigator. </w:t>
      </w:r>
    </w:p>
    <w:p w14:paraId="65AE3180" w14:textId="77777777" w:rsidR="00F473E0" w:rsidRPr="00F473E0" w:rsidRDefault="00F473E0" w:rsidP="00F473E0">
      <w:pPr>
        <w:tabs>
          <w:tab w:val="left" w:pos="851"/>
        </w:tabs>
        <w:spacing w:before="120"/>
        <w:ind w:firstLine="1"/>
        <w:jc w:val="both"/>
        <w:rPr>
          <w:rFonts w:asciiTheme="majorHAnsi" w:hAnsiTheme="majorHAnsi" w:cstheme="majorHAnsi"/>
          <w:szCs w:val="32"/>
          <w:lang w:val="en-US"/>
        </w:rPr>
      </w:pPr>
      <w:r w:rsidRPr="00F473E0">
        <w:rPr>
          <w:rFonts w:asciiTheme="majorHAnsi" w:hAnsiTheme="majorHAnsi" w:cstheme="majorHAnsi"/>
          <w:szCs w:val="32"/>
          <w:lang w:val="en-US"/>
        </w:rPr>
        <w:t xml:space="preserve">Proposed amendments will be submitted to the Co-Sponsors for classification and </w:t>
      </w:r>
      <w:proofErr w:type="spellStart"/>
      <w:r w:rsidRPr="00F473E0">
        <w:rPr>
          <w:rFonts w:asciiTheme="majorHAnsi" w:hAnsiTheme="majorHAnsi" w:cstheme="majorHAnsi"/>
          <w:szCs w:val="32"/>
          <w:lang w:val="en-US"/>
        </w:rPr>
        <w:t>authorisation</w:t>
      </w:r>
      <w:proofErr w:type="spellEnd"/>
      <w:r w:rsidRPr="00F473E0">
        <w:rPr>
          <w:rFonts w:asciiTheme="majorHAnsi" w:hAnsiTheme="majorHAnsi" w:cstheme="majorHAnsi"/>
          <w:szCs w:val="32"/>
          <w:lang w:val="en-US"/>
        </w:rPr>
        <w:t>.</w:t>
      </w:r>
    </w:p>
    <w:p w14:paraId="66ADE273" w14:textId="77777777" w:rsidR="00F473E0" w:rsidRPr="00F473E0" w:rsidRDefault="00F473E0" w:rsidP="00F473E0">
      <w:pPr>
        <w:tabs>
          <w:tab w:val="left" w:pos="851"/>
        </w:tabs>
        <w:spacing w:before="120"/>
        <w:ind w:firstLine="1"/>
        <w:jc w:val="both"/>
        <w:rPr>
          <w:rFonts w:asciiTheme="majorHAnsi" w:hAnsiTheme="majorHAnsi" w:cstheme="majorHAnsi"/>
          <w:szCs w:val="32"/>
          <w:lang w:val="en-US"/>
        </w:rPr>
      </w:pPr>
      <w:r w:rsidRPr="00F473E0">
        <w:rPr>
          <w:rFonts w:asciiTheme="majorHAnsi" w:hAnsiTheme="majorHAnsi" w:cstheme="majorHAnsi"/>
          <w:szCs w:val="32"/>
          <w:lang w:val="en-US"/>
        </w:rPr>
        <w:t>Amendments to the protocol must be submitted in writing to the appropriate REC, Regulatory Authority and local R&amp;D for approval prior to implementation.</w:t>
      </w:r>
    </w:p>
    <w:p w14:paraId="7D3916B9" w14:textId="77777777" w:rsidR="00F473E0" w:rsidRDefault="00F473E0" w:rsidP="00F473E0">
      <w:pPr>
        <w:tabs>
          <w:tab w:val="left" w:pos="851"/>
        </w:tabs>
        <w:spacing w:before="120"/>
        <w:ind w:firstLine="1"/>
        <w:jc w:val="both"/>
      </w:pPr>
    </w:p>
    <w:p w14:paraId="37D545A5" w14:textId="77777777" w:rsidR="00F473E0" w:rsidRDefault="00F473E0" w:rsidP="00F473E0">
      <w:pPr>
        <w:pStyle w:val="Heading2"/>
      </w:pPr>
      <w:bookmarkStart w:id="46" w:name="_Toc183529511"/>
      <w:r>
        <w:t>PROTOCOL NON-COMPLIANCE</w:t>
      </w:r>
      <w:bookmarkEnd w:id="46"/>
    </w:p>
    <w:p w14:paraId="1ACCC942" w14:textId="77777777" w:rsidR="00F473E0" w:rsidRPr="00F473E0" w:rsidRDefault="00F473E0" w:rsidP="00F473E0"/>
    <w:p w14:paraId="0BDDAC0D" w14:textId="77777777" w:rsidR="00F473E0" w:rsidRDefault="00F473E0" w:rsidP="00F473E0">
      <w:pPr>
        <w:pStyle w:val="Heading3"/>
      </w:pPr>
      <w:bookmarkStart w:id="47" w:name="_Toc183529512"/>
      <w:r>
        <w:lastRenderedPageBreak/>
        <w:t>Definitions</w:t>
      </w:r>
      <w:bookmarkEnd w:id="47"/>
    </w:p>
    <w:p w14:paraId="521E31C8" w14:textId="77777777" w:rsidR="00F473E0" w:rsidRPr="00F473E0" w:rsidRDefault="00F473E0" w:rsidP="00F473E0">
      <w:pPr>
        <w:pStyle w:val="BodyText"/>
        <w:numPr>
          <w:ilvl w:val="0"/>
          <w:numId w:val="35"/>
        </w:numPr>
        <w:tabs>
          <w:tab w:val="clear" w:pos="720"/>
        </w:tabs>
        <w:spacing w:beforeLines="0" w:before="60"/>
        <w:ind w:left="426" w:hanging="426"/>
        <w:jc w:val="left"/>
      </w:pPr>
      <w:r w:rsidRPr="00F473E0">
        <w:rPr>
          <w:b/>
        </w:rPr>
        <w:t>Deviation</w:t>
      </w:r>
      <w:r w:rsidRPr="00F473E0">
        <w:t xml:space="preserve"> - Any change, divergence, or departure from the study design, procedures defined in the protocol or GCP that does not significantly affect a </w:t>
      </w:r>
      <w:proofErr w:type="gramStart"/>
      <w:r w:rsidRPr="00F473E0">
        <w:t>subjects</w:t>
      </w:r>
      <w:proofErr w:type="gramEnd"/>
      <w:r w:rsidRPr="00F473E0">
        <w:t xml:space="preserve"> rights, safety, or well-being, or study outcomes.</w:t>
      </w:r>
    </w:p>
    <w:p w14:paraId="6B68B54C" w14:textId="77777777" w:rsidR="00F473E0" w:rsidRPr="00F473E0" w:rsidRDefault="00F473E0" w:rsidP="00F473E0">
      <w:pPr>
        <w:pStyle w:val="BodyText"/>
        <w:numPr>
          <w:ilvl w:val="0"/>
          <w:numId w:val="35"/>
        </w:numPr>
        <w:tabs>
          <w:tab w:val="clear" w:pos="720"/>
        </w:tabs>
        <w:spacing w:beforeLines="0" w:before="0"/>
        <w:ind w:left="425" w:hanging="425"/>
        <w:jc w:val="left"/>
      </w:pPr>
      <w:r w:rsidRPr="00F473E0">
        <w:rPr>
          <w:b/>
        </w:rPr>
        <w:t>Violation</w:t>
      </w:r>
      <w:r w:rsidRPr="00F473E0">
        <w:t xml:space="preserve"> - A deviation that may potentially significantly impact the completeness, accuracy, and/or reliability of the study data or that may significantly affect a subject’s rights, safety, or well-being.</w:t>
      </w:r>
    </w:p>
    <w:p w14:paraId="010B2760" w14:textId="77777777" w:rsidR="00F473E0" w:rsidRDefault="00F473E0" w:rsidP="00F473E0">
      <w:pPr>
        <w:pStyle w:val="BodyText"/>
        <w:tabs>
          <w:tab w:val="clear" w:pos="720"/>
        </w:tabs>
        <w:spacing w:beforeLines="0" w:before="0"/>
        <w:jc w:val="left"/>
        <w:rPr>
          <w:sz w:val="20"/>
          <w:szCs w:val="20"/>
        </w:rPr>
      </w:pPr>
    </w:p>
    <w:p w14:paraId="2B00172D" w14:textId="77777777" w:rsidR="00F473E0" w:rsidRDefault="00F473E0" w:rsidP="00F473E0">
      <w:pPr>
        <w:pStyle w:val="Heading3"/>
      </w:pPr>
      <w:bookmarkStart w:id="48" w:name="_Toc183529513"/>
      <w:r>
        <w:t>Protocol Waivers</w:t>
      </w:r>
      <w:bookmarkEnd w:id="48"/>
    </w:p>
    <w:p w14:paraId="3D85E8D9" w14:textId="77777777" w:rsidR="00F473E0" w:rsidRPr="00F473E0" w:rsidRDefault="00F473E0" w:rsidP="00F473E0">
      <w:pPr>
        <w:tabs>
          <w:tab w:val="left" w:pos="851"/>
        </w:tabs>
        <w:spacing w:before="120"/>
        <w:jc w:val="both"/>
        <w:rPr>
          <w:rFonts w:asciiTheme="majorHAnsi" w:hAnsiTheme="majorHAnsi" w:cstheme="majorHAnsi"/>
          <w:szCs w:val="32"/>
          <w:lang w:val="en-US"/>
        </w:rPr>
      </w:pPr>
      <w:r w:rsidRPr="00F473E0">
        <w:rPr>
          <w:rFonts w:asciiTheme="majorHAnsi" w:hAnsiTheme="majorHAnsi" w:cstheme="majorHAnsi"/>
          <w:szCs w:val="32"/>
          <w:lang w:val="en-US"/>
        </w:rPr>
        <w:t>Prospective protocol deviations, i.e. protocol waivers, will not be approved by the Co-Sponsors and therefore will not be implemented, except where necessary to eliminate an immediate hazard to study participants. If this necessitates a subsequent protocol amendment, this should be submitted to the REC, Regulatory Authority and local R&amp;D for review and approval if appropriate.</w:t>
      </w:r>
    </w:p>
    <w:p w14:paraId="03BE907B" w14:textId="77777777" w:rsidR="00F473E0" w:rsidRDefault="00F473E0" w:rsidP="00F473E0">
      <w:pPr>
        <w:tabs>
          <w:tab w:val="left" w:pos="851"/>
        </w:tabs>
        <w:spacing w:before="120"/>
        <w:jc w:val="both"/>
        <w:rPr>
          <w:sz w:val="20"/>
          <w:lang w:val="en-US"/>
        </w:rPr>
      </w:pPr>
    </w:p>
    <w:p w14:paraId="55429BF5" w14:textId="77777777" w:rsidR="00F473E0" w:rsidRDefault="00F473E0" w:rsidP="00F473E0">
      <w:pPr>
        <w:pStyle w:val="Heading3"/>
      </w:pPr>
      <w:bookmarkStart w:id="49" w:name="_Toc183529514"/>
      <w:r>
        <w:t>Management of Deviations and Violations</w:t>
      </w:r>
      <w:bookmarkEnd w:id="49"/>
    </w:p>
    <w:p w14:paraId="7765D8A6" w14:textId="3810B7CA" w:rsidR="00F473E0" w:rsidRPr="00F473E0" w:rsidRDefault="00F473E0" w:rsidP="00F473E0">
      <w:pPr>
        <w:tabs>
          <w:tab w:val="left" w:pos="851"/>
        </w:tabs>
        <w:spacing w:before="120"/>
        <w:jc w:val="both"/>
        <w:rPr>
          <w:rFonts w:asciiTheme="majorHAnsi" w:hAnsiTheme="majorHAnsi" w:cstheme="majorHAnsi"/>
          <w:szCs w:val="32"/>
        </w:rPr>
      </w:pPr>
      <w:proofErr w:type="gramStart"/>
      <w:r w:rsidRPr="00F473E0">
        <w:rPr>
          <w:rFonts w:asciiTheme="majorHAnsi" w:hAnsiTheme="majorHAnsi" w:cstheme="majorHAnsi"/>
          <w:szCs w:val="32"/>
          <w:lang w:val="en-US"/>
        </w:rPr>
        <w:t>The PI or designee,</w:t>
      </w:r>
      <w:proofErr w:type="gramEnd"/>
      <w:r w:rsidRPr="00F473E0">
        <w:rPr>
          <w:rFonts w:asciiTheme="majorHAnsi" w:hAnsiTheme="majorHAnsi" w:cstheme="majorHAnsi"/>
          <w:szCs w:val="32"/>
          <w:lang w:val="en-US"/>
        </w:rPr>
        <w:t xml:space="preserve"> will record the non-compliance using the MHRA Deviation Log template. Details about the nature of the non-compliance, when it occurred, where it occurred, and any proposed corrective and preventative actions should be provided. The PI, or designee (e.g. Trial Manager, Research Nurse), will send the log to the Sponsor (</w:t>
      </w:r>
      <w:hyperlink r:id="rId22" w:history="1">
        <w:r w:rsidR="004933D8" w:rsidRPr="00645FF1">
          <w:rPr>
            <w:rStyle w:val="Hyperlink"/>
            <w:rFonts w:asciiTheme="majorHAnsi" w:hAnsiTheme="majorHAnsi" w:cstheme="majorHAnsi"/>
            <w:szCs w:val="32"/>
            <w:lang w:val="en-US"/>
          </w:rPr>
          <w:t>QA@accord.scot</w:t>
        </w:r>
      </w:hyperlink>
      <w:r w:rsidRPr="00F473E0">
        <w:rPr>
          <w:rFonts w:asciiTheme="majorHAnsi" w:hAnsiTheme="majorHAnsi" w:cstheme="majorHAnsi"/>
          <w:szCs w:val="32"/>
          <w:lang w:val="en-US"/>
        </w:rPr>
        <w:t>) and MHRA (</w:t>
      </w:r>
      <w:hyperlink r:id="rId23" w:history="1">
        <w:r w:rsidR="004933D8" w:rsidRPr="00645FF1">
          <w:rPr>
            <w:rStyle w:val="Hyperlink"/>
            <w:rFonts w:asciiTheme="majorHAnsi" w:hAnsiTheme="majorHAnsi" w:cstheme="majorHAnsi"/>
            <w:szCs w:val="32"/>
            <w:lang w:val="en-US"/>
          </w:rPr>
          <w:t>info@mhra.gov.uk</w:t>
        </w:r>
      </w:hyperlink>
      <w:r w:rsidRPr="00F473E0">
        <w:rPr>
          <w:rFonts w:asciiTheme="majorHAnsi" w:hAnsiTheme="majorHAnsi" w:cstheme="majorHAnsi"/>
          <w:szCs w:val="32"/>
          <w:lang w:val="en-US"/>
        </w:rPr>
        <w:t xml:space="preserve">) as soon as they have been made aware. New non-compliances will be added to the deviation log as they occur. </w:t>
      </w:r>
      <w:r w:rsidRPr="00F473E0">
        <w:rPr>
          <w:rFonts w:asciiTheme="majorHAnsi" w:hAnsiTheme="majorHAnsi" w:cstheme="majorHAnsi"/>
          <w:szCs w:val="32"/>
        </w:rPr>
        <w:t xml:space="preserve">Only forms in a pdf format will be accepted by ACCORD via email. Forms may also be submitted by hand to the office. Where missing information has not been sent to ACCORD after an initial report, ACCORD will contact the Investigator and request the missing information. The Investigator must respond to these requests in a timely manner. </w:t>
      </w:r>
    </w:p>
    <w:p w14:paraId="50DF9DDC" w14:textId="77777777" w:rsidR="00F473E0" w:rsidRDefault="00F473E0" w:rsidP="00F473E0">
      <w:pPr>
        <w:tabs>
          <w:tab w:val="left" w:pos="851"/>
        </w:tabs>
        <w:spacing w:before="120"/>
        <w:jc w:val="both"/>
        <w:rPr>
          <w:sz w:val="20"/>
        </w:rPr>
      </w:pPr>
    </w:p>
    <w:p w14:paraId="19353F8F" w14:textId="77777777" w:rsidR="00F473E0" w:rsidRDefault="00F473E0" w:rsidP="00F473E0">
      <w:pPr>
        <w:pStyle w:val="Heading2"/>
      </w:pPr>
      <w:bookmarkStart w:id="50" w:name="_Toc183529515"/>
      <w:r>
        <w:t>URGENT SAFETY MEASURES</w:t>
      </w:r>
      <w:bookmarkEnd w:id="50"/>
    </w:p>
    <w:p w14:paraId="2AD4101E" w14:textId="77777777" w:rsidR="00F473E0" w:rsidRPr="00F473E0" w:rsidRDefault="00F473E0" w:rsidP="00F473E0">
      <w:pPr>
        <w:tabs>
          <w:tab w:val="left" w:pos="851"/>
        </w:tabs>
        <w:spacing w:before="120"/>
        <w:jc w:val="both"/>
        <w:rPr>
          <w:rFonts w:asciiTheme="majorHAnsi" w:hAnsiTheme="majorHAnsi" w:cstheme="majorHAnsi"/>
        </w:rPr>
      </w:pPr>
      <w:r w:rsidRPr="00F473E0">
        <w:rPr>
          <w:rFonts w:asciiTheme="majorHAnsi" w:hAnsiTheme="majorHAnsi" w:cstheme="majorHAnsi"/>
        </w:rPr>
        <w:t xml:space="preserve">The Investigator may implement a deviation from or change to the protocol to eliminate an </w:t>
      </w:r>
      <w:r w:rsidRPr="00F473E0">
        <w:rPr>
          <w:rFonts w:asciiTheme="majorHAnsi" w:hAnsiTheme="majorHAnsi" w:cstheme="majorHAnsi"/>
          <w:b/>
        </w:rPr>
        <w:t>immediate hazard</w:t>
      </w:r>
      <w:r w:rsidRPr="00F473E0">
        <w:rPr>
          <w:rFonts w:asciiTheme="majorHAnsi" w:hAnsiTheme="majorHAnsi" w:cstheme="majorHAnsi"/>
        </w:rPr>
        <w:t xml:space="preserve"> to trial participants without prior approval from the REC and the MHRA. This is defined as an urgent safety measure and the investigator must contact the Clinical Trial Unit at the MHRA and discuss the issue with a medical assessor immediately (+44 (0) 20 3080 6456). </w:t>
      </w:r>
    </w:p>
    <w:p w14:paraId="247B0719" w14:textId="77777777" w:rsidR="00F473E0" w:rsidRPr="00F473E0" w:rsidRDefault="00F473E0" w:rsidP="00F473E0">
      <w:pPr>
        <w:tabs>
          <w:tab w:val="left" w:pos="851"/>
        </w:tabs>
        <w:spacing w:before="120"/>
        <w:jc w:val="both"/>
        <w:rPr>
          <w:rFonts w:asciiTheme="majorHAnsi" w:hAnsiTheme="majorHAnsi" w:cstheme="majorHAnsi"/>
        </w:rPr>
      </w:pPr>
      <w:r w:rsidRPr="00F473E0">
        <w:rPr>
          <w:rFonts w:asciiTheme="majorHAnsi" w:hAnsiTheme="majorHAnsi" w:cstheme="majorHAnsi"/>
        </w:rPr>
        <w:t>The Investigator will then notify the MHRA (</w:t>
      </w:r>
      <w:hyperlink r:id="rId24" w:history="1">
        <w:r w:rsidRPr="00F473E0">
          <w:rPr>
            <w:rStyle w:val="Hyperlink"/>
            <w:rFonts w:asciiTheme="majorHAnsi" w:hAnsiTheme="majorHAnsi" w:cstheme="majorHAnsi"/>
          </w:rPr>
          <w:t>clintrialhelpline@mhra.gsi.gov.uk</w:t>
        </w:r>
      </w:hyperlink>
      <w:r w:rsidRPr="00F473E0">
        <w:rPr>
          <w:rFonts w:asciiTheme="majorHAnsi" w:hAnsiTheme="majorHAnsi" w:cstheme="majorHAnsi"/>
        </w:rPr>
        <w:t>) (or other Regulatory Authority where relevant, the REC and ACCORD, in writing of the measures taken and the reason for the measures within 3 days by submitting a substantial amendment.</w:t>
      </w:r>
    </w:p>
    <w:p w14:paraId="2428D72D" w14:textId="77777777" w:rsidR="00F473E0" w:rsidRDefault="00F473E0" w:rsidP="00F473E0">
      <w:pPr>
        <w:tabs>
          <w:tab w:val="left" w:pos="851"/>
        </w:tabs>
        <w:spacing w:before="120"/>
        <w:jc w:val="both"/>
        <w:rPr>
          <w:sz w:val="20"/>
          <w:lang w:val="en-US"/>
        </w:rPr>
      </w:pPr>
    </w:p>
    <w:p w14:paraId="1ECC0667" w14:textId="77777777" w:rsidR="00F473E0" w:rsidRPr="005E5C9F" w:rsidRDefault="00F473E0" w:rsidP="00F473E0">
      <w:pPr>
        <w:pStyle w:val="Heading2"/>
      </w:pPr>
      <w:bookmarkStart w:id="51" w:name="_Toc227578945"/>
      <w:bookmarkStart w:id="52" w:name="_Toc183529516"/>
      <w:r w:rsidRPr="005E5C9F">
        <w:t>SERIOUS BREACH REQUIREMENTS</w:t>
      </w:r>
      <w:bookmarkEnd w:id="51"/>
      <w:bookmarkEnd w:id="52"/>
    </w:p>
    <w:p w14:paraId="141E595D" w14:textId="77777777" w:rsidR="00F473E0" w:rsidRPr="00F473E0" w:rsidRDefault="00F473E0" w:rsidP="00F473E0">
      <w:pPr>
        <w:tabs>
          <w:tab w:val="left" w:pos="851"/>
        </w:tabs>
        <w:spacing w:before="120"/>
        <w:jc w:val="both"/>
        <w:rPr>
          <w:rFonts w:asciiTheme="majorHAnsi" w:hAnsiTheme="majorHAnsi" w:cstheme="majorHAnsi"/>
        </w:rPr>
      </w:pPr>
      <w:r w:rsidRPr="00F473E0">
        <w:rPr>
          <w:rFonts w:asciiTheme="majorHAnsi" w:hAnsiTheme="majorHAnsi" w:cstheme="majorHAnsi"/>
        </w:rPr>
        <w:t>A serious breach is a breach which is likely to effect to a significant degree:</w:t>
      </w:r>
    </w:p>
    <w:p w14:paraId="6B57043F" w14:textId="77777777" w:rsidR="00F473E0" w:rsidRPr="00F473E0" w:rsidRDefault="00F473E0" w:rsidP="00F473E0">
      <w:pPr>
        <w:tabs>
          <w:tab w:val="left" w:pos="851"/>
        </w:tabs>
        <w:spacing w:before="120"/>
        <w:jc w:val="both"/>
        <w:rPr>
          <w:rFonts w:asciiTheme="majorHAnsi" w:hAnsiTheme="majorHAnsi" w:cstheme="majorHAnsi"/>
        </w:rPr>
      </w:pPr>
      <w:r w:rsidRPr="00F473E0">
        <w:rPr>
          <w:rFonts w:asciiTheme="majorHAnsi" w:hAnsiTheme="majorHAnsi" w:cstheme="majorHAnsi"/>
        </w:rPr>
        <w:t>(a) the safety or physical or mental integrity of the participants of the trial; or</w:t>
      </w:r>
    </w:p>
    <w:p w14:paraId="044ADF53" w14:textId="77777777" w:rsidR="00F473E0" w:rsidRPr="00F473E0" w:rsidRDefault="00F473E0" w:rsidP="00F473E0">
      <w:pPr>
        <w:tabs>
          <w:tab w:val="left" w:pos="851"/>
        </w:tabs>
        <w:spacing w:before="120"/>
        <w:jc w:val="both"/>
        <w:rPr>
          <w:rFonts w:asciiTheme="majorHAnsi" w:hAnsiTheme="majorHAnsi" w:cstheme="majorHAnsi"/>
        </w:rPr>
      </w:pPr>
      <w:r w:rsidRPr="00F473E0">
        <w:rPr>
          <w:rFonts w:asciiTheme="majorHAnsi" w:hAnsiTheme="majorHAnsi" w:cstheme="majorHAnsi"/>
        </w:rPr>
        <w:t>(b) the scientific value of the trial.</w:t>
      </w:r>
    </w:p>
    <w:p w14:paraId="1D91E703" w14:textId="41FF6282" w:rsidR="00F179B5" w:rsidRDefault="00F473E0" w:rsidP="00F473E0">
      <w:pPr>
        <w:tabs>
          <w:tab w:val="left" w:pos="851"/>
        </w:tabs>
        <w:spacing w:before="120"/>
        <w:jc w:val="both"/>
        <w:rPr>
          <w:rFonts w:asciiTheme="majorHAnsi" w:hAnsiTheme="majorHAnsi" w:cstheme="majorHAnsi"/>
        </w:rPr>
      </w:pPr>
      <w:r w:rsidRPr="00F473E0">
        <w:rPr>
          <w:rFonts w:asciiTheme="majorHAnsi" w:hAnsiTheme="majorHAnsi" w:cstheme="majorHAnsi"/>
        </w:rPr>
        <w:t>If a potential serious breach is identified by the Chief investigator, Principal Investigator or delegates, the Co-Sponsors (</w:t>
      </w:r>
      <w:hyperlink r:id="rId25" w:history="1">
        <w:r w:rsidRPr="00F473E0">
          <w:rPr>
            <w:rStyle w:val="Hyperlink"/>
            <w:rFonts w:asciiTheme="majorHAnsi" w:hAnsiTheme="majorHAnsi" w:cstheme="majorHAnsi"/>
          </w:rPr>
          <w:t>QA@accord.scot</w:t>
        </w:r>
      </w:hyperlink>
      <w:r w:rsidRPr="00F473E0">
        <w:rPr>
          <w:rFonts w:asciiTheme="majorHAnsi" w:hAnsiTheme="majorHAnsi" w:cstheme="majorHAnsi"/>
        </w:rPr>
        <w:t xml:space="preserve">) must be notified within 24 hours. It is the </w:t>
      </w:r>
      <w:r w:rsidRPr="00F473E0">
        <w:rPr>
          <w:rFonts w:asciiTheme="majorHAnsi" w:hAnsiTheme="majorHAnsi" w:cstheme="majorHAnsi"/>
        </w:rPr>
        <w:lastRenderedPageBreak/>
        <w:t>responsibility of the Co-Sponsors to assess the impact of the breach on the scientific value of the trial, to determine whether the incident constitutes a serious breach and report to regulatory authorities and research ethics committees as necessary.</w:t>
      </w:r>
    </w:p>
    <w:p w14:paraId="70A45B54" w14:textId="77777777" w:rsidR="00F179B5" w:rsidRDefault="00F179B5" w:rsidP="00F179B5">
      <w:pPr>
        <w:tabs>
          <w:tab w:val="left" w:pos="851"/>
        </w:tabs>
        <w:spacing w:before="120"/>
        <w:jc w:val="both"/>
        <w:rPr>
          <w:sz w:val="20"/>
        </w:rPr>
      </w:pPr>
    </w:p>
    <w:p w14:paraId="6C5088B8" w14:textId="34086B0B" w:rsidR="00F179B5" w:rsidRDefault="00F179B5" w:rsidP="00F179B5">
      <w:pPr>
        <w:pStyle w:val="Heading2"/>
      </w:pPr>
      <w:r>
        <w:t>STUDY RECORD RETENTION</w:t>
      </w:r>
    </w:p>
    <w:p w14:paraId="332B6138" w14:textId="77777777" w:rsidR="00F473E0" w:rsidRPr="00F473E0" w:rsidRDefault="00F473E0" w:rsidP="00F473E0">
      <w:pPr>
        <w:tabs>
          <w:tab w:val="left" w:pos="851"/>
        </w:tabs>
        <w:jc w:val="both"/>
        <w:rPr>
          <w:rFonts w:asciiTheme="majorHAnsi" w:hAnsiTheme="majorHAnsi" w:cstheme="majorHAnsi"/>
          <w:color w:val="0070C0"/>
          <w:lang w:val="en-US"/>
        </w:rPr>
      </w:pPr>
      <w:permStart w:id="1050478443" w:edGrp="everyone"/>
      <w:r w:rsidRPr="00F473E0">
        <w:rPr>
          <w:rFonts w:asciiTheme="majorHAnsi" w:hAnsiTheme="majorHAnsi" w:cstheme="majorHAnsi"/>
          <w:color w:val="0070C0"/>
          <w:lang w:val="en-US"/>
        </w:rPr>
        <w:t>This section should describe the duration for which paper and electronic trial records will be retained following the end of the trial.</w:t>
      </w:r>
    </w:p>
    <w:p w14:paraId="223D7078" w14:textId="77777777" w:rsidR="00F473E0" w:rsidRPr="00F473E0" w:rsidRDefault="00F473E0" w:rsidP="00F473E0">
      <w:pPr>
        <w:numPr>
          <w:ilvl w:val="0"/>
          <w:numId w:val="28"/>
        </w:numPr>
        <w:ind w:left="426" w:hanging="426"/>
        <w:jc w:val="both"/>
        <w:rPr>
          <w:rFonts w:asciiTheme="majorHAnsi" w:hAnsiTheme="majorHAnsi" w:cstheme="majorHAnsi"/>
          <w:color w:val="0070C0"/>
          <w:lang w:val="en-US"/>
        </w:rPr>
      </w:pPr>
      <w:r w:rsidRPr="00F473E0">
        <w:rPr>
          <w:rFonts w:asciiTheme="majorHAnsi" w:hAnsiTheme="majorHAnsi" w:cstheme="majorHAnsi"/>
          <w:color w:val="0070C0"/>
        </w:rPr>
        <w:t>Outline the retention period and the reason for the length of time</w:t>
      </w:r>
      <w:r w:rsidRPr="00F473E0">
        <w:rPr>
          <w:rFonts w:asciiTheme="majorHAnsi" w:hAnsiTheme="majorHAnsi" w:cstheme="majorHAnsi"/>
          <w:color w:val="0070C0"/>
          <w:lang w:val="en-US"/>
        </w:rPr>
        <w:t xml:space="preserve"> for the CIP/CPSP</w:t>
      </w:r>
    </w:p>
    <w:p w14:paraId="2A107E3E" w14:textId="77777777" w:rsidR="00F473E0" w:rsidRPr="00F473E0" w:rsidRDefault="00F473E0" w:rsidP="00F473E0">
      <w:pPr>
        <w:numPr>
          <w:ilvl w:val="0"/>
          <w:numId w:val="28"/>
        </w:numPr>
        <w:ind w:left="426" w:hanging="426"/>
        <w:jc w:val="both"/>
        <w:rPr>
          <w:rFonts w:asciiTheme="majorHAnsi" w:hAnsiTheme="majorHAnsi" w:cstheme="majorHAnsi"/>
          <w:color w:val="0070C0"/>
          <w:lang w:val="en-US"/>
        </w:rPr>
      </w:pPr>
      <w:r w:rsidRPr="00F473E0">
        <w:rPr>
          <w:rFonts w:asciiTheme="majorHAnsi" w:hAnsiTheme="majorHAnsi" w:cstheme="majorHAnsi"/>
          <w:color w:val="0070C0"/>
          <w:lang w:val="en-US"/>
        </w:rPr>
        <w:t xml:space="preserve">Please also refer to funders for any funding stipulations associated with retention of records. </w:t>
      </w:r>
    </w:p>
    <w:permEnd w:id="1050478443"/>
    <w:p w14:paraId="55C7D169" w14:textId="77777777" w:rsidR="00F473E0" w:rsidRPr="00F473E0" w:rsidRDefault="00F473E0" w:rsidP="00F473E0">
      <w:pPr>
        <w:tabs>
          <w:tab w:val="left" w:pos="851"/>
        </w:tabs>
        <w:spacing w:before="120"/>
        <w:jc w:val="both"/>
        <w:rPr>
          <w:rFonts w:asciiTheme="majorHAnsi" w:hAnsiTheme="majorHAnsi" w:cstheme="majorHAnsi"/>
          <w:lang w:val="en-US"/>
        </w:rPr>
      </w:pPr>
      <w:r w:rsidRPr="00F473E0">
        <w:rPr>
          <w:rFonts w:asciiTheme="majorHAnsi" w:hAnsiTheme="majorHAnsi" w:cstheme="majorHAnsi"/>
          <w:lang w:val="en-US"/>
        </w:rPr>
        <w:t xml:space="preserve">All study documentation, e.g. CIP/CPSP, IB, CRF and clinical investigation report, will be kept for a minimum </w:t>
      </w:r>
      <w:proofErr w:type="gramStart"/>
      <w:r w:rsidRPr="00F473E0">
        <w:rPr>
          <w:rFonts w:asciiTheme="majorHAnsi" w:hAnsiTheme="majorHAnsi" w:cstheme="majorHAnsi"/>
          <w:lang w:val="en-US"/>
        </w:rPr>
        <w:t xml:space="preserve">of </w:t>
      </w:r>
      <w:permStart w:id="1975663956" w:edGrp="everyone"/>
      <w:r w:rsidRPr="00F473E0">
        <w:rPr>
          <w:rFonts w:asciiTheme="majorHAnsi" w:hAnsiTheme="majorHAnsi" w:cstheme="majorHAnsi"/>
          <w:lang w:val="en-US"/>
        </w:rPr>
        <w:t xml:space="preserve"> 5</w:t>
      </w:r>
      <w:proofErr w:type="gramEnd"/>
      <w:r w:rsidRPr="00F473E0">
        <w:rPr>
          <w:rFonts w:asciiTheme="majorHAnsi" w:hAnsiTheme="majorHAnsi" w:cstheme="majorHAnsi"/>
          <w:lang w:val="en-US"/>
        </w:rPr>
        <w:t xml:space="preserve"> </w:t>
      </w:r>
      <w:permEnd w:id="1975663956"/>
      <w:r w:rsidRPr="00F473E0">
        <w:rPr>
          <w:rFonts w:asciiTheme="majorHAnsi" w:hAnsiTheme="majorHAnsi" w:cstheme="majorHAnsi"/>
          <w:lang w:val="en-US"/>
        </w:rPr>
        <w:t xml:space="preserve"> years from the protocol defined end of study point. The documentation should be incorporated into the device technical documentation under the quality management system of the manufacturer. When the minimum retention period has elapsed, study documentation will be destroyed with permission from the Co-Sponsors.</w:t>
      </w:r>
    </w:p>
    <w:p w14:paraId="3B42D345" w14:textId="77777777" w:rsidR="00F473E0" w:rsidRDefault="00F473E0" w:rsidP="00F473E0">
      <w:pPr>
        <w:tabs>
          <w:tab w:val="left" w:pos="851"/>
        </w:tabs>
        <w:spacing w:before="120"/>
        <w:jc w:val="both"/>
        <w:rPr>
          <w:sz w:val="20"/>
        </w:rPr>
      </w:pPr>
    </w:p>
    <w:p w14:paraId="6DB98E85" w14:textId="77777777" w:rsidR="00F473E0" w:rsidRDefault="00F473E0" w:rsidP="00F473E0">
      <w:pPr>
        <w:pStyle w:val="Heading2"/>
      </w:pPr>
      <w:bookmarkStart w:id="53" w:name="_Toc183529518"/>
      <w:r>
        <w:t>END OF STUDY</w:t>
      </w:r>
      <w:bookmarkEnd w:id="53"/>
    </w:p>
    <w:p w14:paraId="029D7B4E" w14:textId="77777777" w:rsidR="00F473E0" w:rsidRPr="00F473E0" w:rsidRDefault="00F473E0" w:rsidP="00F473E0">
      <w:pPr>
        <w:tabs>
          <w:tab w:val="left" w:pos="851"/>
        </w:tabs>
        <w:spacing w:before="120"/>
        <w:jc w:val="both"/>
        <w:rPr>
          <w:rFonts w:asciiTheme="majorHAnsi" w:hAnsiTheme="majorHAnsi" w:cstheme="majorHAnsi"/>
        </w:rPr>
      </w:pPr>
      <w:r w:rsidRPr="00F473E0">
        <w:rPr>
          <w:rFonts w:asciiTheme="majorHAnsi" w:hAnsiTheme="majorHAnsi" w:cstheme="majorHAnsi"/>
        </w:rPr>
        <w:t xml:space="preserve">The end of study is defined as </w:t>
      </w:r>
      <w:permStart w:id="491147796" w:edGrp="everyone"/>
      <w:r w:rsidRPr="00F473E0">
        <w:rPr>
          <w:rFonts w:asciiTheme="majorHAnsi" w:hAnsiTheme="majorHAnsi" w:cstheme="majorHAnsi"/>
          <w:highlight w:val="darkGray"/>
        </w:rPr>
        <w:t>the last participant’s last visit</w:t>
      </w:r>
      <w:r w:rsidRPr="00F473E0">
        <w:rPr>
          <w:rFonts w:asciiTheme="majorHAnsi" w:hAnsiTheme="majorHAnsi" w:cstheme="majorHAnsi"/>
        </w:rPr>
        <w:t>.</w:t>
      </w:r>
      <w:permEnd w:id="491147796"/>
    </w:p>
    <w:p w14:paraId="6E9023E5" w14:textId="77777777" w:rsidR="00F473E0" w:rsidRPr="00F473E0" w:rsidRDefault="00F473E0" w:rsidP="00F473E0">
      <w:pPr>
        <w:tabs>
          <w:tab w:val="left" w:pos="851"/>
        </w:tabs>
        <w:spacing w:before="120"/>
        <w:ind w:firstLine="1"/>
        <w:jc w:val="both"/>
        <w:rPr>
          <w:rFonts w:asciiTheme="majorHAnsi" w:hAnsiTheme="majorHAnsi" w:cstheme="majorHAnsi"/>
        </w:rPr>
      </w:pPr>
      <w:r w:rsidRPr="00F473E0">
        <w:rPr>
          <w:rFonts w:asciiTheme="majorHAnsi" w:hAnsiTheme="majorHAnsi" w:cstheme="majorHAnsi"/>
        </w:rPr>
        <w:t xml:space="preserve">The Investigators and/or the trial steering committee and/or the Co-Sponsors have the right at any time to terminate the study for clinical or administrative reasons. </w:t>
      </w:r>
    </w:p>
    <w:p w14:paraId="2ABDE9C1" w14:textId="77777777" w:rsidR="00F473E0" w:rsidRPr="00F473E0" w:rsidRDefault="00F473E0" w:rsidP="00F473E0">
      <w:pPr>
        <w:tabs>
          <w:tab w:val="left" w:pos="851"/>
        </w:tabs>
        <w:spacing w:before="120"/>
        <w:ind w:firstLine="1"/>
        <w:jc w:val="both"/>
        <w:rPr>
          <w:rFonts w:asciiTheme="majorHAnsi" w:hAnsiTheme="majorHAnsi" w:cstheme="majorHAnsi"/>
        </w:rPr>
      </w:pPr>
      <w:r w:rsidRPr="00F473E0">
        <w:rPr>
          <w:rFonts w:asciiTheme="majorHAnsi" w:hAnsiTheme="majorHAnsi" w:cstheme="majorHAnsi"/>
        </w:rPr>
        <w:t xml:space="preserve">The end of the study will be reported to the REC, Regulatory Authority, R&amp;D Office(s) and Co-Sponsors within 90 days, or 15 days if the study is terminated prematurely. The Investigators will inform participants of the premature study closure and ensure that the appropriate follow up is arranged for all participants involved. End of study notification will be reported to the Co-Sponsors via email to </w:t>
      </w:r>
      <w:hyperlink r:id="rId26" w:history="1">
        <w:r w:rsidRPr="00F473E0">
          <w:rPr>
            <w:rStyle w:val="Hyperlink"/>
            <w:rFonts w:asciiTheme="majorHAnsi" w:hAnsiTheme="majorHAnsi" w:cstheme="majorHAnsi"/>
          </w:rPr>
          <w:t>resgov@accord.scot</w:t>
        </w:r>
      </w:hyperlink>
      <w:r w:rsidRPr="00F473E0">
        <w:rPr>
          <w:rFonts w:asciiTheme="majorHAnsi" w:hAnsiTheme="majorHAnsi" w:cstheme="majorHAnsi"/>
        </w:rPr>
        <w:t>.</w:t>
      </w:r>
    </w:p>
    <w:p w14:paraId="52BD4856" w14:textId="77777777" w:rsidR="00F473E0" w:rsidRPr="00F473E0" w:rsidRDefault="00F473E0" w:rsidP="00F473E0">
      <w:pPr>
        <w:tabs>
          <w:tab w:val="left" w:pos="851"/>
        </w:tabs>
        <w:spacing w:before="120"/>
        <w:ind w:firstLine="1"/>
        <w:jc w:val="both"/>
        <w:rPr>
          <w:rFonts w:asciiTheme="majorHAnsi" w:hAnsiTheme="majorHAnsi" w:cstheme="majorHAnsi"/>
        </w:rPr>
      </w:pPr>
      <w:r w:rsidRPr="00F473E0">
        <w:rPr>
          <w:rFonts w:asciiTheme="majorHAnsi" w:hAnsiTheme="majorHAnsi" w:cstheme="majorHAnsi"/>
        </w:rPr>
        <w:t xml:space="preserve">Within one year of the end of trial, the Investigator will publish summary results on the public accessible database that the trial was registered with, on behalf of the Co-Sponsors. </w:t>
      </w:r>
    </w:p>
    <w:p w14:paraId="428CE010" w14:textId="77777777" w:rsidR="00F473E0" w:rsidRPr="00F473E0" w:rsidRDefault="00F473E0" w:rsidP="00F473E0">
      <w:pPr>
        <w:tabs>
          <w:tab w:val="left" w:pos="851"/>
        </w:tabs>
        <w:spacing w:before="120"/>
        <w:ind w:firstLine="1"/>
        <w:jc w:val="both"/>
        <w:rPr>
          <w:rFonts w:asciiTheme="majorHAnsi" w:hAnsiTheme="majorHAnsi" w:cstheme="majorHAnsi"/>
          <w:shd w:val="clear" w:color="auto" w:fill="FFFFFF"/>
        </w:rPr>
      </w:pPr>
      <w:r w:rsidRPr="00F473E0">
        <w:rPr>
          <w:rFonts w:asciiTheme="majorHAnsi" w:hAnsiTheme="majorHAnsi" w:cstheme="majorHAnsi"/>
          <w:shd w:val="clear" w:color="auto" w:fill="FFFFFF"/>
        </w:rPr>
        <w:t xml:space="preserve">The MHRA should be provided with a copy of the final clinical investigation/performance report within 1 year of the end of the clinical investigation or clinical performance. Please email the end of study report to </w:t>
      </w:r>
      <w:hyperlink r:id="rId27" w:history="1">
        <w:r w:rsidRPr="00F473E0">
          <w:rPr>
            <w:rStyle w:val="Hyperlink"/>
            <w:rFonts w:asciiTheme="majorHAnsi" w:hAnsiTheme="majorHAnsi" w:cstheme="majorHAnsi"/>
          </w:rPr>
          <w:t>CI-applications@mhra.gov.uk</w:t>
        </w:r>
      </w:hyperlink>
      <w:r w:rsidRPr="00F473E0">
        <w:rPr>
          <w:rFonts w:asciiTheme="majorHAnsi" w:hAnsiTheme="majorHAnsi" w:cstheme="majorHAnsi"/>
          <w:shd w:val="clear" w:color="auto" w:fill="FFFFFF"/>
        </w:rPr>
        <w:t xml:space="preserve"> and copy the Sponsor(s) (</w:t>
      </w:r>
      <w:hyperlink r:id="rId28" w:history="1">
        <w:r w:rsidRPr="00F473E0">
          <w:rPr>
            <w:rStyle w:val="Hyperlink"/>
            <w:rFonts w:asciiTheme="majorHAnsi" w:hAnsiTheme="majorHAnsi" w:cstheme="majorHAnsi"/>
            <w:shd w:val="clear" w:color="auto" w:fill="FFFFFF"/>
          </w:rPr>
          <w:t>QA@accord.scot</w:t>
        </w:r>
      </w:hyperlink>
      <w:r w:rsidRPr="00F473E0">
        <w:rPr>
          <w:rFonts w:asciiTheme="majorHAnsi" w:hAnsiTheme="majorHAnsi" w:cstheme="majorHAnsi"/>
          <w:shd w:val="clear" w:color="auto" w:fill="FFFFFF"/>
        </w:rPr>
        <w:t>).</w:t>
      </w:r>
    </w:p>
    <w:p w14:paraId="317C90F7" w14:textId="77777777" w:rsidR="00F473E0" w:rsidRPr="00F473E0" w:rsidRDefault="00F473E0" w:rsidP="00F473E0">
      <w:pPr>
        <w:tabs>
          <w:tab w:val="left" w:pos="851"/>
        </w:tabs>
        <w:spacing w:before="120"/>
        <w:ind w:firstLine="1"/>
        <w:jc w:val="both"/>
        <w:rPr>
          <w:rFonts w:asciiTheme="majorHAnsi" w:hAnsiTheme="majorHAnsi" w:cstheme="majorHAnsi"/>
          <w:color w:val="0070C0"/>
          <w:shd w:val="clear" w:color="auto" w:fill="FFFFFF"/>
        </w:rPr>
      </w:pPr>
      <w:permStart w:id="1821132927" w:edGrp="everyone"/>
      <w:r w:rsidRPr="00F473E0">
        <w:rPr>
          <w:rFonts w:asciiTheme="majorHAnsi" w:hAnsiTheme="majorHAnsi" w:cstheme="majorHAnsi"/>
          <w:color w:val="0070C0"/>
          <w:shd w:val="clear" w:color="auto" w:fill="FFFFFF"/>
        </w:rPr>
        <w:t>If your clinical trial is not on a public register or the results will not be published in the register (for example an adult phase I study), summary results should be submitted via MHRA Submissions.</w:t>
      </w:r>
    </w:p>
    <w:p w14:paraId="12D234B1" w14:textId="77777777" w:rsidR="00F473E0" w:rsidRPr="00F473E0" w:rsidRDefault="00F473E0" w:rsidP="00F473E0">
      <w:pPr>
        <w:tabs>
          <w:tab w:val="left" w:pos="851"/>
        </w:tabs>
        <w:spacing w:before="120"/>
        <w:ind w:firstLine="1"/>
        <w:jc w:val="both"/>
        <w:rPr>
          <w:rFonts w:asciiTheme="majorHAnsi" w:eastAsia="Arial" w:hAnsiTheme="majorHAnsi" w:cstheme="majorHAnsi"/>
          <w:color w:val="000000" w:themeColor="text1"/>
        </w:rPr>
      </w:pPr>
      <w:r w:rsidRPr="00F473E0">
        <w:rPr>
          <w:rFonts w:asciiTheme="majorHAnsi" w:eastAsia="Arial" w:hAnsiTheme="majorHAnsi" w:cstheme="majorHAnsi"/>
          <w:color w:val="000000" w:themeColor="text1"/>
        </w:rPr>
        <w:t xml:space="preserve">For clinical trials being conducted in a non-UK setting, End of trial summary results will be submitted to the relevant Regulatory Authority and individual Ethics Committees in the local setting, and in accordance with relevant local Regulatory Authority/Ethics Committee timelines. The sponsor will be copied </w:t>
      </w:r>
      <w:proofErr w:type="gramStart"/>
      <w:r w:rsidRPr="00F473E0">
        <w:rPr>
          <w:rFonts w:asciiTheme="majorHAnsi" w:eastAsia="Arial" w:hAnsiTheme="majorHAnsi" w:cstheme="majorHAnsi"/>
          <w:color w:val="000000" w:themeColor="text1"/>
        </w:rPr>
        <w:t>in to</w:t>
      </w:r>
      <w:proofErr w:type="gramEnd"/>
      <w:r w:rsidRPr="00F473E0">
        <w:rPr>
          <w:rFonts w:asciiTheme="majorHAnsi" w:eastAsia="Arial" w:hAnsiTheme="majorHAnsi" w:cstheme="majorHAnsi"/>
          <w:color w:val="000000" w:themeColor="text1"/>
        </w:rPr>
        <w:t xml:space="preserve"> this email (</w:t>
      </w:r>
      <w:hyperlink r:id="rId29" w:history="1">
        <w:r w:rsidRPr="00F473E0">
          <w:rPr>
            <w:rStyle w:val="Hyperlink"/>
            <w:rFonts w:asciiTheme="majorHAnsi" w:eastAsia="Arial" w:hAnsiTheme="majorHAnsi" w:cstheme="majorHAnsi"/>
          </w:rPr>
          <w:t>QA@accord.scot</w:t>
        </w:r>
      </w:hyperlink>
      <w:r w:rsidRPr="00F473E0">
        <w:rPr>
          <w:rFonts w:asciiTheme="majorHAnsi" w:eastAsia="Arial" w:hAnsiTheme="majorHAnsi" w:cstheme="majorHAnsi"/>
          <w:color w:val="000000" w:themeColor="text1"/>
        </w:rPr>
        <w:t xml:space="preserve">). </w:t>
      </w:r>
    </w:p>
    <w:p w14:paraId="23F92DCA" w14:textId="77777777" w:rsidR="00F473E0" w:rsidRDefault="00F473E0" w:rsidP="00F473E0">
      <w:pPr>
        <w:pStyle w:val="Heading2"/>
        <w:numPr>
          <w:ilvl w:val="0"/>
          <w:numId w:val="0"/>
        </w:numPr>
        <w:ind w:left="720" w:hanging="720"/>
      </w:pPr>
      <w:bookmarkStart w:id="54" w:name="_Toc183529519"/>
      <w:permEnd w:id="1821132927"/>
    </w:p>
    <w:p w14:paraId="253C1F6D" w14:textId="685BC749" w:rsidR="00F473E0" w:rsidRDefault="00F473E0" w:rsidP="00F473E0">
      <w:pPr>
        <w:pStyle w:val="Heading2"/>
      </w:pPr>
      <w:r>
        <w:t>CONTINUATION OF DEVICE FOLLOWING THE END OF STUDY</w:t>
      </w:r>
      <w:bookmarkEnd w:id="54"/>
    </w:p>
    <w:p w14:paraId="24DCCDC4" w14:textId="77777777" w:rsidR="00F473E0" w:rsidRPr="00F473E0" w:rsidRDefault="00F473E0" w:rsidP="00F473E0">
      <w:pPr>
        <w:pStyle w:val="BodyText"/>
      </w:pPr>
      <w:permStart w:id="1193637273" w:edGrp="everyone"/>
      <w:r w:rsidRPr="00F473E0">
        <w:t>Text</w:t>
      </w:r>
    </w:p>
    <w:p w14:paraId="45CEA322" w14:textId="77777777" w:rsidR="00F473E0" w:rsidRPr="00F473E0" w:rsidRDefault="00F473E0" w:rsidP="00F473E0">
      <w:pPr>
        <w:tabs>
          <w:tab w:val="left" w:pos="851"/>
        </w:tabs>
        <w:spacing w:before="120"/>
        <w:ind w:firstLine="1"/>
        <w:jc w:val="both"/>
        <w:rPr>
          <w:rFonts w:asciiTheme="majorHAnsi" w:hAnsiTheme="majorHAnsi" w:cstheme="majorHAnsi"/>
          <w:color w:val="0070C0"/>
          <w:lang w:val="en-US"/>
        </w:rPr>
      </w:pPr>
      <w:r w:rsidRPr="00F473E0">
        <w:rPr>
          <w:rFonts w:asciiTheme="majorHAnsi" w:hAnsiTheme="majorHAnsi" w:cstheme="majorHAnsi"/>
          <w:color w:val="0070C0"/>
          <w:lang w:val="en-US"/>
        </w:rPr>
        <w:lastRenderedPageBreak/>
        <w:t>Detail arrangements for continuation of use of investigational device beyond the end of the trial. If none, provide justification.</w:t>
      </w:r>
    </w:p>
    <w:permEnd w:id="1193637273"/>
    <w:p w14:paraId="4EC33FB1" w14:textId="77777777" w:rsidR="00F473E0" w:rsidRDefault="00F473E0" w:rsidP="00F473E0">
      <w:pPr>
        <w:rPr>
          <w:rFonts w:asciiTheme="majorHAnsi" w:hAnsiTheme="majorHAnsi" w:cstheme="majorHAnsi"/>
        </w:rPr>
      </w:pPr>
    </w:p>
    <w:p w14:paraId="44DD870C" w14:textId="77777777" w:rsidR="00F473E0" w:rsidRDefault="00F473E0" w:rsidP="00F473E0">
      <w:pPr>
        <w:rPr>
          <w:rFonts w:asciiTheme="majorHAnsi" w:hAnsiTheme="majorHAnsi" w:cstheme="majorHAnsi"/>
        </w:rPr>
      </w:pPr>
    </w:p>
    <w:p w14:paraId="420EBEC4" w14:textId="60E50B4D" w:rsidR="00F179B5" w:rsidRPr="00F179B5" w:rsidRDefault="00F179B5" w:rsidP="00F179B5">
      <w:pPr>
        <w:pStyle w:val="Heading1"/>
        <w:rPr>
          <w:sz w:val="28"/>
          <w:szCs w:val="28"/>
        </w:rPr>
      </w:pPr>
      <w:r>
        <w:rPr>
          <w:sz w:val="28"/>
          <w:szCs w:val="28"/>
        </w:rPr>
        <w:t>DEVICE ACCOUNTABILITY</w:t>
      </w:r>
    </w:p>
    <w:p w14:paraId="2D8E2E66" w14:textId="77777777" w:rsidR="00F179B5" w:rsidRPr="00F179B5" w:rsidRDefault="00F179B5" w:rsidP="00F179B5">
      <w:pPr>
        <w:pStyle w:val="BodyText"/>
      </w:pPr>
      <w:permStart w:id="768363712" w:edGrp="everyone"/>
      <w:r w:rsidRPr="00F179B5">
        <w:t>Text</w:t>
      </w:r>
    </w:p>
    <w:p w14:paraId="4296C32A" w14:textId="77777777" w:rsidR="00F179B5" w:rsidRPr="00F179B5" w:rsidRDefault="00F179B5" w:rsidP="00F179B5">
      <w:pPr>
        <w:pStyle w:val="BodyText"/>
      </w:pPr>
    </w:p>
    <w:p w14:paraId="2CCA005F" w14:textId="77777777" w:rsidR="00F179B5" w:rsidRPr="00F179B5" w:rsidRDefault="00F179B5" w:rsidP="00F179B5">
      <w:pPr>
        <w:tabs>
          <w:tab w:val="left" w:pos="851"/>
        </w:tabs>
        <w:spacing w:before="120"/>
        <w:jc w:val="both"/>
        <w:rPr>
          <w:rFonts w:asciiTheme="majorHAnsi" w:hAnsiTheme="majorHAnsi" w:cstheme="majorHAnsi"/>
          <w:color w:val="0070C0"/>
        </w:rPr>
      </w:pPr>
      <w:r w:rsidRPr="00F179B5">
        <w:rPr>
          <w:rFonts w:asciiTheme="majorHAnsi" w:hAnsiTheme="majorHAnsi" w:cstheme="majorHAnsi"/>
          <w:color w:val="0070C0"/>
        </w:rPr>
        <w:t xml:space="preserve">In this section there should be a description of the procedures for the accountability of investigational devices and the procedures and particular materials and instructions for the safe return of investigational devices, including those that are potentially hazardous. </w:t>
      </w:r>
    </w:p>
    <w:p w14:paraId="5C7CF562" w14:textId="77777777" w:rsidR="00F179B5" w:rsidRPr="00F179B5" w:rsidRDefault="00F179B5" w:rsidP="00F179B5">
      <w:pPr>
        <w:tabs>
          <w:tab w:val="left" w:pos="851"/>
        </w:tabs>
        <w:spacing w:before="120"/>
        <w:jc w:val="both"/>
        <w:rPr>
          <w:rFonts w:asciiTheme="majorHAnsi" w:hAnsiTheme="majorHAnsi" w:cstheme="majorHAnsi"/>
          <w:color w:val="0070C0"/>
        </w:rPr>
      </w:pPr>
      <w:r w:rsidRPr="00F179B5">
        <w:rPr>
          <w:rFonts w:asciiTheme="majorHAnsi" w:hAnsiTheme="majorHAnsi" w:cstheme="majorHAnsi"/>
          <w:color w:val="0070C0"/>
        </w:rPr>
        <w:t>Please note that the principal investigator or an authorized designee shall keep records documenting the following:</w:t>
      </w:r>
    </w:p>
    <w:p w14:paraId="40DE8545" w14:textId="77777777" w:rsidR="00F179B5" w:rsidRPr="00F179B5" w:rsidRDefault="00F179B5" w:rsidP="00F179B5">
      <w:pPr>
        <w:pStyle w:val="ListParagraph"/>
        <w:numPr>
          <w:ilvl w:val="0"/>
          <w:numId w:val="39"/>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 xml:space="preserve">name(s) of person(s) who received, used, returned, or disposed of the </w:t>
      </w:r>
      <w:proofErr w:type="gramStart"/>
      <w:r w:rsidRPr="00F179B5">
        <w:rPr>
          <w:rFonts w:asciiTheme="majorHAnsi" w:hAnsiTheme="majorHAnsi" w:cstheme="majorHAnsi"/>
          <w:color w:val="0070C0"/>
          <w:sz w:val="24"/>
        </w:rPr>
        <w:t>device;</w:t>
      </w:r>
      <w:proofErr w:type="gramEnd"/>
    </w:p>
    <w:p w14:paraId="33AB8BA6" w14:textId="77777777" w:rsidR="00F179B5" w:rsidRPr="00F179B5" w:rsidRDefault="00F179B5" w:rsidP="00F179B5">
      <w:pPr>
        <w:pStyle w:val="ListParagraph"/>
        <w:numPr>
          <w:ilvl w:val="0"/>
          <w:numId w:val="39"/>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the date of receipt, identification, and quantity of each investigational device (batch number/serial number or unique code</w:t>
      </w:r>
      <w:proofErr w:type="gramStart"/>
      <w:r w:rsidRPr="00F179B5">
        <w:rPr>
          <w:rFonts w:asciiTheme="majorHAnsi" w:hAnsiTheme="majorHAnsi" w:cstheme="majorHAnsi"/>
          <w:color w:val="0070C0"/>
          <w:sz w:val="24"/>
        </w:rPr>
        <w:t>);</w:t>
      </w:r>
      <w:proofErr w:type="gramEnd"/>
    </w:p>
    <w:p w14:paraId="57192224" w14:textId="77777777" w:rsidR="00F179B5" w:rsidRPr="00F179B5" w:rsidRDefault="00F179B5" w:rsidP="00F179B5">
      <w:pPr>
        <w:pStyle w:val="ListParagraph"/>
        <w:numPr>
          <w:ilvl w:val="0"/>
          <w:numId w:val="39"/>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 xml:space="preserve">﻿﻿the expiry date, if </w:t>
      </w:r>
      <w:proofErr w:type="gramStart"/>
      <w:r w:rsidRPr="00F179B5">
        <w:rPr>
          <w:rFonts w:asciiTheme="majorHAnsi" w:hAnsiTheme="majorHAnsi" w:cstheme="majorHAnsi"/>
          <w:color w:val="0070C0"/>
          <w:sz w:val="24"/>
        </w:rPr>
        <w:t>applicable;</w:t>
      </w:r>
      <w:proofErr w:type="gramEnd"/>
    </w:p>
    <w:p w14:paraId="7A3F99D0" w14:textId="77777777" w:rsidR="00F179B5" w:rsidRPr="00F179B5" w:rsidRDefault="00F179B5" w:rsidP="00F179B5">
      <w:pPr>
        <w:pStyle w:val="ListParagraph"/>
        <w:numPr>
          <w:ilvl w:val="0"/>
          <w:numId w:val="39"/>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 xml:space="preserve">the date or dates of </w:t>
      </w:r>
      <w:proofErr w:type="gramStart"/>
      <w:r w:rsidRPr="00F179B5">
        <w:rPr>
          <w:rFonts w:asciiTheme="majorHAnsi" w:hAnsiTheme="majorHAnsi" w:cstheme="majorHAnsi"/>
          <w:color w:val="0070C0"/>
          <w:sz w:val="24"/>
        </w:rPr>
        <w:t>use;</w:t>
      </w:r>
      <w:proofErr w:type="gramEnd"/>
    </w:p>
    <w:p w14:paraId="74FCBF7D" w14:textId="77777777" w:rsidR="00F179B5" w:rsidRPr="00F179B5" w:rsidRDefault="00F179B5" w:rsidP="00F179B5">
      <w:pPr>
        <w:pStyle w:val="ListParagraph"/>
        <w:numPr>
          <w:ilvl w:val="0"/>
          <w:numId w:val="39"/>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 xml:space="preserve">subject </w:t>
      </w:r>
      <w:proofErr w:type="gramStart"/>
      <w:r w:rsidRPr="00F179B5">
        <w:rPr>
          <w:rFonts w:asciiTheme="majorHAnsi" w:hAnsiTheme="majorHAnsi" w:cstheme="majorHAnsi"/>
          <w:color w:val="0070C0"/>
          <w:sz w:val="24"/>
        </w:rPr>
        <w:t>identification;</w:t>
      </w:r>
      <w:proofErr w:type="gramEnd"/>
    </w:p>
    <w:p w14:paraId="1F4B133A" w14:textId="77777777" w:rsidR="00F179B5" w:rsidRPr="00F179B5" w:rsidRDefault="00F179B5" w:rsidP="00F179B5">
      <w:pPr>
        <w:pStyle w:val="ListParagraph"/>
        <w:numPr>
          <w:ilvl w:val="0"/>
          <w:numId w:val="39"/>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 xml:space="preserve">date on which the investigational device was returned/explanted from subject, if </w:t>
      </w:r>
      <w:proofErr w:type="gramStart"/>
      <w:r w:rsidRPr="00F179B5">
        <w:rPr>
          <w:rFonts w:asciiTheme="majorHAnsi" w:hAnsiTheme="majorHAnsi" w:cstheme="majorHAnsi"/>
          <w:color w:val="0070C0"/>
          <w:sz w:val="24"/>
        </w:rPr>
        <w:t>applicable;</w:t>
      </w:r>
      <w:proofErr w:type="gramEnd"/>
    </w:p>
    <w:p w14:paraId="1E2D5271" w14:textId="77777777" w:rsidR="00F179B5" w:rsidRPr="00F179B5" w:rsidRDefault="00F179B5" w:rsidP="00F179B5">
      <w:pPr>
        <w:pStyle w:val="ListParagraph"/>
        <w:numPr>
          <w:ilvl w:val="0"/>
          <w:numId w:val="39"/>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 xml:space="preserve">the date of return of unused, expired, or malfunctioning investigational devices, if </w:t>
      </w:r>
      <w:proofErr w:type="gramStart"/>
      <w:r w:rsidRPr="00F179B5">
        <w:rPr>
          <w:rFonts w:asciiTheme="majorHAnsi" w:hAnsiTheme="majorHAnsi" w:cstheme="majorHAnsi"/>
          <w:color w:val="0070C0"/>
          <w:sz w:val="24"/>
        </w:rPr>
        <w:t>applicable;</w:t>
      </w:r>
      <w:proofErr w:type="gramEnd"/>
    </w:p>
    <w:p w14:paraId="4BC07FA2" w14:textId="77777777" w:rsidR="00F179B5" w:rsidRPr="00F179B5" w:rsidRDefault="00F179B5" w:rsidP="00F179B5">
      <w:pPr>
        <w:pStyle w:val="ListParagraph"/>
        <w:numPr>
          <w:ilvl w:val="0"/>
          <w:numId w:val="39"/>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the date and documentation of disposal of the investigational devices as per instructions of the sponsor, if applicable.</w:t>
      </w:r>
    </w:p>
    <w:p w14:paraId="275BC21C" w14:textId="102F1559" w:rsidR="00F179B5" w:rsidRPr="00F179B5" w:rsidRDefault="00F179B5" w:rsidP="00F179B5">
      <w:pPr>
        <w:tabs>
          <w:tab w:val="left" w:pos="851"/>
        </w:tabs>
        <w:spacing w:before="120"/>
        <w:jc w:val="both"/>
        <w:rPr>
          <w:rFonts w:asciiTheme="majorHAnsi" w:hAnsiTheme="majorHAnsi" w:cstheme="majorHAnsi"/>
          <w:color w:val="0070C0"/>
        </w:rPr>
      </w:pPr>
      <w:r w:rsidRPr="00F179B5">
        <w:rPr>
          <w:rFonts w:asciiTheme="majorHAnsi" w:hAnsiTheme="majorHAnsi" w:cstheme="majorHAnsi"/>
          <w:color w:val="0070C0"/>
        </w:rPr>
        <w:t>Written procedures shall be established for the entire process of device accountability.</w:t>
      </w:r>
      <w:permEnd w:id="768363712"/>
    </w:p>
    <w:p w14:paraId="0A61A9B4" w14:textId="77777777" w:rsidR="00F179B5" w:rsidRDefault="00F179B5" w:rsidP="00F179B5">
      <w:pPr>
        <w:rPr>
          <w:rFonts w:asciiTheme="majorHAnsi" w:hAnsiTheme="majorHAnsi" w:cstheme="majorHAnsi"/>
        </w:rPr>
      </w:pPr>
    </w:p>
    <w:p w14:paraId="573E4172" w14:textId="5A7CFFB1" w:rsidR="00F179B5" w:rsidRPr="00F179B5" w:rsidRDefault="00F179B5" w:rsidP="00F473E0">
      <w:pPr>
        <w:pStyle w:val="Heading1"/>
        <w:rPr>
          <w:sz w:val="28"/>
          <w:szCs w:val="28"/>
        </w:rPr>
      </w:pPr>
      <w:r>
        <w:rPr>
          <w:sz w:val="28"/>
          <w:szCs w:val="28"/>
        </w:rPr>
        <w:t>CLINICAL INVESTIGATION COMPLIANCE</w:t>
      </w:r>
    </w:p>
    <w:p w14:paraId="470F4147" w14:textId="77777777" w:rsidR="00F179B5" w:rsidRPr="00F179B5" w:rsidRDefault="00F179B5" w:rsidP="00F179B5">
      <w:pPr>
        <w:pStyle w:val="BodyText"/>
      </w:pPr>
      <w:permStart w:id="1436159889" w:edGrp="everyone"/>
      <w:r w:rsidRPr="00F179B5">
        <w:t>Text</w:t>
      </w:r>
    </w:p>
    <w:p w14:paraId="2F482AF8" w14:textId="77777777" w:rsidR="00F179B5" w:rsidRPr="00F179B5" w:rsidRDefault="00F179B5" w:rsidP="00F179B5">
      <w:pPr>
        <w:pStyle w:val="BodyText"/>
        <w:rPr>
          <w:color w:val="0070C0"/>
        </w:rPr>
      </w:pPr>
    </w:p>
    <w:p w14:paraId="7EA52E54" w14:textId="77777777" w:rsidR="00F179B5" w:rsidRPr="00F179B5" w:rsidRDefault="00F179B5" w:rsidP="00F179B5">
      <w:pPr>
        <w:pStyle w:val="BodyText"/>
        <w:rPr>
          <w:color w:val="0070C0"/>
        </w:rPr>
      </w:pPr>
      <w:r w:rsidRPr="00F179B5">
        <w:rPr>
          <w:color w:val="0070C0"/>
        </w:rPr>
        <w:t>This section should include the following statements.</w:t>
      </w:r>
    </w:p>
    <w:p w14:paraId="21EF3C3C" w14:textId="77777777" w:rsidR="00F179B5" w:rsidRPr="00F179B5" w:rsidRDefault="00F179B5" w:rsidP="00F179B5">
      <w:pPr>
        <w:pStyle w:val="ListParagraph"/>
        <w:numPr>
          <w:ilvl w:val="0"/>
          <w:numId w:val="38"/>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Statement specifying that the clinical investigation shall be conducted in accordance with the ethical principles that have their origin in the Declaration of Helsinki.</w:t>
      </w:r>
    </w:p>
    <w:p w14:paraId="71E69D0A" w14:textId="77777777" w:rsidR="00F179B5" w:rsidRPr="00F179B5" w:rsidRDefault="00F179B5" w:rsidP="00F179B5">
      <w:pPr>
        <w:pStyle w:val="ListParagraph"/>
        <w:numPr>
          <w:ilvl w:val="0"/>
          <w:numId w:val="38"/>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Statement specifying compliance with this document and any regional or national regulations, as appropriate.</w:t>
      </w:r>
    </w:p>
    <w:p w14:paraId="37238145" w14:textId="77777777" w:rsidR="00F179B5" w:rsidRPr="00F179B5" w:rsidRDefault="00F179B5" w:rsidP="00F179B5">
      <w:pPr>
        <w:pStyle w:val="ListParagraph"/>
        <w:numPr>
          <w:ilvl w:val="0"/>
          <w:numId w:val="38"/>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Statement specifying that the clinical investigation shall not begin until the required approval/favourable opinion from the Ethics Committee and Regulatory Authority have been obtained, if appropriate.</w:t>
      </w:r>
    </w:p>
    <w:p w14:paraId="6822F8A0" w14:textId="77777777" w:rsidR="00F179B5" w:rsidRPr="00F179B5" w:rsidRDefault="00F179B5" w:rsidP="00F179B5">
      <w:pPr>
        <w:pStyle w:val="ListParagraph"/>
        <w:numPr>
          <w:ilvl w:val="0"/>
          <w:numId w:val="38"/>
        </w:numPr>
        <w:tabs>
          <w:tab w:val="left" w:pos="851"/>
        </w:tabs>
        <w:spacing w:before="120"/>
        <w:ind w:left="426" w:hanging="426"/>
        <w:contextualSpacing/>
        <w:jc w:val="both"/>
        <w:rPr>
          <w:rFonts w:asciiTheme="majorHAnsi" w:hAnsiTheme="majorHAnsi" w:cstheme="majorHAnsi"/>
          <w:color w:val="0070C0"/>
          <w:sz w:val="24"/>
        </w:rPr>
      </w:pPr>
      <w:r w:rsidRPr="00F179B5">
        <w:rPr>
          <w:rFonts w:asciiTheme="majorHAnsi" w:hAnsiTheme="majorHAnsi" w:cstheme="majorHAnsi"/>
          <w:color w:val="0070C0"/>
          <w:sz w:val="24"/>
        </w:rPr>
        <w:t>Statement specifying that any additional requirements imposed by the Ethics Committee or Regulatory Authority shall be followed, if appropriate.</w:t>
      </w:r>
    </w:p>
    <w:p w14:paraId="52A8CFB4" w14:textId="59CCBC26" w:rsidR="00F179B5" w:rsidRDefault="00F179B5" w:rsidP="00F179B5">
      <w:pPr>
        <w:pStyle w:val="Heading2"/>
        <w:numPr>
          <w:ilvl w:val="0"/>
          <w:numId w:val="0"/>
        </w:numPr>
        <w:ind w:left="720" w:hanging="720"/>
      </w:pPr>
      <w:bookmarkStart w:id="55" w:name="_Toc227578949"/>
      <w:bookmarkStart w:id="56" w:name="_Toc183529522"/>
      <w:permEnd w:id="1436159889"/>
    </w:p>
    <w:p w14:paraId="20A8F3AF" w14:textId="3736F6DA" w:rsidR="00F179B5" w:rsidRPr="00826D02" w:rsidRDefault="00F179B5" w:rsidP="00F179B5">
      <w:pPr>
        <w:pStyle w:val="Heading2"/>
      </w:pPr>
      <w:r w:rsidRPr="00826D02">
        <w:t>INSURANCE AND INDEMNITY</w:t>
      </w:r>
      <w:bookmarkEnd w:id="55"/>
      <w:bookmarkEnd w:id="56"/>
    </w:p>
    <w:p w14:paraId="0C994716" w14:textId="77777777" w:rsidR="00F179B5" w:rsidRPr="00F179B5" w:rsidRDefault="00F179B5" w:rsidP="00F179B5">
      <w:pPr>
        <w:tabs>
          <w:tab w:val="left" w:pos="851"/>
        </w:tabs>
        <w:spacing w:before="120"/>
        <w:jc w:val="both"/>
        <w:rPr>
          <w:rFonts w:asciiTheme="majorHAnsi" w:hAnsiTheme="majorHAnsi" w:cstheme="majorHAnsi"/>
        </w:rPr>
      </w:pPr>
      <w:r w:rsidRPr="00F179B5">
        <w:rPr>
          <w:rFonts w:asciiTheme="majorHAnsi" w:hAnsiTheme="majorHAnsi" w:cstheme="majorHAnsi"/>
        </w:rPr>
        <w:t>The Co-Sponsors are responsible for ensuring proper provision has been made for insurance or indemnity to cover their liability and the liability of the Chief Investigator and staff.</w:t>
      </w:r>
    </w:p>
    <w:p w14:paraId="6F48C78B" w14:textId="77777777" w:rsidR="00F179B5" w:rsidRPr="00F179B5" w:rsidRDefault="00F179B5" w:rsidP="00F179B5">
      <w:pPr>
        <w:tabs>
          <w:tab w:val="left" w:pos="851"/>
        </w:tabs>
        <w:spacing w:before="120"/>
        <w:jc w:val="both"/>
        <w:rPr>
          <w:rFonts w:asciiTheme="majorHAnsi" w:hAnsiTheme="majorHAnsi" w:cstheme="majorHAnsi"/>
        </w:rPr>
      </w:pPr>
      <w:r w:rsidRPr="00F179B5">
        <w:rPr>
          <w:rFonts w:asciiTheme="majorHAnsi" w:hAnsiTheme="majorHAnsi" w:cstheme="majorHAnsi"/>
        </w:rPr>
        <w:t>The following arrangements are in place to fulfil the Co-Sponsors' responsibilities:</w:t>
      </w:r>
    </w:p>
    <w:p w14:paraId="561C144F" w14:textId="77777777" w:rsidR="00F179B5" w:rsidRPr="00F179B5" w:rsidRDefault="00F179B5" w:rsidP="00F179B5">
      <w:pPr>
        <w:numPr>
          <w:ilvl w:val="0"/>
          <w:numId w:val="12"/>
        </w:numPr>
        <w:tabs>
          <w:tab w:val="left" w:pos="851"/>
        </w:tabs>
        <w:spacing w:before="120"/>
        <w:ind w:left="851" w:hanging="851"/>
        <w:jc w:val="both"/>
        <w:rPr>
          <w:rFonts w:asciiTheme="majorHAnsi" w:hAnsiTheme="majorHAnsi" w:cstheme="majorHAnsi"/>
        </w:rPr>
      </w:pPr>
      <w:r w:rsidRPr="00F179B5">
        <w:rPr>
          <w:rFonts w:asciiTheme="majorHAnsi" w:hAnsiTheme="majorHAnsi" w:cstheme="majorHAnsi"/>
        </w:rPr>
        <w:t>The Protocol has been authored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0E43FB6F" w14:textId="77777777" w:rsidR="00F179B5" w:rsidRPr="00F179B5" w:rsidRDefault="00F179B5" w:rsidP="00F179B5">
      <w:pPr>
        <w:numPr>
          <w:ilvl w:val="0"/>
          <w:numId w:val="12"/>
        </w:numPr>
        <w:tabs>
          <w:tab w:val="left" w:pos="851"/>
        </w:tabs>
        <w:spacing w:before="120"/>
        <w:ind w:left="851" w:hanging="851"/>
        <w:jc w:val="both"/>
        <w:rPr>
          <w:rFonts w:asciiTheme="majorHAnsi" w:hAnsiTheme="majorHAnsi" w:cstheme="majorHAnsi"/>
        </w:rPr>
      </w:pPr>
      <w:r w:rsidRPr="00F179B5">
        <w:rPr>
          <w:rFonts w:asciiTheme="majorHAnsi" w:hAnsiTheme="majorHAnsi" w:cstheme="majorHAnsi"/>
        </w:rPr>
        <w:t>Sites participating in the study will be liable for clinical negligence and other negligent harm to individuals taking part in the study and covered by the duty of care owed to them by the sites concerned. The Co-Sponsors require individual sites participating in the study to arrange for their own insurance or indemnity in respect of these liabilities. Sites which are part of the United Kingdom's National Health Service have the benefit of NHS Indemnity.</w:t>
      </w:r>
    </w:p>
    <w:p w14:paraId="611197E8" w14:textId="77777777" w:rsidR="00F179B5" w:rsidRPr="00F179B5" w:rsidRDefault="00F179B5" w:rsidP="00F179B5">
      <w:pPr>
        <w:numPr>
          <w:ilvl w:val="0"/>
          <w:numId w:val="12"/>
        </w:numPr>
        <w:tabs>
          <w:tab w:val="left" w:pos="851"/>
        </w:tabs>
        <w:spacing w:before="120"/>
        <w:ind w:left="851" w:hanging="851"/>
        <w:jc w:val="both"/>
        <w:rPr>
          <w:rFonts w:asciiTheme="majorHAnsi" w:hAnsiTheme="majorHAnsi" w:cstheme="majorHAnsi"/>
        </w:rPr>
      </w:pPr>
      <w:r w:rsidRPr="00F179B5">
        <w:rPr>
          <w:rFonts w:asciiTheme="majorHAnsi" w:hAnsiTheme="majorHAnsi" w:cstheme="majorHAnsi"/>
        </w:rPr>
        <w:t>Sites out with the United Kingdom will be responsible for arranging their own indemnity or insurance for their participation in the study, as well as for compliance with local law applicable to their participation in the study.</w:t>
      </w:r>
    </w:p>
    <w:p w14:paraId="7AFD7D2A" w14:textId="77777777" w:rsidR="00F179B5" w:rsidRPr="00F179B5" w:rsidRDefault="00F179B5" w:rsidP="00F179B5">
      <w:pPr>
        <w:numPr>
          <w:ilvl w:val="0"/>
          <w:numId w:val="12"/>
        </w:numPr>
        <w:tabs>
          <w:tab w:val="left" w:pos="851"/>
        </w:tabs>
        <w:spacing w:before="120"/>
        <w:ind w:left="851" w:hanging="851"/>
        <w:jc w:val="both"/>
        <w:rPr>
          <w:rFonts w:asciiTheme="majorHAnsi" w:hAnsiTheme="majorHAnsi" w:cstheme="majorHAnsi"/>
        </w:rPr>
      </w:pPr>
      <w:r w:rsidRPr="00F179B5">
        <w:rPr>
          <w:rFonts w:asciiTheme="majorHAnsi" w:hAnsiTheme="majorHAnsi" w:cstheme="majorHAnsi"/>
        </w:rPr>
        <w:t>The manufacturer supplying the device has accepted limited liability related to the manufacturing and original packaging of the study device and to the losses, damages, claims or liabilities incurred by study participants based on known or unknown Adverse Events which arise out of the manufacturing and original packaging of the study device, but not where there is any modification to the study device (including without limitation re-packaging and blinding).</w:t>
      </w:r>
    </w:p>
    <w:p w14:paraId="45EC2697" w14:textId="77777777" w:rsidR="00F179B5" w:rsidRDefault="00F179B5" w:rsidP="00F473E0">
      <w:pPr>
        <w:rPr>
          <w:rFonts w:asciiTheme="majorHAnsi" w:hAnsiTheme="majorHAnsi" w:cstheme="majorHAnsi"/>
        </w:rPr>
      </w:pPr>
    </w:p>
    <w:p w14:paraId="52F8ABB8" w14:textId="77777777" w:rsidR="00F179B5" w:rsidRDefault="00F179B5" w:rsidP="00F179B5">
      <w:pPr>
        <w:rPr>
          <w:rFonts w:asciiTheme="majorHAnsi" w:hAnsiTheme="majorHAnsi" w:cstheme="majorHAnsi"/>
        </w:rPr>
      </w:pPr>
    </w:p>
    <w:p w14:paraId="14F7BF5A" w14:textId="7D9652DB" w:rsidR="00F179B5" w:rsidRPr="00F179B5" w:rsidRDefault="00F179B5" w:rsidP="00F179B5">
      <w:pPr>
        <w:pStyle w:val="Heading1"/>
        <w:rPr>
          <w:sz w:val="28"/>
          <w:szCs w:val="28"/>
        </w:rPr>
      </w:pPr>
      <w:r>
        <w:rPr>
          <w:sz w:val="28"/>
          <w:szCs w:val="28"/>
        </w:rPr>
        <w:t>ADVERSE EVENTS, ADVERSE DEVICE EFFECTS, AND DEVICE DEFICIENCIES</w:t>
      </w:r>
    </w:p>
    <w:p w14:paraId="2825B782" w14:textId="77777777" w:rsidR="00F179B5" w:rsidRPr="00F179B5" w:rsidRDefault="00F179B5" w:rsidP="00F179B5">
      <w:pPr>
        <w:tabs>
          <w:tab w:val="left" w:pos="851"/>
        </w:tabs>
        <w:spacing w:before="120"/>
        <w:jc w:val="both"/>
        <w:rPr>
          <w:rFonts w:asciiTheme="majorHAnsi" w:hAnsiTheme="majorHAnsi" w:cstheme="majorHAnsi"/>
          <w:color w:val="0070C0"/>
        </w:rPr>
      </w:pPr>
      <w:permStart w:id="2107533188" w:edGrp="everyone"/>
      <w:r w:rsidRPr="00F179B5">
        <w:rPr>
          <w:rFonts w:asciiTheme="majorHAnsi" w:hAnsiTheme="majorHAnsi" w:cstheme="majorHAnsi"/>
          <w:color w:val="0070C0"/>
        </w:rPr>
        <w:t xml:space="preserve">This section may be amended in consultation with the Co-Sponsor Representative(s) (e.g. if a third party is delegated the responsibility for safety reporting). </w:t>
      </w:r>
    </w:p>
    <w:permEnd w:id="2107533188"/>
    <w:p w14:paraId="49FDC114" w14:textId="77777777" w:rsidR="00F179B5" w:rsidRPr="00F179B5" w:rsidRDefault="00F179B5" w:rsidP="00F179B5">
      <w:pPr>
        <w:tabs>
          <w:tab w:val="left" w:pos="851"/>
        </w:tabs>
        <w:spacing w:before="120"/>
        <w:jc w:val="both"/>
        <w:rPr>
          <w:rFonts w:asciiTheme="majorHAnsi" w:hAnsiTheme="majorHAnsi" w:cstheme="majorHAnsi"/>
        </w:rPr>
      </w:pPr>
      <w:r w:rsidRPr="00F179B5">
        <w:rPr>
          <w:rFonts w:asciiTheme="majorHAnsi" w:hAnsiTheme="majorHAnsi" w:cstheme="majorHAnsi"/>
        </w:rPr>
        <w:t xml:space="preserve">The Investigator is responsible for the detection and documentation of events meeting the criteria and definitions detailed below. </w:t>
      </w:r>
    </w:p>
    <w:p w14:paraId="26E507B7" w14:textId="77777777" w:rsidR="00F179B5" w:rsidRPr="00F179B5" w:rsidRDefault="00F179B5" w:rsidP="00F179B5">
      <w:pPr>
        <w:tabs>
          <w:tab w:val="left" w:pos="851"/>
        </w:tabs>
        <w:spacing w:before="120"/>
        <w:jc w:val="both"/>
        <w:rPr>
          <w:rFonts w:asciiTheme="majorHAnsi" w:hAnsiTheme="majorHAnsi" w:cstheme="majorHAnsi"/>
        </w:rPr>
      </w:pPr>
      <w:r w:rsidRPr="00F179B5">
        <w:rPr>
          <w:rFonts w:asciiTheme="majorHAnsi" w:hAnsiTheme="majorHAnsi" w:cstheme="majorHAnsi"/>
        </w:rPr>
        <w:t xml:space="preserve">Full details of risks and side effects that have been reported following use of the device can be found in the relevant </w:t>
      </w:r>
      <w:permStart w:id="1759667906" w:edGrp="everyone"/>
      <w:r w:rsidRPr="00F179B5">
        <w:rPr>
          <w:rFonts w:asciiTheme="majorHAnsi" w:hAnsiTheme="majorHAnsi" w:cstheme="majorHAnsi"/>
          <w:highlight w:val="darkGray"/>
        </w:rPr>
        <w:t>Investigator’s Brochure (IB) and/or Instructions for Use (IFU).</w:t>
      </w:r>
      <w:permEnd w:id="1759667906"/>
    </w:p>
    <w:p w14:paraId="3B65BD17" w14:textId="77777777" w:rsidR="00F179B5" w:rsidRDefault="00F179B5" w:rsidP="00F179B5">
      <w:pPr>
        <w:pStyle w:val="Normal1"/>
        <w:tabs>
          <w:tab w:val="left" w:pos="851"/>
        </w:tabs>
        <w:spacing w:before="120"/>
        <w:jc w:val="both"/>
        <w:rPr>
          <w:rFonts w:asciiTheme="majorHAnsi" w:hAnsiTheme="majorHAnsi" w:cstheme="majorHAnsi"/>
          <w:szCs w:val="24"/>
        </w:rPr>
      </w:pPr>
      <w:r w:rsidRPr="00F179B5">
        <w:rPr>
          <w:rFonts w:asciiTheme="majorHAnsi" w:hAnsiTheme="majorHAnsi" w:cstheme="majorHAnsi"/>
          <w:szCs w:val="24"/>
        </w:rPr>
        <w:t xml:space="preserve">Participants will be instructed to contact their Investigator at any time after consenting to join the trial if any symptoms develop. All adverse events (AE) that occur after informed consent until </w:t>
      </w:r>
      <w:permStart w:id="629108176" w:edGrp="everyone"/>
      <w:r w:rsidRPr="00F179B5">
        <w:rPr>
          <w:rFonts w:asciiTheme="majorHAnsi" w:hAnsiTheme="majorHAnsi" w:cstheme="majorHAnsi"/>
          <w:szCs w:val="24"/>
          <w:highlight w:val="darkGray"/>
        </w:rPr>
        <w:t xml:space="preserve">[enter </w:t>
      </w:r>
      <w:proofErr w:type="gramStart"/>
      <w:r w:rsidRPr="00F179B5">
        <w:rPr>
          <w:rFonts w:asciiTheme="majorHAnsi" w:hAnsiTheme="majorHAnsi" w:cstheme="majorHAnsi"/>
          <w:szCs w:val="24"/>
          <w:highlight w:val="darkGray"/>
        </w:rPr>
        <w:t>a time period</w:t>
      </w:r>
      <w:proofErr w:type="gramEnd"/>
      <w:r w:rsidRPr="00F179B5">
        <w:rPr>
          <w:rFonts w:asciiTheme="majorHAnsi" w:hAnsiTheme="majorHAnsi" w:cstheme="majorHAnsi"/>
          <w:szCs w:val="24"/>
          <w:highlight w:val="darkGray"/>
        </w:rPr>
        <w:t xml:space="preserve"> to specify how long after participation in the trial AEs will be recorded for]</w:t>
      </w:r>
      <w:r w:rsidRPr="00F179B5">
        <w:rPr>
          <w:rFonts w:asciiTheme="majorHAnsi" w:hAnsiTheme="majorHAnsi" w:cstheme="majorHAnsi"/>
          <w:szCs w:val="24"/>
        </w:rPr>
        <w:t xml:space="preserve"> </w:t>
      </w:r>
      <w:permEnd w:id="629108176"/>
      <w:r w:rsidRPr="00F179B5">
        <w:rPr>
          <w:rFonts w:asciiTheme="majorHAnsi" w:hAnsiTheme="majorHAnsi" w:cstheme="majorHAnsi"/>
          <w:i/>
          <w:vanish/>
          <w:color w:val="7030A0"/>
          <w:szCs w:val="24"/>
        </w:rPr>
        <w:t xml:space="preserve"> </w:t>
      </w:r>
      <w:r w:rsidRPr="00F179B5">
        <w:rPr>
          <w:rFonts w:asciiTheme="majorHAnsi" w:hAnsiTheme="majorHAnsi" w:cstheme="majorHAnsi"/>
          <w:szCs w:val="24"/>
        </w:rPr>
        <w:t>must be recorded in the Case Report Form (CRF) or AE log. In the case of an AE, the Investigator should initiate the appropriate treatment according to their medical judgment.</w:t>
      </w:r>
    </w:p>
    <w:p w14:paraId="5104D587" w14:textId="77777777" w:rsidR="00F179B5" w:rsidRPr="00F179B5" w:rsidRDefault="00F179B5" w:rsidP="00F179B5">
      <w:pPr>
        <w:pStyle w:val="Normal1"/>
        <w:tabs>
          <w:tab w:val="left" w:pos="851"/>
        </w:tabs>
        <w:spacing w:before="120"/>
        <w:jc w:val="both"/>
        <w:rPr>
          <w:rFonts w:asciiTheme="majorHAnsi" w:hAnsiTheme="majorHAnsi" w:cstheme="majorHAnsi"/>
          <w:szCs w:val="24"/>
        </w:rPr>
      </w:pPr>
    </w:p>
    <w:p w14:paraId="4913EB61" w14:textId="77777777" w:rsidR="00F179B5" w:rsidRDefault="00F179B5" w:rsidP="00F179B5">
      <w:pPr>
        <w:pStyle w:val="Heading2"/>
      </w:pPr>
      <w:bookmarkStart w:id="57" w:name="_Toc183529524"/>
      <w:r>
        <w:lastRenderedPageBreak/>
        <w:t>DEFINITIONS</w:t>
      </w:r>
      <w:bookmarkEnd w:id="57"/>
    </w:p>
    <w:p w14:paraId="1C39C1C8" w14:textId="77777777" w:rsidR="00F179B5" w:rsidRPr="00F179B5" w:rsidRDefault="00F179B5" w:rsidP="00F179B5">
      <w:pPr>
        <w:tabs>
          <w:tab w:val="left" w:pos="851"/>
        </w:tabs>
        <w:spacing w:before="120"/>
        <w:jc w:val="both"/>
        <w:rPr>
          <w:rFonts w:asciiTheme="majorHAnsi" w:hAnsiTheme="majorHAnsi" w:cstheme="majorHAnsi"/>
        </w:rPr>
      </w:pPr>
      <w:r w:rsidRPr="00F179B5">
        <w:rPr>
          <w:rFonts w:asciiTheme="majorHAnsi" w:hAnsiTheme="majorHAnsi" w:cstheme="majorHAnsi"/>
          <w:szCs w:val="32"/>
        </w:rPr>
        <w:t xml:space="preserve">An </w:t>
      </w:r>
      <w:r w:rsidRPr="00F179B5">
        <w:rPr>
          <w:rFonts w:asciiTheme="majorHAnsi" w:hAnsiTheme="majorHAnsi" w:cstheme="majorHAnsi"/>
          <w:b/>
          <w:szCs w:val="32"/>
        </w:rPr>
        <w:t>adverse event</w:t>
      </w:r>
      <w:r w:rsidRPr="00F179B5">
        <w:rPr>
          <w:rFonts w:asciiTheme="majorHAnsi" w:hAnsiTheme="majorHAnsi" w:cstheme="majorHAnsi"/>
          <w:szCs w:val="32"/>
        </w:rPr>
        <w:t xml:space="preserve"> (AE) is any untoward medical occurrence in a clinical trial participant which does not necessarily have a causal relationship with an investigational medical device (IMD).</w:t>
      </w:r>
    </w:p>
    <w:p w14:paraId="6ECBCB74" w14:textId="77777777" w:rsidR="00F179B5" w:rsidRPr="00F179B5" w:rsidRDefault="00F179B5" w:rsidP="00F179B5">
      <w:pPr>
        <w:tabs>
          <w:tab w:val="left" w:pos="851"/>
        </w:tabs>
        <w:spacing w:before="120"/>
        <w:jc w:val="both"/>
        <w:rPr>
          <w:rFonts w:asciiTheme="majorHAnsi" w:hAnsiTheme="majorHAnsi" w:cstheme="majorHAnsi"/>
          <w:szCs w:val="32"/>
        </w:rPr>
      </w:pPr>
      <w:r w:rsidRPr="00F179B5">
        <w:rPr>
          <w:rFonts w:asciiTheme="majorHAnsi" w:hAnsiTheme="majorHAnsi" w:cstheme="majorHAnsi"/>
          <w:szCs w:val="32"/>
        </w:rPr>
        <w:t xml:space="preserve">A </w:t>
      </w:r>
      <w:r w:rsidRPr="00F179B5">
        <w:rPr>
          <w:rFonts w:asciiTheme="majorHAnsi" w:hAnsiTheme="majorHAnsi" w:cstheme="majorHAnsi"/>
          <w:b/>
          <w:szCs w:val="32"/>
        </w:rPr>
        <w:t>serious adverse event</w:t>
      </w:r>
      <w:r w:rsidRPr="00F179B5">
        <w:rPr>
          <w:rFonts w:asciiTheme="majorHAnsi" w:hAnsiTheme="majorHAnsi" w:cstheme="majorHAnsi"/>
          <w:szCs w:val="32"/>
        </w:rPr>
        <w:t xml:space="preserve"> (SAE):</w:t>
      </w:r>
    </w:p>
    <w:p w14:paraId="1B490B04" w14:textId="77777777" w:rsidR="00F179B5" w:rsidRPr="00F179B5" w:rsidRDefault="00F179B5" w:rsidP="00F179B5">
      <w:pPr>
        <w:numPr>
          <w:ilvl w:val="0"/>
          <w:numId w:val="11"/>
        </w:numPr>
        <w:tabs>
          <w:tab w:val="left" w:pos="851"/>
        </w:tabs>
        <w:spacing w:before="120"/>
        <w:jc w:val="both"/>
        <w:rPr>
          <w:rFonts w:asciiTheme="majorHAnsi" w:hAnsiTheme="majorHAnsi" w:cstheme="majorHAnsi"/>
          <w:szCs w:val="32"/>
        </w:rPr>
      </w:pPr>
      <w:r w:rsidRPr="00F179B5">
        <w:rPr>
          <w:rFonts w:asciiTheme="majorHAnsi" w:hAnsiTheme="majorHAnsi" w:cstheme="majorHAnsi"/>
          <w:szCs w:val="32"/>
        </w:rPr>
        <w:t xml:space="preserve">results in death of the clinical trial </w:t>
      </w:r>
      <w:proofErr w:type="gramStart"/>
      <w:r w:rsidRPr="00F179B5">
        <w:rPr>
          <w:rFonts w:asciiTheme="majorHAnsi" w:hAnsiTheme="majorHAnsi" w:cstheme="majorHAnsi"/>
          <w:szCs w:val="32"/>
        </w:rPr>
        <w:t>participant;</w:t>
      </w:r>
      <w:proofErr w:type="gramEnd"/>
    </w:p>
    <w:p w14:paraId="5C386541" w14:textId="77777777" w:rsidR="00F179B5" w:rsidRPr="00F179B5" w:rsidRDefault="00F179B5" w:rsidP="00F179B5">
      <w:pPr>
        <w:numPr>
          <w:ilvl w:val="0"/>
          <w:numId w:val="11"/>
        </w:numPr>
        <w:ind w:left="851" w:hanging="851"/>
        <w:jc w:val="both"/>
        <w:rPr>
          <w:rFonts w:asciiTheme="majorHAnsi" w:hAnsiTheme="majorHAnsi" w:cstheme="majorHAnsi"/>
          <w:szCs w:val="32"/>
        </w:rPr>
      </w:pPr>
      <w:r w:rsidRPr="00F179B5">
        <w:rPr>
          <w:rFonts w:asciiTheme="majorHAnsi" w:hAnsiTheme="majorHAnsi" w:cstheme="majorHAnsi"/>
          <w:szCs w:val="32"/>
        </w:rPr>
        <w:t>is life threatening</w:t>
      </w:r>
      <w:proofErr w:type="gramStart"/>
      <w:r w:rsidRPr="00F179B5">
        <w:rPr>
          <w:rFonts w:asciiTheme="majorHAnsi" w:hAnsiTheme="majorHAnsi" w:cstheme="majorHAnsi"/>
          <w:szCs w:val="32"/>
        </w:rPr>
        <w:t>*;</w:t>
      </w:r>
      <w:proofErr w:type="gramEnd"/>
    </w:p>
    <w:p w14:paraId="7A914F6B" w14:textId="77777777" w:rsidR="00F179B5" w:rsidRPr="00F179B5" w:rsidRDefault="00F179B5" w:rsidP="00F179B5">
      <w:pPr>
        <w:numPr>
          <w:ilvl w:val="0"/>
          <w:numId w:val="11"/>
        </w:numPr>
        <w:tabs>
          <w:tab w:val="left" w:pos="851"/>
        </w:tabs>
        <w:jc w:val="both"/>
        <w:rPr>
          <w:rFonts w:asciiTheme="majorHAnsi" w:hAnsiTheme="majorHAnsi" w:cstheme="majorHAnsi"/>
          <w:szCs w:val="32"/>
        </w:rPr>
      </w:pPr>
      <w:r w:rsidRPr="00F179B5">
        <w:rPr>
          <w:rFonts w:asciiTheme="majorHAnsi" w:hAnsiTheme="majorHAnsi" w:cstheme="majorHAnsi"/>
          <w:szCs w:val="32"/>
        </w:rPr>
        <w:t xml:space="preserve">requires in-patient hospitalisation^ or prolongation of existing </w:t>
      </w:r>
      <w:proofErr w:type="gramStart"/>
      <w:r w:rsidRPr="00F179B5">
        <w:rPr>
          <w:rFonts w:asciiTheme="majorHAnsi" w:hAnsiTheme="majorHAnsi" w:cstheme="majorHAnsi"/>
          <w:szCs w:val="32"/>
        </w:rPr>
        <w:t>hospitalisation;</w:t>
      </w:r>
      <w:proofErr w:type="gramEnd"/>
    </w:p>
    <w:p w14:paraId="33A0AFC9" w14:textId="77777777" w:rsidR="00F179B5" w:rsidRPr="00F179B5" w:rsidRDefault="00F179B5" w:rsidP="00F179B5">
      <w:pPr>
        <w:numPr>
          <w:ilvl w:val="0"/>
          <w:numId w:val="11"/>
        </w:numPr>
        <w:tabs>
          <w:tab w:val="left" w:pos="851"/>
        </w:tabs>
        <w:jc w:val="both"/>
        <w:rPr>
          <w:rFonts w:asciiTheme="majorHAnsi" w:hAnsiTheme="majorHAnsi" w:cstheme="majorHAnsi"/>
          <w:szCs w:val="32"/>
        </w:rPr>
      </w:pPr>
      <w:r w:rsidRPr="00F179B5">
        <w:rPr>
          <w:rFonts w:asciiTheme="majorHAnsi" w:hAnsiTheme="majorHAnsi" w:cstheme="majorHAnsi"/>
          <w:szCs w:val="32"/>
        </w:rPr>
        <w:t xml:space="preserve">results in persistent or significant disability or </w:t>
      </w:r>
      <w:proofErr w:type="gramStart"/>
      <w:r w:rsidRPr="00F179B5">
        <w:rPr>
          <w:rFonts w:asciiTheme="majorHAnsi" w:hAnsiTheme="majorHAnsi" w:cstheme="majorHAnsi"/>
          <w:szCs w:val="32"/>
        </w:rPr>
        <w:t>incapacity;</w:t>
      </w:r>
      <w:proofErr w:type="gramEnd"/>
    </w:p>
    <w:p w14:paraId="36848BDC" w14:textId="77777777" w:rsidR="00F179B5" w:rsidRPr="00F179B5" w:rsidRDefault="00F179B5" w:rsidP="00F179B5">
      <w:pPr>
        <w:numPr>
          <w:ilvl w:val="0"/>
          <w:numId w:val="11"/>
        </w:numPr>
        <w:tabs>
          <w:tab w:val="left" w:pos="851"/>
        </w:tabs>
        <w:jc w:val="both"/>
        <w:rPr>
          <w:rFonts w:asciiTheme="majorHAnsi" w:hAnsiTheme="majorHAnsi" w:cstheme="majorHAnsi"/>
          <w:szCs w:val="32"/>
        </w:rPr>
      </w:pPr>
      <w:r w:rsidRPr="00F179B5">
        <w:rPr>
          <w:rFonts w:asciiTheme="majorHAnsi" w:hAnsiTheme="majorHAnsi" w:cstheme="majorHAnsi"/>
          <w:szCs w:val="32"/>
        </w:rPr>
        <w:t xml:space="preserve">consists of a congenital anomaly or birth </w:t>
      </w:r>
      <w:proofErr w:type="gramStart"/>
      <w:r w:rsidRPr="00F179B5">
        <w:rPr>
          <w:rFonts w:asciiTheme="majorHAnsi" w:hAnsiTheme="majorHAnsi" w:cstheme="majorHAnsi"/>
          <w:szCs w:val="32"/>
        </w:rPr>
        <w:t>defect;</w:t>
      </w:r>
      <w:proofErr w:type="gramEnd"/>
    </w:p>
    <w:p w14:paraId="15F64899" w14:textId="77777777" w:rsidR="00F179B5" w:rsidRPr="00F179B5" w:rsidRDefault="00F179B5" w:rsidP="00F179B5">
      <w:pPr>
        <w:numPr>
          <w:ilvl w:val="0"/>
          <w:numId w:val="11"/>
        </w:numPr>
        <w:tabs>
          <w:tab w:val="left" w:pos="851"/>
        </w:tabs>
        <w:jc w:val="both"/>
        <w:rPr>
          <w:rFonts w:asciiTheme="majorHAnsi" w:hAnsiTheme="majorHAnsi" w:cstheme="majorHAnsi"/>
          <w:szCs w:val="32"/>
        </w:rPr>
      </w:pPr>
      <w:r w:rsidRPr="00F179B5">
        <w:rPr>
          <w:rFonts w:asciiTheme="majorHAnsi" w:hAnsiTheme="majorHAnsi" w:cstheme="majorHAnsi"/>
          <w:szCs w:val="32"/>
        </w:rPr>
        <w:t>results in any other significant medical event not meeting the criteria above.</w:t>
      </w:r>
    </w:p>
    <w:p w14:paraId="244BC89C" w14:textId="77777777" w:rsidR="00F179B5" w:rsidRPr="00F179B5" w:rsidRDefault="00F179B5" w:rsidP="00F179B5">
      <w:pPr>
        <w:tabs>
          <w:tab w:val="left" w:pos="851"/>
        </w:tabs>
        <w:autoSpaceDE w:val="0"/>
        <w:autoSpaceDN w:val="0"/>
        <w:adjustRightInd w:val="0"/>
        <w:spacing w:beforeLines="60" w:before="144"/>
        <w:jc w:val="both"/>
        <w:rPr>
          <w:rFonts w:asciiTheme="majorHAnsi" w:hAnsiTheme="majorHAnsi" w:cstheme="majorHAnsi"/>
          <w:lang w:eastAsia="en-GB"/>
        </w:rPr>
      </w:pPr>
      <w:r w:rsidRPr="00F179B5">
        <w:rPr>
          <w:rFonts w:asciiTheme="majorHAnsi" w:hAnsiTheme="majorHAnsi" w:cstheme="majorHAnsi"/>
          <w:lang w:eastAsia="en-GB"/>
        </w:rPr>
        <w:t>*Life-threatening in the definition of an SAE or SAR refers to an event where the participant was at risk of death at the time of the event. It does not refer to an event which hypothetically might have caused death if it were more severe.</w:t>
      </w:r>
    </w:p>
    <w:p w14:paraId="0A5BD6E7" w14:textId="77777777" w:rsidR="00F179B5" w:rsidRPr="00F179B5" w:rsidRDefault="00F179B5" w:rsidP="00F179B5">
      <w:pPr>
        <w:tabs>
          <w:tab w:val="left" w:pos="851"/>
        </w:tabs>
        <w:spacing w:beforeLines="60" w:before="144"/>
        <w:jc w:val="both"/>
        <w:rPr>
          <w:rFonts w:asciiTheme="majorHAnsi" w:hAnsiTheme="majorHAnsi" w:cstheme="majorHAnsi"/>
        </w:rPr>
      </w:pPr>
      <w:r w:rsidRPr="00F179B5">
        <w:rPr>
          <w:rFonts w:asciiTheme="majorHAnsi" w:hAnsiTheme="majorHAnsi" w:cstheme="majorHAnsi"/>
          <w:lang w:eastAsia="en-GB"/>
        </w:rPr>
        <w:t>^</w:t>
      </w:r>
      <w:r w:rsidRPr="00F179B5">
        <w:rPr>
          <w:rFonts w:asciiTheme="majorHAnsi" w:hAnsiTheme="majorHAnsi" w:cstheme="majorHAnsi"/>
        </w:rPr>
        <w:t>Any hospitalisation that was planned prior to enrolment will not meet SAE criteria. Any hospitalisation that is planned post enrolment will meet the SAE criteria.</w:t>
      </w:r>
    </w:p>
    <w:p w14:paraId="00500150" w14:textId="77777777" w:rsidR="00F179B5" w:rsidRPr="00F179B5" w:rsidRDefault="00F179B5" w:rsidP="00F179B5">
      <w:pPr>
        <w:tabs>
          <w:tab w:val="left" w:pos="851"/>
        </w:tabs>
        <w:spacing w:beforeLines="60" w:before="144"/>
        <w:jc w:val="both"/>
        <w:rPr>
          <w:rFonts w:asciiTheme="majorHAnsi" w:hAnsiTheme="majorHAnsi" w:cstheme="majorHAnsi"/>
        </w:rPr>
      </w:pPr>
      <w:r w:rsidRPr="00F179B5">
        <w:rPr>
          <w:rFonts w:asciiTheme="majorHAnsi" w:hAnsiTheme="majorHAnsi" w:cstheme="majorHAnsi"/>
        </w:rPr>
        <w:t xml:space="preserve">An </w:t>
      </w:r>
      <w:r w:rsidRPr="00F179B5">
        <w:rPr>
          <w:rFonts w:asciiTheme="majorHAnsi" w:hAnsiTheme="majorHAnsi" w:cstheme="majorHAnsi"/>
          <w:b/>
        </w:rPr>
        <w:t>Adverse Device Effect</w:t>
      </w:r>
      <w:r w:rsidRPr="00F179B5">
        <w:rPr>
          <w:rFonts w:asciiTheme="majorHAnsi" w:hAnsiTheme="majorHAnsi" w:cstheme="majorHAnsi"/>
        </w:rPr>
        <w:t xml:space="preserve"> (ADE) is an adverse event related to the use of an investigational medical device. This includes any adverse event resulting from insufficiencies or inadequacies in the instructions for use, the deployment, the implantation, the installation, the operation, or any malfunction of the investigational medical device.</w:t>
      </w:r>
    </w:p>
    <w:p w14:paraId="29B370BC" w14:textId="7C10A733" w:rsidR="00F179B5" w:rsidRPr="00F179B5" w:rsidRDefault="00F179B5" w:rsidP="00F179B5">
      <w:pPr>
        <w:tabs>
          <w:tab w:val="left" w:pos="851"/>
        </w:tabs>
        <w:spacing w:beforeLines="60" w:before="144"/>
        <w:jc w:val="both"/>
        <w:rPr>
          <w:rFonts w:asciiTheme="majorHAnsi" w:hAnsiTheme="majorHAnsi" w:cstheme="majorHAnsi"/>
        </w:rPr>
      </w:pPr>
      <w:r w:rsidRPr="00F179B5">
        <w:rPr>
          <w:rFonts w:asciiTheme="majorHAnsi" w:hAnsiTheme="majorHAnsi" w:cstheme="majorHAnsi"/>
        </w:rPr>
        <w:t xml:space="preserve">An ADE includes any event that is a result of a use error or intentional misuse. Use error refers to an act or omission of an act that results in a different device response than intended by the manufacturer or expected by the user. An unexpected physiological response of the subject does not in itself constitute a use error. </w:t>
      </w:r>
    </w:p>
    <w:p w14:paraId="63F898D1" w14:textId="77777777" w:rsidR="00F179B5" w:rsidRPr="00F179B5" w:rsidRDefault="00F179B5" w:rsidP="00F179B5">
      <w:pPr>
        <w:tabs>
          <w:tab w:val="left" w:pos="851"/>
        </w:tabs>
        <w:spacing w:beforeLines="60" w:before="144"/>
        <w:jc w:val="both"/>
        <w:rPr>
          <w:rFonts w:asciiTheme="majorHAnsi" w:hAnsiTheme="majorHAnsi" w:cstheme="majorHAnsi"/>
        </w:rPr>
      </w:pPr>
      <w:r w:rsidRPr="00F179B5">
        <w:rPr>
          <w:rFonts w:asciiTheme="majorHAnsi" w:hAnsiTheme="majorHAnsi" w:cstheme="majorHAnsi"/>
          <w:b/>
          <w:bCs/>
        </w:rPr>
        <w:t xml:space="preserve">Serious Adverse Device Effect </w:t>
      </w:r>
      <w:r w:rsidRPr="00F179B5">
        <w:rPr>
          <w:rFonts w:asciiTheme="majorHAnsi" w:hAnsiTheme="majorHAnsi" w:cstheme="majorHAnsi"/>
        </w:rPr>
        <w:t xml:space="preserve">(SADE) is an adverse device effect that has resulted in any of the characteristics of a SAE. This includes device deficiencies that might have led to a SAE </w:t>
      </w:r>
      <w:proofErr w:type="gramStart"/>
      <w:r w:rsidRPr="00F179B5">
        <w:rPr>
          <w:rFonts w:asciiTheme="majorHAnsi" w:hAnsiTheme="majorHAnsi" w:cstheme="majorHAnsi"/>
        </w:rPr>
        <w:t>if;</w:t>
      </w:r>
      <w:proofErr w:type="gramEnd"/>
    </w:p>
    <w:p w14:paraId="530B8901" w14:textId="77777777" w:rsidR="00F179B5" w:rsidRPr="00F179B5" w:rsidRDefault="00F179B5" w:rsidP="00F179B5">
      <w:pPr>
        <w:numPr>
          <w:ilvl w:val="0"/>
          <w:numId w:val="11"/>
        </w:numPr>
        <w:tabs>
          <w:tab w:val="left" w:pos="851"/>
        </w:tabs>
        <w:spacing w:before="120"/>
        <w:jc w:val="both"/>
        <w:rPr>
          <w:rFonts w:asciiTheme="majorHAnsi" w:hAnsiTheme="majorHAnsi" w:cstheme="majorHAnsi"/>
          <w:szCs w:val="32"/>
        </w:rPr>
      </w:pPr>
      <w:r w:rsidRPr="00F179B5">
        <w:rPr>
          <w:rFonts w:asciiTheme="majorHAnsi" w:hAnsiTheme="majorHAnsi" w:cstheme="majorHAnsi"/>
          <w:szCs w:val="32"/>
        </w:rPr>
        <w:t>suitable action had not been taken</w:t>
      </w:r>
    </w:p>
    <w:p w14:paraId="7C93C799" w14:textId="77777777" w:rsidR="00F179B5" w:rsidRPr="00F179B5" w:rsidRDefault="00F179B5" w:rsidP="00F179B5">
      <w:pPr>
        <w:numPr>
          <w:ilvl w:val="0"/>
          <w:numId w:val="11"/>
        </w:numPr>
        <w:tabs>
          <w:tab w:val="left" w:pos="851"/>
        </w:tabs>
        <w:spacing w:before="120"/>
        <w:jc w:val="both"/>
        <w:rPr>
          <w:rFonts w:asciiTheme="majorHAnsi" w:hAnsiTheme="majorHAnsi" w:cstheme="majorHAnsi"/>
          <w:szCs w:val="32"/>
        </w:rPr>
      </w:pPr>
      <w:r w:rsidRPr="00F179B5">
        <w:rPr>
          <w:rFonts w:asciiTheme="majorHAnsi" w:hAnsiTheme="majorHAnsi" w:cstheme="majorHAnsi"/>
          <w:szCs w:val="32"/>
        </w:rPr>
        <w:t>intervention had not been made</w:t>
      </w:r>
    </w:p>
    <w:p w14:paraId="2D0B035B" w14:textId="4692F3DE" w:rsidR="00F179B5" w:rsidRPr="00F179B5" w:rsidRDefault="00F179B5" w:rsidP="00F179B5">
      <w:pPr>
        <w:numPr>
          <w:ilvl w:val="0"/>
          <w:numId w:val="11"/>
        </w:numPr>
        <w:tabs>
          <w:tab w:val="left" w:pos="851"/>
        </w:tabs>
        <w:spacing w:before="120"/>
        <w:jc w:val="both"/>
        <w:rPr>
          <w:rFonts w:asciiTheme="majorHAnsi" w:hAnsiTheme="majorHAnsi" w:cstheme="majorHAnsi"/>
          <w:szCs w:val="32"/>
        </w:rPr>
      </w:pPr>
      <w:r w:rsidRPr="00F179B5">
        <w:rPr>
          <w:rFonts w:asciiTheme="majorHAnsi" w:hAnsiTheme="majorHAnsi" w:cstheme="majorHAnsi"/>
          <w:szCs w:val="32"/>
        </w:rPr>
        <w:t>if circumstances had been less fortunate</w:t>
      </w:r>
    </w:p>
    <w:p w14:paraId="1A8C7BD9" w14:textId="77777777" w:rsidR="00F179B5" w:rsidRPr="00F179B5" w:rsidRDefault="00F179B5" w:rsidP="00F179B5">
      <w:pPr>
        <w:tabs>
          <w:tab w:val="left" w:pos="851"/>
        </w:tabs>
        <w:spacing w:beforeLines="60" w:before="144"/>
        <w:jc w:val="both"/>
        <w:rPr>
          <w:rFonts w:asciiTheme="majorHAnsi" w:hAnsiTheme="majorHAnsi" w:cstheme="majorHAnsi"/>
        </w:rPr>
      </w:pPr>
      <w:r w:rsidRPr="00F179B5">
        <w:rPr>
          <w:rFonts w:asciiTheme="majorHAnsi" w:hAnsiTheme="majorHAnsi" w:cstheme="majorHAnsi"/>
          <w:b/>
        </w:rPr>
        <w:t xml:space="preserve">Unanticipated Serious Adverse Device Effect </w:t>
      </w:r>
      <w:r w:rsidRPr="00F179B5">
        <w:rPr>
          <w:rFonts w:asciiTheme="majorHAnsi" w:hAnsiTheme="majorHAnsi" w:cstheme="majorHAnsi"/>
        </w:rPr>
        <w:t>(USADE) is a serious adverse device effect which by its nature, incidence, severity, or outcome has not been identified in the current version of the Investigator’s Brochure (IB).</w:t>
      </w:r>
    </w:p>
    <w:p w14:paraId="1A77F9BE" w14:textId="77777777" w:rsidR="00F179B5" w:rsidRPr="00F179B5" w:rsidRDefault="00F179B5" w:rsidP="00F179B5">
      <w:pPr>
        <w:tabs>
          <w:tab w:val="left" w:pos="851"/>
        </w:tabs>
        <w:spacing w:beforeLines="60" w:before="144"/>
        <w:jc w:val="both"/>
        <w:rPr>
          <w:rFonts w:asciiTheme="majorHAnsi" w:hAnsiTheme="majorHAnsi" w:cstheme="majorHAnsi"/>
        </w:rPr>
      </w:pPr>
    </w:p>
    <w:p w14:paraId="07B4B390" w14:textId="77777777" w:rsidR="00F179B5" w:rsidRPr="00F179B5" w:rsidRDefault="00F179B5" w:rsidP="00F179B5">
      <w:pPr>
        <w:tabs>
          <w:tab w:val="left" w:pos="851"/>
        </w:tabs>
        <w:spacing w:beforeLines="60" w:before="144"/>
        <w:jc w:val="both"/>
        <w:rPr>
          <w:rFonts w:asciiTheme="majorHAnsi" w:hAnsiTheme="majorHAnsi" w:cstheme="majorHAnsi"/>
        </w:rPr>
      </w:pPr>
      <w:r w:rsidRPr="00F179B5">
        <w:rPr>
          <w:rFonts w:asciiTheme="majorHAnsi" w:hAnsiTheme="majorHAnsi" w:cstheme="majorHAnsi"/>
          <w:b/>
        </w:rPr>
        <w:t>Device Deficiency</w:t>
      </w:r>
      <w:r w:rsidRPr="00F179B5">
        <w:rPr>
          <w:rFonts w:asciiTheme="majorHAnsi" w:hAnsiTheme="majorHAnsi" w:cstheme="majorHAnsi"/>
        </w:rPr>
        <w:t xml:space="preserve"> is an inadequacy of a medical device with respect to its identity, quality, durability, reliability, usability, safety or performance. Device deficiencies include malfunctions, use errors and inadequate labelling.</w:t>
      </w:r>
    </w:p>
    <w:p w14:paraId="3A593E01" w14:textId="77777777" w:rsidR="00F179B5" w:rsidRDefault="00F179B5" w:rsidP="00F179B5">
      <w:pPr>
        <w:tabs>
          <w:tab w:val="left" w:pos="851"/>
        </w:tabs>
        <w:spacing w:beforeLines="60" w:before="144"/>
        <w:jc w:val="both"/>
        <w:rPr>
          <w:rFonts w:cs="Arial"/>
          <w:sz w:val="20"/>
          <w:szCs w:val="20"/>
        </w:rPr>
      </w:pPr>
    </w:p>
    <w:p w14:paraId="0CAC8A07" w14:textId="77777777" w:rsidR="00F179B5" w:rsidRDefault="00F179B5" w:rsidP="00F179B5">
      <w:pPr>
        <w:pStyle w:val="Heading2"/>
      </w:pPr>
      <w:bookmarkStart w:id="58" w:name="_Toc183529525"/>
      <w:r>
        <w:t>IDENTIFYING AEs, ADEs, SAEs AND SADEs</w:t>
      </w:r>
      <w:bookmarkEnd w:id="58"/>
    </w:p>
    <w:p w14:paraId="5237E3F7" w14:textId="77777777" w:rsidR="00F179B5" w:rsidRPr="00F179B5" w:rsidRDefault="00F179B5" w:rsidP="00F179B5">
      <w:pPr>
        <w:tabs>
          <w:tab w:val="left" w:pos="851"/>
        </w:tabs>
        <w:spacing w:beforeLines="60" w:before="144"/>
        <w:jc w:val="both"/>
        <w:rPr>
          <w:rFonts w:asciiTheme="majorHAnsi" w:hAnsiTheme="majorHAnsi" w:cstheme="majorHAnsi"/>
          <w:szCs w:val="32"/>
        </w:rPr>
      </w:pPr>
      <w:r w:rsidRPr="00F179B5">
        <w:rPr>
          <w:rFonts w:asciiTheme="majorHAnsi" w:hAnsiTheme="majorHAnsi" w:cstheme="majorHAnsi"/>
          <w:szCs w:val="32"/>
        </w:rPr>
        <w:t>All AEs, ADEs, SAEs, SADEs and USADEs will be recorded in the participants medical records from the time a participant signs the consent form to take part in the study until</w:t>
      </w:r>
      <w:permStart w:id="960768223" w:edGrp="everyone"/>
      <w:r w:rsidRPr="00F179B5">
        <w:rPr>
          <w:rFonts w:asciiTheme="majorHAnsi" w:hAnsiTheme="majorHAnsi" w:cstheme="majorHAnsi"/>
          <w:szCs w:val="32"/>
        </w:rPr>
        <w:t xml:space="preserve"> </w:t>
      </w:r>
      <w:r w:rsidRPr="00F179B5">
        <w:rPr>
          <w:rFonts w:asciiTheme="majorHAnsi" w:hAnsiTheme="majorHAnsi" w:cstheme="majorHAnsi"/>
          <w:highlight w:val="darkGray"/>
        </w:rPr>
        <w:t xml:space="preserve">the end of </w:t>
      </w:r>
      <w:r w:rsidRPr="00F179B5">
        <w:rPr>
          <w:rFonts w:asciiTheme="majorHAnsi" w:hAnsiTheme="majorHAnsi" w:cstheme="majorHAnsi"/>
          <w:highlight w:val="darkGray"/>
        </w:rPr>
        <w:lastRenderedPageBreak/>
        <w:t>the follow-up period</w:t>
      </w:r>
      <w:permEnd w:id="960768223"/>
      <w:r w:rsidRPr="00F179B5">
        <w:rPr>
          <w:rFonts w:asciiTheme="majorHAnsi" w:hAnsiTheme="majorHAnsi" w:cstheme="majorHAnsi"/>
          <w:szCs w:val="32"/>
        </w:rPr>
        <w:t xml:space="preserve">. Participants will be asked to contact their Investigator at any time after consenting to join the trial if any symptoms develop. </w:t>
      </w:r>
    </w:p>
    <w:p w14:paraId="45316820" w14:textId="77777777" w:rsidR="00F179B5" w:rsidRPr="00F179B5" w:rsidRDefault="00F179B5" w:rsidP="00F179B5">
      <w:pPr>
        <w:tabs>
          <w:tab w:val="left" w:pos="851"/>
        </w:tabs>
        <w:spacing w:beforeLines="60" w:before="144"/>
        <w:jc w:val="both"/>
        <w:rPr>
          <w:rFonts w:asciiTheme="majorHAnsi" w:hAnsiTheme="majorHAnsi" w:cstheme="majorHAnsi"/>
          <w:szCs w:val="32"/>
        </w:rPr>
      </w:pPr>
      <w:r w:rsidRPr="00F179B5">
        <w:rPr>
          <w:rFonts w:asciiTheme="majorHAnsi" w:hAnsiTheme="majorHAnsi" w:cstheme="majorHAnsi"/>
          <w:szCs w:val="32"/>
        </w:rPr>
        <w:t>Participants will be asked about the occurrence of AEs/SAEs and SAE/SADEs at every visit during the study. Open-ended and non-leading verbal questioning of the participant will be used to enquire about AE/SAE and SAE/SADEs occurrence. Participants will also be asked if they have been admitted to hospital, had any accidents, used any new medicines, or changed concomitant medication regimens. If there is any doubt as to whether a clinical observation is an AE, the event will be recorded in the medical records. AE/ADEs and SAE/SADEs may also be identified via information from support departments e.g., laboratories, device software. In the case of an AE/ADE, the Investigator should initiate the appropriate treatment according to their medical judgment.</w:t>
      </w:r>
    </w:p>
    <w:p w14:paraId="137474F6" w14:textId="77777777" w:rsidR="00F179B5" w:rsidRDefault="00F179B5" w:rsidP="00F179B5">
      <w:pPr>
        <w:tabs>
          <w:tab w:val="left" w:pos="851"/>
        </w:tabs>
        <w:spacing w:beforeLines="60" w:before="144"/>
        <w:jc w:val="both"/>
        <w:rPr>
          <w:sz w:val="20"/>
        </w:rPr>
      </w:pPr>
    </w:p>
    <w:p w14:paraId="75B7B2F7" w14:textId="77777777" w:rsidR="00F179B5" w:rsidRPr="009A0728" w:rsidRDefault="00F179B5" w:rsidP="00F179B5">
      <w:pPr>
        <w:pStyle w:val="Heading2"/>
      </w:pPr>
      <w:bookmarkStart w:id="59" w:name="_Toc183529526"/>
      <w:r>
        <w:t xml:space="preserve">RECORDING </w:t>
      </w:r>
      <w:r w:rsidRPr="00EA67AE">
        <w:t>AEs, ADEs, SAEs AND SADEs</w:t>
      </w:r>
      <w:bookmarkEnd w:id="59"/>
    </w:p>
    <w:p w14:paraId="2359B760" w14:textId="77777777" w:rsidR="00F179B5" w:rsidRPr="00F179B5" w:rsidRDefault="00F179B5" w:rsidP="00F179B5">
      <w:pPr>
        <w:tabs>
          <w:tab w:val="left" w:pos="851"/>
        </w:tabs>
        <w:spacing w:beforeLines="60" w:before="144"/>
        <w:ind w:firstLine="1"/>
        <w:jc w:val="both"/>
        <w:rPr>
          <w:rFonts w:asciiTheme="majorHAnsi" w:hAnsiTheme="majorHAnsi" w:cstheme="majorHAnsi"/>
          <w:szCs w:val="32"/>
        </w:rPr>
      </w:pPr>
      <w:r w:rsidRPr="00F179B5">
        <w:rPr>
          <w:rFonts w:asciiTheme="majorHAnsi" w:hAnsiTheme="majorHAnsi" w:cstheme="majorHAnsi"/>
          <w:szCs w:val="32"/>
        </w:rPr>
        <w:t xml:space="preserve">When an AE/ADE/SAE/SADE occurs, it is the responsibility of the Investigator to review all documentation (e.g., hospital notes, laboratory, and diagnostic reports) related to the event. The Investigator or delegate will then record all relevant information in the SAE form (if the AE/ADE meets the criteria of serious). SAEs/SADES will be followed up until resolution or death of the clinical investigation participant. All AEs, ADEs, SAEs, SADEs and USADEs will be recorded in the participant's medical records. All AEs that are endpoints and all SAEs will also be recorded in the CRF. </w:t>
      </w:r>
    </w:p>
    <w:p w14:paraId="43DCAB47" w14:textId="77777777" w:rsidR="00F179B5" w:rsidRPr="00F179B5" w:rsidRDefault="00F179B5" w:rsidP="00F179B5">
      <w:pPr>
        <w:tabs>
          <w:tab w:val="left" w:pos="851"/>
        </w:tabs>
        <w:spacing w:beforeLines="60" w:before="144"/>
        <w:ind w:firstLine="1"/>
        <w:jc w:val="both"/>
        <w:rPr>
          <w:rFonts w:asciiTheme="majorHAnsi" w:hAnsiTheme="majorHAnsi" w:cstheme="majorHAnsi"/>
          <w:szCs w:val="32"/>
        </w:rPr>
      </w:pPr>
      <w:r w:rsidRPr="00F179B5">
        <w:rPr>
          <w:rFonts w:asciiTheme="majorHAnsi" w:hAnsiTheme="majorHAnsi" w:cstheme="majorHAnsi"/>
          <w:szCs w:val="32"/>
        </w:rPr>
        <w:t>Information to be collected includes type of event, onset date, Investigator assessment of severity and causality, date of resolution as well as treatment required, investigations needed and outcome</w:t>
      </w:r>
    </w:p>
    <w:p w14:paraId="03A38EA0" w14:textId="77777777" w:rsidR="00F179B5" w:rsidRPr="003A6AFB" w:rsidRDefault="00F179B5" w:rsidP="00F179B5">
      <w:pPr>
        <w:tabs>
          <w:tab w:val="left" w:pos="851"/>
        </w:tabs>
        <w:spacing w:beforeLines="60" w:before="144"/>
        <w:ind w:firstLine="1"/>
        <w:jc w:val="both"/>
        <w:rPr>
          <w:sz w:val="20"/>
        </w:rPr>
      </w:pPr>
    </w:p>
    <w:p w14:paraId="34A33CB5" w14:textId="77777777" w:rsidR="00F179B5" w:rsidRPr="001A021C" w:rsidRDefault="00F179B5" w:rsidP="00F179B5">
      <w:pPr>
        <w:pStyle w:val="Heading3"/>
      </w:pPr>
      <w:bookmarkStart w:id="60" w:name="_Toc183529527"/>
      <w:r w:rsidRPr="001A021C">
        <w:t>Pre-existing Medical Conditions</w:t>
      </w:r>
      <w:bookmarkEnd w:id="60"/>
    </w:p>
    <w:p w14:paraId="755CC883" w14:textId="77777777" w:rsidR="00F179B5" w:rsidRPr="00F179B5" w:rsidRDefault="00F179B5" w:rsidP="00F179B5">
      <w:pPr>
        <w:jc w:val="both"/>
        <w:rPr>
          <w:rFonts w:asciiTheme="majorHAnsi" w:hAnsiTheme="majorHAnsi" w:cstheme="majorHAnsi"/>
        </w:rPr>
      </w:pPr>
      <w:r w:rsidRPr="00F179B5">
        <w:rPr>
          <w:rFonts w:asciiTheme="majorHAnsi" w:hAnsiTheme="majorHAnsi" w:cstheme="majorHAnsi"/>
        </w:rPr>
        <w:t xml:space="preserve">Pre-existing medical conditions (i.e. existed prior to informed consent) should be recorded as medical history and only recorded as adverse events if medically judged to have worsened during the study. </w:t>
      </w:r>
    </w:p>
    <w:p w14:paraId="45A233C8" w14:textId="77777777" w:rsidR="00F179B5" w:rsidRPr="0072408A" w:rsidRDefault="00F179B5" w:rsidP="00F179B5">
      <w:pPr>
        <w:jc w:val="both"/>
        <w:rPr>
          <w:sz w:val="20"/>
          <w:szCs w:val="20"/>
        </w:rPr>
      </w:pPr>
    </w:p>
    <w:p w14:paraId="038544DA" w14:textId="77777777" w:rsidR="00F179B5" w:rsidRPr="001A021C" w:rsidRDefault="00F179B5" w:rsidP="00F179B5">
      <w:pPr>
        <w:pStyle w:val="Heading3"/>
      </w:pPr>
      <w:bookmarkStart w:id="61" w:name="_Toc183529528"/>
      <w:r>
        <w:t>Worsening of the Underlying Condition during the Trial</w:t>
      </w:r>
      <w:bookmarkEnd w:id="61"/>
    </w:p>
    <w:p w14:paraId="2AAF0B08" w14:textId="77777777" w:rsidR="00F179B5" w:rsidRPr="00F179B5" w:rsidRDefault="00F179B5" w:rsidP="00F179B5">
      <w:pPr>
        <w:jc w:val="both"/>
        <w:rPr>
          <w:rFonts w:asciiTheme="majorHAnsi" w:hAnsiTheme="majorHAnsi" w:cstheme="majorHAnsi"/>
        </w:rPr>
      </w:pPr>
      <w:r w:rsidRPr="00F179B5">
        <w:rPr>
          <w:rFonts w:asciiTheme="majorHAnsi" w:hAnsiTheme="majorHAnsi" w:cstheme="majorHAnsi"/>
        </w:rPr>
        <w:t xml:space="preserve">Medical occurrences or symptoms of deterioration that are expected due to the participant’s underlying condition should be recorded in the patient’s medical notes and only be recorded as AEs on the AE log if medically judged to have unexpectedly worsened during the study. Events that are consistent with the expected progression of the underlying disease should not be recorded as AEs. </w:t>
      </w:r>
    </w:p>
    <w:p w14:paraId="1846EF5A" w14:textId="77777777" w:rsidR="00F179B5" w:rsidRPr="00F179B5" w:rsidRDefault="00F179B5" w:rsidP="00F179B5">
      <w:pPr>
        <w:jc w:val="both"/>
        <w:rPr>
          <w:rFonts w:asciiTheme="majorHAnsi" w:hAnsiTheme="majorHAnsi" w:cstheme="majorHAnsi"/>
        </w:rPr>
      </w:pPr>
    </w:p>
    <w:p w14:paraId="74590112" w14:textId="77777777" w:rsidR="00F179B5" w:rsidRPr="00F179B5" w:rsidRDefault="00F179B5" w:rsidP="00F179B5">
      <w:pPr>
        <w:jc w:val="both"/>
        <w:rPr>
          <w:rFonts w:asciiTheme="majorHAnsi" w:hAnsiTheme="majorHAnsi" w:cstheme="majorHAnsi"/>
          <w:color w:val="0070C0"/>
        </w:rPr>
      </w:pPr>
      <w:permStart w:id="59577561" w:edGrp="everyone"/>
      <w:r w:rsidRPr="00F179B5">
        <w:rPr>
          <w:rFonts w:asciiTheme="majorHAnsi" w:hAnsiTheme="majorHAnsi" w:cstheme="majorHAnsi"/>
          <w:color w:val="0070C0"/>
        </w:rPr>
        <w:t xml:space="preserve">In this section you can mention what are the underlying condition expected due to the trial population or the other treatment this population </w:t>
      </w:r>
      <w:proofErr w:type="gramStart"/>
      <w:r w:rsidRPr="00F179B5">
        <w:rPr>
          <w:rFonts w:asciiTheme="majorHAnsi" w:hAnsiTheme="majorHAnsi" w:cstheme="majorHAnsi"/>
          <w:color w:val="0070C0"/>
        </w:rPr>
        <w:t>has to</w:t>
      </w:r>
      <w:proofErr w:type="gramEnd"/>
      <w:r w:rsidRPr="00F179B5">
        <w:rPr>
          <w:rFonts w:asciiTheme="majorHAnsi" w:hAnsiTheme="majorHAnsi" w:cstheme="majorHAnsi"/>
          <w:color w:val="0070C0"/>
        </w:rPr>
        <w:t xml:space="preserve"> take (e.g. chemotherapy).</w:t>
      </w:r>
    </w:p>
    <w:p w14:paraId="112FF1A3" w14:textId="3058E59D" w:rsidR="00F179B5" w:rsidRPr="004933D8" w:rsidRDefault="00F179B5" w:rsidP="00F179B5">
      <w:pPr>
        <w:jc w:val="both"/>
        <w:rPr>
          <w:rFonts w:asciiTheme="majorHAnsi" w:eastAsia="Arial" w:hAnsiTheme="majorHAnsi" w:cstheme="majorHAnsi"/>
          <w:color w:val="0070C0"/>
        </w:rPr>
      </w:pPr>
      <w:r w:rsidRPr="004933D8">
        <w:rPr>
          <w:rFonts w:asciiTheme="majorHAnsi" w:eastAsia="Arial" w:hAnsiTheme="majorHAnsi" w:cstheme="majorHAnsi"/>
          <w:color w:val="0070C0"/>
        </w:rPr>
        <w:t xml:space="preserve">This can be presented in a list, make sure the list is exhaustive. If events are not to be recorded as </w:t>
      </w:r>
      <w:proofErr w:type="gramStart"/>
      <w:r w:rsidRPr="004933D8">
        <w:rPr>
          <w:rFonts w:asciiTheme="majorHAnsi" w:eastAsia="Arial" w:hAnsiTheme="majorHAnsi" w:cstheme="majorHAnsi"/>
          <w:color w:val="0070C0"/>
        </w:rPr>
        <w:t>AEs</w:t>
      </w:r>
      <w:proofErr w:type="gramEnd"/>
      <w:r w:rsidRPr="004933D8">
        <w:rPr>
          <w:rFonts w:asciiTheme="majorHAnsi" w:eastAsia="Arial" w:hAnsiTheme="majorHAnsi" w:cstheme="majorHAnsi"/>
          <w:color w:val="0070C0"/>
        </w:rPr>
        <w:t xml:space="preserve"> please indicate where those will be recorded. Also indicate if the events are serious, will they be reported as SAE or not?</w:t>
      </w:r>
    </w:p>
    <w:p w14:paraId="58BFFB05" w14:textId="77777777" w:rsidR="00F179B5" w:rsidRDefault="00F179B5" w:rsidP="00F179B5">
      <w:pPr>
        <w:pStyle w:val="Heading2"/>
        <w:numPr>
          <w:ilvl w:val="0"/>
          <w:numId w:val="0"/>
        </w:numPr>
        <w:ind w:left="720" w:hanging="720"/>
      </w:pPr>
      <w:bookmarkStart w:id="62" w:name="_Toc183529529"/>
      <w:permEnd w:id="59577561"/>
    </w:p>
    <w:p w14:paraId="7755A585" w14:textId="287983BF" w:rsidR="00F179B5" w:rsidRDefault="00F179B5" w:rsidP="00F179B5">
      <w:pPr>
        <w:pStyle w:val="Heading2"/>
      </w:pPr>
      <w:r>
        <w:t xml:space="preserve">ASSESSMENT OF </w:t>
      </w:r>
      <w:r w:rsidRPr="00EA67AE">
        <w:t>AEs, ADEs, SA</w:t>
      </w:r>
      <w:r>
        <w:t>D</w:t>
      </w:r>
      <w:r w:rsidRPr="00EA67AE">
        <w:t xml:space="preserve">Es AND </w:t>
      </w:r>
      <w:r>
        <w:t>U</w:t>
      </w:r>
      <w:r w:rsidRPr="00EA67AE">
        <w:t>SADEs</w:t>
      </w:r>
      <w:bookmarkEnd w:id="62"/>
    </w:p>
    <w:p w14:paraId="2BBBDF12" w14:textId="77777777" w:rsidR="00F179B5" w:rsidRPr="00F179B5" w:rsidRDefault="00F179B5" w:rsidP="00F179B5">
      <w:pPr>
        <w:tabs>
          <w:tab w:val="left" w:pos="851"/>
        </w:tabs>
        <w:spacing w:before="120"/>
        <w:ind w:firstLine="1"/>
        <w:jc w:val="both"/>
        <w:rPr>
          <w:rFonts w:asciiTheme="majorHAnsi" w:hAnsiTheme="majorHAnsi" w:cstheme="majorHAnsi"/>
        </w:rPr>
      </w:pPr>
      <w:r w:rsidRPr="00F179B5">
        <w:rPr>
          <w:rFonts w:asciiTheme="majorHAnsi" w:hAnsiTheme="majorHAnsi" w:cstheme="majorHAnsi"/>
        </w:rPr>
        <w:t xml:space="preserve">Seriousness, causality, severity and expectedness will be assessed by the Principal Investigator </w:t>
      </w:r>
      <w:r w:rsidRPr="00F179B5">
        <w:rPr>
          <w:rFonts w:asciiTheme="majorHAnsi" w:hAnsiTheme="majorHAnsi" w:cstheme="majorHAnsi"/>
          <w:szCs w:val="32"/>
        </w:rPr>
        <w:t>or another suitably qualified physician in the research team who has been delegated this role</w:t>
      </w:r>
      <w:r w:rsidRPr="00F179B5">
        <w:rPr>
          <w:rFonts w:asciiTheme="majorHAnsi" w:hAnsiTheme="majorHAnsi" w:cstheme="majorHAnsi"/>
        </w:rPr>
        <w:t xml:space="preserve">. </w:t>
      </w:r>
    </w:p>
    <w:p w14:paraId="616983D6" w14:textId="77777777" w:rsidR="00F179B5" w:rsidRPr="00F179B5" w:rsidRDefault="00F179B5" w:rsidP="00F179B5">
      <w:pPr>
        <w:tabs>
          <w:tab w:val="left" w:pos="851"/>
        </w:tabs>
        <w:spacing w:before="120"/>
        <w:jc w:val="both"/>
        <w:rPr>
          <w:rFonts w:asciiTheme="majorHAnsi" w:hAnsiTheme="majorHAnsi" w:cstheme="majorHAnsi"/>
        </w:rPr>
      </w:pPr>
      <w:r w:rsidRPr="00F179B5">
        <w:rPr>
          <w:rFonts w:asciiTheme="majorHAnsi" w:hAnsiTheme="majorHAnsi" w:cstheme="majorHAnsi"/>
        </w:rPr>
        <w:t>The Chief Investigator (CI) may not downgrade an event that has been assessed by an Investigator as an SAE, SADE or USADE, but can upgrade an AE to an SAE, SADE or USADE if appropriate.</w:t>
      </w:r>
    </w:p>
    <w:p w14:paraId="0C342AB4" w14:textId="77777777" w:rsidR="00F179B5" w:rsidRPr="00CB2B24" w:rsidRDefault="00F179B5" w:rsidP="00F179B5">
      <w:pPr>
        <w:tabs>
          <w:tab w:val="left" w:pos="851"/>
        </w:tabs>
        <w:spacing w:before="120"/>
        <w:jc w:val="both"/>
        <w:rPr>
          <w:rFonts w:cs="Arial"/>
          <w:sz w:val="20"/>
          <w:szCs w:val="20"/>
        </w:rPr>
      </w:pPr>
    </w:p>
    <w:p w14:paraId="27F3A1D4" w14:textId="77777777" w:rsidR="00F179B5" w:rsidRPr="009978B3" w:rsidRDefault="00F179B5" w:rsidP="00F179B5">
      <w:pPr>
        <w:pStyle w:val="Heading3"/>
        <w:keepLines/>
      </w:pPr>
      <w:bookmarkStart w:id="63" w:name="_Toc183529530"/>
      <w:r w:rsidRPr="009978B3">
        <w:t>Assessment of Seriousness</w:t>
      </w:r>
      <w:bookmarkEnd w:id="63"/>
    </w:p>
    <w:p w14:paraId="489409DF" w14:textId="77777777" w:rsidR="00F179B5" w:rsidRPr="00F179B5" w:rsidRDefault="00F179B5" w:rsidP="00F179B5">
      <w:pPr>
        <w:keepNext/>
        <w:keepLines/>
        <w:tabs>
          <w:tab w:val="left" w:pos="851"/>
        </w:tabs>
        <w:spacing w:before="120"/>
        <w:ind w:firstLine="1"/>
        <w:jc w:val="both"/>
        <w:rPr>
          <w:rFonts w:asciiTheme="majorHAnsi" w:hAnsiTheme="majorHAnsi" w:cstheme="majorHAnsi"/>
          <w:szCs w:val="32"/>
        </w:rPr>
      </w:pPr>
      <w:r w:rsidRPr="00F179B5">
        <w:rPr>
          <w:rFonts w:asciiTheme="majorHAnsi" w:hAnsiTheme="majorHAnsi" w:cstheme="majorHAnsi"/>
          <w:szCs w:val="32"/>
        </w:rPr>
        <w:t xml:space="preserve">The Investigator will </w:t>
      </w:r>
      <w:proofErr w:type="gramStart"/>
      <w:r w:rsidRPr="00F179B5">
        <w:rPr>
          <w:rFonts w:asciiTheme="majorHAnsi" w:hAnsiTheme="majorHAnsi" w:cstheme="majorHAnsi"/>
          <w:szCs w:val="32"/>
        </w:rPr>
        <w:t>make an assessment of</w:t>
      </w:r>
      <w:proofErr w:type="gramEnd"/>
      <w:r w:rsidRPr="00F179B5">
        <w:rPr>
          <w:rFonts w:asciiTheme="majorHAnsi" w:hAnsiTheme="majorHAnsi" w:cstheme="majorHAnsi"/>
          <w:szCs w:val="32"/>
        </w:rPr>
        <w:t xml:space="preserve"> seriousness as defined in Section 12.1.</w:t>
      </w:r>
    </w:p>
    <w:p w14:paraId="6C1E2D49" w14:textId="77777777" w:rsidR="00F179B5" w:rsidRPr="003A6AFB" w:rsidRDefault="00F179B5" w:rsidP="00F179B5">
      <w:pPr>
        <w:keepNext/>
        <w:keepLines/>
        <w:tabs>
          <w:tab w:val="left" w:pos="851"/>
        </w:tabs>
        <w:spacing w:before="120"/>
        <w:ind w:firstLine="1"/>
        <w:jc w:val="both"/>
        <w:rPr>
          <w:sz w:val="20"/>
        </w:rPr>
      </w:pPr>
    </w:p>
    <w:p w14:paraId="724B9144" w14:textId="77777777" w:rsidR="00F179B5" w:rsidRPr="009978B3" w:rsidRDefault="00F179B5" w:rsidP="00F179B5">
      <w:pPr>
        <w:pStyle w:val="Heading3"/>
      </w:pPr>
      <w:bookmarkStart w:id="64" w:name="_Toc183529531"/>
      <w:r w:rsidRPr="009978B3">
        <w:t>Assessment of Causality</w:t>
      </w:r>
      <w:bookmarkEnd w:id="64"/>
    </w:p>
    <w:p w14:paraId="5810D510" w14:textId="77777777" w:rsidR="00F179B5" w:rsidRPr="00F179B5" w:rsidRDefault="00F179B5" w:rsidP="00F179B5">
      <w:pPr>
        <w:tabs>
          <w:tab w:val="left" w:pos="851"/>
        </w:tabs>
        <w:spacing w:before="120"/>
        <w:ind w:firstLine="1"/>
        <w:jc w:val="both"/>
        <w:rPr>
          <w:rFonts w:asciiTheme="majorHAnsi" w:hAnsiTheme="majorHAnsi" w:cstheme="majorHAnsi"/>
          <w:szCs w:val="32"/>
        </w:rPr>
      </w:pPr>
      <w:r w:rsidRPr="00F179B5">
        <w:rPr>
          <w:rFonts w:asciiTheme="majorHAnsi" w:hAnsiTheme="majorHAnsi" w:cstheme="majorHAnsi"/>
          <w:szCs w:val="32"/>
        </w:rPr>
        <w:t xml:space="preserve">The Investigator will </w:t>
      </w:r>
      <w:proofErr w:type="gramStart"/>
      <w:r w:rsidRPr="00F179B5">
        <w:rPr>
          <w:rFonts w:asciiTheme="majorHAnsi" w:hAnsiTheme="majorHAnsi" w:cstheme="majorHAnsi"/>
          <w:szCs w:val="32"/>
        </w:rPr>
        <w:t>make an assessment of</w:t>
      </w:r>
      <w:proofErr w:type="gramEnd"/>
      <w:r w:rsidRPr="00F179B5">
        <w:rPr>
          <w:rFonts w:asciiTheme="majorHAnsi" w:hAnsiTheme="majorHAnsi" w:cstheme="majorHAnsi"/>
          <w:szCs w:val="32"/>
        </w:rPr>
        <w:t xml:space="preserve"> whether the AE/SAE is likely to be related to the device according to the definitions below. </w:t>
      </w:r>
    </w:p>
    <w:p w14:paraId="18CAAE4B" w14:textId="77777777" w:rsidR="00F179B5" w:rsidRPr="00F179B5" w:rsidRDefault="00F179B5" w:rsidP="00F179B5">
      <w:pPr>
        <w:numPr>
          <w:ilvl w:val="0"/>
          <w:numId w:val="13"/>
        </w:numPr>
        <w:tabs>
          <w:tab w:val="left" w:pos="709"/>
          <w:tab w:val="left" w:pos="1134"/>
        </w:tabs>
        <w:autoSpaceDE w:val="0"/>
        <w:autoSpaceDN w:val="0"/>
        <w:adjustRightInd w:val="0"/>
        <w:spacing w:before="60"/>
        <w:ind w:left="709" w:hanging="357"/>
        <w:jc w:val="both"/>
        <w:rPr>
          <w:rFonts w:asciiTheme="majorHAnsi" w:hAnsiTheme="majorHAnsi" w:cstheme="majorHAnsi"/>
          <w:color w:val="000000"/>
          <w:lang w:eastAsia="en-GB"/>
        </w:rPr>
      </w:pPr>
      <w:r w:rsidRPr="00F179B5">
        <w:rPr>
          <w:rFonts w:asciiTheme="majorHAnsi" w:hAnsiTheme="majorHAnsi" w:cstheme="majorHAnsi"/>
          <w:color w:val="000000"/>
          <w:u w:val="single"/>
          <w:lang w:eastAsia="en-GB"/>
        </w:rPr>
        <w:t>Unrelated</w:t>
      </w:r>
      <w:r w:rsidRPr="00F179B5">
        <w:rPr>
          <w:rFonts w:asciiTheme="majorHAnsi" w:hAnsiTheme="majorHAnsi" w:cstheme="majorHAnsi"/>
          <w:color w:val="000000"/>
          <w:lang w:eastAsia="en-GB"/>
        </w:rPr>
        <w:t>: where an event is not considered to be related to the device.</w:t>
      </w:r>
    </w:p>
    <w:p w14:paraId="328D20CE" w14:textId="77777777" w:rsidR="00F179B5" w:rsidRPr="00F179B5" w:rsidRDefault="00F179B5" w:rsidP="00F179B5">
      <w:pPr>
        <w:numPr>
          <w:ilvl w:val="0"/>
          <w:numId w:val="13"/>
        </w:numPr>
        <w:tabs>
          <w:tab w:val="left" w:pos="709"/>
          <w:tab w:val="left" w:pos="1995"/>
        </w:tabs>
        <w:autoSpaceDE w:val="0"/>
        <w:autoSpaceDN w:val="0"/>
        <w:adjustRightInd w:val="0"/>
        <w:ind w:left="709"/>
        <w:jc w:val="both"/>
        <w:rPr>
          <w:rFonts w:asciiTheme="majorHAnsi" w:hAnsiTheme="majorHAnsi" w:cstheme="majorHAnsi"/>
          <w:color w:val="000000"/>
          <w:lang w:eastAsia="en-GB"/>
        </w:rPr>
      </w:pPr>
      <w:r w:rsidRPr="00F179B5">
        <w:rPr>
          <w:rFonts w:asciiTheme="majorHAnsi" w:hAnsiTheme="majorHAnsi" w:cstheme="majorHAnsi"/>
          <w:color w:val="000000"/>
          <w:u w:val="single"/>
          <w:lang w:eastAsia="en-GB"/>
        </w:rPr>
        <w:t>Possibly Related:</w:t>
      </w:r>
      <w:r w:rsidRPr="00F179B5">
        <w:rPr>
          <w:rFonts w:asciiTheme="majorHAnsi" w:hAnsiTheme="majorHAnsi" w:cstheme="majorHAnsi"/>
          <w:lang w:eastAsia="en-GB"/>
        </w:rPr>
        <w:t xml:space="preserve"> The nature of the event, the underlying medical condition, concomitant medication or temporal relationship make it possible that the ADE has a causal relationship to the study device.</w:t>
      </w:r>
      <w:r w:rsidRPr="00F179B5">
        <w:rPr>
          <w:rFonts w:asciiTheme="majorHAnsi" w:hAnsiTheme="majorHAnsi" w:cstheme="majorHAnsi"/>
          <w:szCs w:val="32"/>
        </w:rPr>
        <w:t xml:space="preserve"> </w:t>
      </w:r>
    </w:p>
    <w:p w14:paraId="6B304318" w14:textId="77777777" w:rsidR="00F179B5" w:rsidRPr="00F179B5" w:rsidRDefault="00F179B5" w:rsidP="00F179B5">
      <w:pPr>
        <w:tabs>
          <w:tab w:val="left" w:pos="851"/>
        </w:tabs>
        <w:spacing w:before="120"/>
        <w:ind w:firstLine="1"/>
        <w:jc w:val="both"/>
        <w:rPr>
          <w:rFonts w:asciiTheme="majorHAnsi" w:hAnsiTheme="majorHAnsi" w:cstheme="majorHAnsi"/>
          <w:szCs w:val="32"/>
        </w:rPr>
      </w:pPr>
      <w:r w:rsidRPr="00F179B5">
        <w:rPr>
          <w:rFonts w:asciiTheme="majorHAnsi" w:hAnsiTheme="majorHAnsi" w:cstheme="majorHAnsi"/>
          <w:szCs w:val="32"/>
        </w:rPr>
        <w:t>Alternative causes such as natural history of the underlying disease, other risk factors and the temporal relationship of the event to the treatment should be considered and investigated. The blind should not be broken for the purpose of making this assessment.</w:t>
      </w:r>
    </w:p>
    <w:p w14:paraId="425BE9C7" w14:textId="77777777" w:rsidR="00F179B5" w:rsidRDefault="00F179B5" w:rsidP="00F179B5">
      <w:pPr>
        <w:tabs>
          <w:tab w:val="left" w:pos="851"/>
        </w:tabs>
        <w:spacing w:before="120"/>
        <w:ind w:firstLine="1"/>
        <w:jc w:val="both"/>
        <w:rPr>
          <w:sz w:val="20"/>
        </w:rPr>
      </w:pPr>
    </w:p>
    <w:p w14:paraId="358ADBC4" w14:textId="77777777" w:rsidR="00F179B5" w:rsidRPr="009978B3" w:rsidRDefault="00F179B5" w:rsidP="00F179B5">
      <w:pPr>
        <w:pStyle w:val="Heading3"/>
        <w:keepLines/>
      </w:pPr>
      <w:bookmarkStart w:id="65" w:name="_Toc183529532"/>
      <w:r w:rsidRPr="009978B3">
        <w:t>Assessment of Expectedness</w:t>
      </w:r>
      <w:bookmarkEnd w:id="65"/>
    </w:p>
    <w:p w14:paraId="2B1DC559" w14:textId="77777777" w:rsidR="00F179B5" w:rsidRPr="00F179B5" w:rsidRDefault="00F179B5" w:rsidP="00F179B5">
      <w:pPr>
        <w:keepNext/>
        <w:keepLines/>
        <w:tabs>
          <w:tab w:val="left" w:pos="851"/>
        </w:tabs>
        <w:spacing w:before="120"/>
        <w:ind w:firstLine="1"/>
        <w:jc w:val="both"/>
        <w:rPr>
          <w:rFonts w:asciiTheme="majorHAnsi" w:hAnsiTheme="majorHAnsi" w:cstheme="majorHAnsi"/>
          <w:szCs w:val="32"/>
        </w:rPr>
      </w:pPr>
      <w:r w:rsidRPr="00F179B5">
        <w:rPr>
          <w:rFonts w:asciiTheme="majorHAnsi" w:hAnsiTheme="majorHAnsi" w:cstheme="majorHAnsi"/>
          <w:szCs w:val="32"/>
        </w:rPr>
        <w:t xml:space="preserve">If the event is an </w:t>
      </w:r>
      <w:proofErr w:type="gramStart"/>
      <w:r w:rsidRPr="00F179B5">
        <w:rPr>
          <w:rFonts w:asciiTheme="majorHAnsi" w:hAnsiTheme="majorHAnsi" w:cstheme="majorHAnsi"/>
          <w:szCs w:val="32"/>
        </w:rPr>
        <w:t>ADE</w:t>
      </w:r>
      <w:proofErr w:type="gramEnd"/>
      <w:r w:rsidRPr="00F179B5">
        <w:rPr>
          <w:rFonts w:asciiTheme="majorHAnsi" w:hAnsiTheme="majorHAnsi" w:cstheme="majorHAnsi"/>
          <w:szCs w:val="32"/>
        </w:rPr>
        <w:t xml:space="preserve"> the evaluation of expectedness will be made based on knowledge of the reaction and the relevant product information documented in the </w:t>
      </w:r>
      <w:permStart w:id="653943631" w:edGrp="everyone"/>
      <w:r w:rsidRPr="00F179B5">
        <w:rPr>
          <w:rFonts w:asciiTheme="majorHAnsi" w:hAnsiTheme="majorHAnsi" w:cstheme="majorHAnsi"/>
          <w:szCs w:val="32"/>
        </w:rPr>
        <w:t xml:space="preserve">IB </w:t>
      </w:r>
      <w:permEnd w:id="653943631"/>
      <w:r w:rsidRPr="00F179B5">
        <w:rPr>
          <w:rFonts w:asciiTheme="majorHAnsi" w:hAnsiTheme="majorHAnsi" w:cstheme="majorHAnsi"/>
          <w:szCs w:val="32"/>
        </w:rPr>
        <w:t>– mention here the appropriate section of the document where the info can be found.</w:t>
      </w:r>
    </w:p>
    <w:p w14:paraId="3028A453" w14:textId="77777777" w:rsidR="00F179B5" w:rsidRPr="00F179B5" w:rsidRDefault="00F179B5" w:rsidP="00F179B5">
      <w:pPr>
        <w:tabs>
          <w:tab w:val="left" w:pos="851"/>
        </w:tabs>
        <w:spacing w:before="120"/>
        <w:jc w:val="both"/>
        <w:rPr>
          <w:rFonts w:asciiTheme="majorHAnsi" w:hAnsiTheme="majorHAnsi" w:cstheme="majorHAnsi"/>
        </w:rPr>
      </w:pPr>
      <w:r w:rsidRPr="00F179B5">
        <w:rPr>
          <w:rFonts w:asciiTheme="majorHAnsi" w:hAnsiTheme="majorHAnsi" w:cstheme="majorHAnsi"/>
        </w:rPr>
        <w:t>The event may be classed as either:</w:t>
      </w:r>
    </w:p>
    <w:p w14:paraId="2234D873" w14:textId="77777777" w:rsidR="00F179B5" w:rsidRPr="00F179B5" w:rsidRDefault="00F179B5" w:rsidP="00F179B5">
      <w:pPr>
        <w:pStyle w:val="ListParagraph"/>
        <w:numPr>
          <w:ilvl w:val="0"/>
          <w:numId w:val="33"/>
        </w:numPr>
        <w:tabs>
          <w:tab w:val="left" w:pos="851"/>
        </w:tabs>
        <w:spacing w:before="120"/>
        <w:contextualSpacing/>
        <w:jc w:val="both"/>
        <w:rPr>
          <w:rFonts w:asciiTheme="majorHAnsi" w:hAnsiTheme="majorHAnsi" w:cstheme="majorHAnsi"/>
          <w:sz w:val="24"/>
        </w:rPr>
      </w:pPr>
      <w:r w:rsidRPr="00F179B5">
        <w:rPr>
          <w:rFonts w:asciiTheme="majorHAnsi" w:hAnsiTheme="majorHAnsi" w:cstheme="majorHAnsi"/>
          <w:b/>
          <w:bCs/>
          <w:sz w:val="24"/>
        </w:rPr>
        <w:t>Expected</w:t>
      </w:r>
      <w:r w:rsidRPr="00F179B5">
        <w:rPr>
          <w:rFonts w:asciiTheme="majorHAnsi" w:hAnsiTheme="majorHAnsi" w:cstheme="majorHAnsi"/>
          <w:bCs/>
          <w:sz w:val="24"/>
        </w:rPr>
        <w:t>:</w:t>
      </w:r>
      <w:r w:rsidRPr="00F179B5">
        <w:rPr>
          <w:rFonts w:asciiTheme="majorHAnsi" w:hAnsiTheme="majorHAnsi" w:cstheme="majorHAnsi"/>
          <w:b/>
          <w:bCs/>
          <w:sz w:val="24"/>
        </w:rPr>
        <w:t xml:space="preserve"> </w:t>
      </w:r>
      <w:r w:rsidRPr="00F179B5">
        <w:rPr>
          <w:rFonts w:asciiTheme="majorHAnsi" w:hAnsiTheme="majorHAnsi" w:cstheme="majorHAnsi"/>
          <w:sz w:val="24"/>
        </w:rPr>
        <w:t xml:space="preserve">the ADE is consistent with the effects of the device listed in the </w:t>
      </w:r>
      <w:permStart w:id="1469385256" w:edGrp="everyone"/>
      <w:r w:rsidRPr="00F179B5">
        <w:rPr>
          <w:rFonts w:asciiTheme="majorHAnsi" w:hAnsiTheme="majorHAnsi" w:cstheme="majorHAnsi"/>
          <w:sz w:val="24"/>
        </w:rPr>
        <w:t>IB</w:t>
      </w:r>
      <w:permEnd w:id="1469385256"/>
      <w:r w:rsidRPr="00F179B5">
        <w:rPr>
          <w:rFonts w:asciiTheme="majorHAnsi" w:hAnsiTheme="majorHAnsi" w:cstheme="majorHAnsi"/>
          <w:sz w:val="24"/>
        </w:rPr>
        <w:t>.</w:t>
      </w:r>
    </w:p>
    <w:p w14:paraId="60607484" w14:textId="77777777" w:rsidR="00F179B5" w:rsidRPr="00F179B5" w:rsidRDefault="00F179B5" w:rsidP="00F179B5">
      <w:pPr>
        <w:pStyle w:val="ListParagraph"/>
        <w:numPr>
          <w:ilvl w:val="0"/>
          <w:numId w:val="33"/>
        </w:numPr>
        <w:tabs>
          <w:tab w:val="left" w:pos="851"/>
        </w:tabs>
        <w:spacing w:before="120"/>
        <w:contextualSpacing/>
        <w:jc w:val="both"/>
        <w:rPr>
          <w:rFonts w:asciiTheme="majorHAnsi" w:hAnsiTheme="majorHAnsi" w:cstheme="majorHAnsi"/>
          <w:sz w:val="24"/>
        </w:rPr>
      </w:pPr>
      <w:r w:rsidRPr="00F179B5">
        <w:rPr>
          <w:rFonts w:asciiTheme="majorHAnsi" w:hAnsiTheme="majorHAnsi" w:cstheme="majorHAnsi"/>
          <w:b/>
          <w:bCs/>
          <w:sz w:val="24"/>
        </w:rPr>
        <w:t>Unexpected</w:t>
      </w:r>
      <w:r w:rsidRPr="00F179B5">
        <w:rPr>
          <w:rFonts w:asciiTheme="majorHAnsi" w:hAnsiTheme="majorHAnsi" w:cstheme="majorHAnsi"/>
          <w:bCs/>
          <w:sz w:val="24"/>
        </w:rPr>
        <w:t>:</w:t>
      </w:r>
      <w:r w:rsidRPr="00F179B5">
        <w:rPr>
          <w:rFonts w:asciiTheme="majorHAnsi" w:hAnsiTheme="majorHAnsi" w:cstheme="majorHAnsi"/>
          <w:b/>
          <w:bCs/>
          <w:sz w:val="24"/>
        </w:rPr>
        <w:t xml:space="preserve"> </w:t>
      </w:r>
      <w:r w:rsidRPr="00F179B5">
        <w:rPr>
          <w:rFonts w:asciiTheme="majorHAnsi" w:hAnsiTheme="majorHAnsi" w:cstheme="majorHAnsi"/>
          <w:sz w:val="24"/>
        </w:rPr>
        <w:t xml:space="preserve">the ADE is not consistent with the effects in the </w:t>
      </w:r>
      <w:permStart w:id="1466180909" w:edGrp="everyone"/>
      <w:r w:rsidRPr="00F179B5">
        <w:rPr>
          <w:rFonts w:asciiTheme="majorHAnsi" w:hAnsiTheme="majorHAnsi" w:cstheme="majorHAnsi"/>
          <w:sz w:val="24"/>
        </w:rPr>
        <w:t>IB</w:t>
      </w:r>
      <w:permEnd w:id="1466180909"/>
      <w:r w:rsidRPr="00F179B5">
        <w:rPr>
          <w:rFonts w:asciiTheme="majorHAnsi" w:hAnsiTheme="majorHAnsi" w:cstheme="majorHAnsi"/>
          <w:sz w:val="24"/>
        </w:rPr>
        <w:t>.</w:t>
      </w:r>
    </w:p>
    <w:p w14:paraId="6F62C364" w14:textId="77777777" w:rsidR="00F179B5" w:rsidRPr="00F179B5" w:rsidRDefault="00F179B5" w:rsidP="00F179B5">
      <w:pPr>
        <w:tabs>
          <w:tab w:val="left" w:pos="851"/>
        </w:tabs>
        <w:spacing w:before="120"/>
        <w:jc w:val="both"/>
        <w:rPr>
          <w:rFonts w:asciiTheme="majorHAnsi" w:hAnsiTheme="majorHAnsi" w:cstheme="majorHAnsi"/>
        </w:rPr>
      </w:pPr>
      <w:r w:rsidRPr="00F179B5">
        <w:rPr>
          <w:rFonts w:asciiTheme="majorHAnsi" w:hAnsiTheme="majorHAnsi" w:cstheme="majorHAnsi"/>
        </w:rPr>
        <w:t xml:space="preserve">Anticipated potential risks are documented in relevant </w:t>
      </w:r>
      <w:permStart w:id="645165724" w:edGrp="everyone"/>
      <w:r w:rsidRPr="00F179B5">
        <w:rPr>
          <w:rFonts w:asciiTheme="majorHAnsi" w:hAnsiTheme="majorHAnsi" w:cstheme="majorHAnsi"/>
          <w:highlight w:val="darkGray"/>
        </w:rPr>
        <w:t>Technical File/Risk Assessment – section X</w:t>
      </w:r>
      <w:permEnd w:id="645165724"/>
      <w:r w:rsidRPr="00F179B5">
        <w:rPr>
          <w:rFonts w:asciiTheme="majorHAnsi" w:hAnsiTheme="majorHAnsi" w:cstheme="majorHAnsi"/>
          <w:highlight w:val="darkGray"/>
        </w:rPr>
        <w:t xml:space="preserve">. </w:t>
      </w:r>
      <w:r w:rsidRPr="00F179B5">
        <w:rPr>
          <w:rFonts w:asciiTheme="majorHAnsi" w:hAnsiTheme="majorHAnsi" w:cstheme="majorHAnsi"/>
        </w:rPr>
        <w:t xml:space="preserve">The risk analysis report can be found in </w:t>
      </w:r>
      <w:permStart w:id="885026324" w:edGrp="everyone"/>
      <w:r w:rsidRPr="00F179B5">
        <w:rPr>
          <w:rFonts w:asciiTheme="majorHAnsi" w:hAnsiTheme="majorHAnsi" w:cstheme="majorHAnsi"/>
          <w:highlight w:val="darkGray"/>
        </w:rPr>
        <w:t>section X (Risk Analysis)</w:t>
      </w:r>
      <w:r w:rsidRPr="00F179B5">
        <w:rPr>
          <w:rFonts w:asciiTheme="majorHAnsi" w:hAnsiTheme="majorHAnsi" w:cstheme="majorHAnsi"/>
        </w:rPr>
        <w:t xml:space="preserve"> </w:t>
      </w:r>
      <w:permEnd w:id="885026324"/>
      <w:r w:rsidRPr="00F179B5">
        <w:rPr>
          <w:rFonts w:asciiTheme="majorHAnsi" w:hAnsiTheme="majorHAnsi" w:cstheme="majorHAnsi"/>
        </w:rPr>
        <w:t xml:space="preserve">of the appropriate </w:t>
      </w:r>
      <w:permStart w:id="2019187757" w:edGrp="everyone"/>
      <w:r w:rsidRPr="00F179B5">
        <w:rPr>
          <w:rFonts w:asciiTheme="majorHAnsi" w:hAnsiTheme="majorHAnsi" w:cstheme="majorHAnsi"/>
          <w:highlight w:val="darkGray"/>
        </w:rPr>
        <w:t>Investigators Brochure/Technical File/Device Risk Assessment</w:t>
      </w:r>
      <w:permEnd w:id="2019187757"/>
      <w:r w:rsidRPr="00F179B5">
        <w:rPr>
          <w:rFonts w:asciiTheme="majorHAnsi" w:hAnsiTheme="majorHAnsi" w:cstheme="majorHAnsi"/>
        </w:rPr>
        <w:t>.</w:t>
      </w:r>
    </w:p>
    <w:p w14:paraId="3AEED28F" w14:textId="77777777" w:rsidR="00F179B5" w:rsidRPr="00F179B5" w:rsidRDefault="00F179B5" w:rsidP="00F179B5">
      <w:pPr>
        <w:tabs>
          <w:tab w:val="left" w:pos="851"/>
        </w:tabs>
        <w:spacing w:before="120"/>
        <w:jc w:val="both"/>
        <w:rPr>
          <w:rFonts w:asciiTheme="majorHAnsi" w:hAnsiTheme="majorHAnsi" w:cstheme="majorHAnsi"/>
        </w:rPr>
      </w:pPr>
    </w:p>
    <w:p w14:paraId="77107BE8" w14:textId="77777777" w:rsidR="00F179B5" w:rsidRPr="00F179B5" w:rsidRDefault="00F179B5" w:rsidP="00F179B5">
      <w:pPr>
        <w:tabs>
          <w:tab w:val="left" w:pos="851"/>
        </w:tabs>
        <w:spacing w:before="120"/>
        <w:jc w:val="both"/>
        <w:rPr>
          <w:rFonts w:asciiTheme="majorHAnsi" w:hAnsiTheme="majorHAnsi" w:cstheme="majorHAnsi"/>
          <w:color w:val="0070C0"/>
        </w:rPr>
      </w:pPr>
      <w:permStart w:id="204690621" w:edGrp="everyone"/>
      <w:r w:rsidRPr="00F179B5">
        <w:rPr>
          <w:rFonts w:asciiTheme="majorHAnsi" w:hAnsiTheme="majorHAnsi" w:cstheme="majorHAnsi"/>
          <w:color w:val="0070C0"/>
        </w:rPr>
        <w:t>In this section clearly mention the section of the IB/Technical File/other document where the potential risk is mentioned.</w:t>
      </w:r>
    </w:p>
    <w:permEnd w:id="204690621"/>
    <w:p w14:paraId="4E6E69D1" w14:textId="77777777" w:rsidR="00F179B5" w:rsidRDefault="00F179B5" w:rsidP="00F179B5">
      <w:pPr>
        <w:tabs>
          <w:tab w:val="left" w:pos="851"/>
        </w:tabs>
        <w:spacing w:before="120"/>
        <w:jc w:val="both"/>
        <w:rPr>
          <w:rFonts w:cs="Arial"/>
          <w:sz w:val="20"/>
          <w:szCs w:val="20"/>
        </w:rPr>
      </w:pPr>
    </w:p>
    <w:p w14:paraId="7CDE5E8C" w14:textId="77777777" w:rsidR="00F179B5" w:rsidRPr="009978B3" w:rsidRDefault="00F179B5" w:rsidP="00F179B5">
      <w:pPr>
        <w:pStyle w:val="Heading3"/>
      </w:pPr>
      <w:bookmarkStart w:id="66" w:name="_Toc183529533"/>
      <w:r w:rsidRPr="009978B3">
        <w:t>Assessment of Severity</w:t>
      </w:r>
      <w:bookmarkEnd w:id="66"/>
    </w:p>
    <w:p w14:paraId="79DE2913"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 xml:space="preserve">The Investigator will </w:t>
      </w:r>
      <w:proofErr w:type="gramStart"/>
      <w:r w:rsidRPr="007F1A21">
        <w:rPr>
          <w:rFonts w:asciiTheme="majorHAnsi" w:hAnsiTheme="majorHAnsi" w:cstheme="majorHAnsi"/>
        </w:rPr>
        <w:t>make an assessment of</w:t>
      </w:r>
      <w:proofErr w:type="gramEnd"/>
      <w:r w:rsidRPr="007F1A21">
        <w:rPr>
          <w:rFonts w:asciiTheme="majorHAnsi" w:hAnsiTheme="majorHAnsi" w:cstheme="majorHAnsi"/>
        </w:rPr>
        <w:t xml:space="preserve"> severity for each AE/ADE/SAE/SADE and record this on the CRF or SAE/SADE form according to one of the following categories:</w:t>
      </w:r>
    </w:p>
    <w:p w14:paraId="5ADAC6CC" w14:textId="77777777" w:rsidR="00F179B5" w:rsidRPr="007F1A21" w:rsidRDefault="00F179B5" w:rsidP="00F179B5">
      <w:pPr>
        <w:pStyle w:val="ListParagraph"/>
        <w:numPr>
          <w:ilvl w:val="0"/>
          <w:numId w:val="34"/>
        </w:numPr>
        <w:tabs>
          <w:tab w:val="left" w:pos="851"/>
        </w:tabs>
        <w:spacing w:before="120"/>
        <w:contextualSpacing/>
        <w:jc w:val="both"/>
        <w:rPr>
          <w:rFonts w:asciiTheme="majorHAnsi" w:hAnsiTheme="majorHAnsi" w:cstheme="majorHAnsi"/>
          <w:sz w:val="24"/>
        </w:rPr>
      </w:pPr>
      <w:r w:rsidRPr="007F1A21">
        <w:rPr>
          <w:rFonts w:asciiTheme="majorHAnsi" w:hAnsiTheme="majorHAnsi" w:cstheme="majorHAnsi"/>
          <w:b/>
          <w:sz w:val="24"/>
        </w:rPr>
        <w:lastRenderedPageBreak/>
        <w:t>Mild</w:t>
      </w:r>
      <w:r w:rsidRPr="007F1A21">
        <w:rPr>
          <w:rFonts w:asciiTheme="majorHAnsi" w:hAnsiTheme="majorHAnsi" w:cstheme="majorHAnsi"/>
          <w:sz w:val="24"/>
        </w:rPr>
        <w:t xml:space="preserve">: an event that is easily tolerated by the participant, causing minimal discomfort and not interfering with </w:t>
      </w:r>
      <w:proofErr w:type="gramStart"/>
      <w:r w:rsidRPr="007F1A21">
        <w:rPr>
          <w:rFonts w:asciiTheme="majorHAnsi" w:hAnsiTheme="majorHAnsi" w:cstheme="majorHAnsi"/>
          <w:sz w:val="24"/>
        </w:rPr>
        <w:t>every day</w:t>
      </w:r>
      <w:proofErr w:type="gramEnd"/>
      <w:r w:rsidRPr="007F1A21">
        <w:rPr>
          <w:rFonts w:asciiTheme="majorHAnsi" w:hAnsiTheme="majorHAnsi" w:cstheme="majorHAnsi"/>
          <w:sz w:val="24"/>
        </w:rPr>
        <w:t xml:space="preserve"> activities.</w:t>
      </w:r>
    </w:p>
    <w:p w14:paraId="1609548E" w14:textId="77777777" w:rsidR="00F179B5" w:rsidRPr="007F1A21" w:rsidRDefault="00F179B5" w:rsidP="00F179B5">
      <w:pPr>
        <w:pStyle w:val="ListParagraph"/>
        <w:numPr>
          <w:ilvl w:val="0"/>
          <w:numId w:val="34"/>
        </w:numPr>
        <w:tabs>
          <w:tab w:val="left" w:pos="851"/>
        </w:tabs>
        <w:spacing w:before="120"/>
        <w:contextualSpacing/>
        <w:jc w:val="both"/>
        <w:rPr>
          <w:rFonts w:asciiTheme="majorHAnsi" w:hAnsiTheme="majorHAnsi" w:cstheme="majorHAnsi"/>
          <w:sz w:val="24"/>
        </w:rPr>
      </w:pPr>
      <w:r w:rsidRPr="007F1A21">
        <w:rPr>
          <w:rFonts w:asciiTheme="majorHAnsi" w:hAnsiTheme="majorHAnsi" w:cstheme="majorHAnsi"/>
          <w:b/>
          <w:sz w:val="24"/>
        </w:rPr>
        <w:t>Moderate</w:t>
      </w:r>
      <w:r w:rsidRPr="007F1A21">
        <w:rPr>
          <w:rFonts w:asciiTheme="majorHAnsi" w:hAnsiTheme="majorHAnsi" w:cstheme="majorHAnsi"/>
          <w:sz w:val="24"/>
        </w:rPr>
        <w:t>: an event that is sufficiently discomforting to interfere with normal everyday activities.</w:t>
      </w:r>
    </w:p>
    <w:p w14:paraId="7EFD9A42" w14:textId="77777777" w:rsidR="00F179B5" w:rsidRPr="007F1A21" w:rsidRDefault="00F179B5" w:rsidP="00F179B5">
      <w:pPr>
        <w:pStyle w:val="ListParagraph"/>
        <w:numPr>
          <w:ilvl w:val="0"/>
          <w:numId w:val="34"/>
        </w:numPr>
        <w:tabs>
          <w:tab w:val="left" w:pos="851"/>
        </w:tabs>
        <w:spacing w:before="120"/>
        <w:contextualSpacing/>
        <w:jc w:val="both"/>
        <w:rPr>
          <w:rFonts w:asciiTheme="majorHAnsi" w:hAnsiTheme="majorHAnsi" w:cstheme="majorHAnsi"/>
          <w:sz w:val="24"/>
        </w:rPr>
      </w:pPr>
      <w:r w:rsidRPr="007F1A21">
        <w:rPr>
          <w:rFonts w:asciiTheme="majorHAnsi" w:hAnsiTheme="majorHAnsi" w:cstheme="majorHAnsi"/>
          <w:b/>
          <w:sz w:val="24"/>
        </w:rPr>
        <w:t>Severe</w:t>
      </w:r>
      <w:r w:rsidRPr="007F1A21">
        <w:rPr>
          <w:rFonts w:asciiTheme="majorHAnsi" w:hAnsiTheme="majorHAnsi" w:cstheme="majorHAnsi"/>
          <w:sz w:val="24"/>
        </w:rPr>
        <w:t>: an event that prevents normal everyday activities.</w:t>
      </w:r>
    </w:p>
    <w:p w14:paraId="6213CB8A" w14:textId="77777777" w:rsidR="00F179B5"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Note: the term ‘severe’, used to describe the intensity, should not be confused with ‘serious’ which is a regulatory definition based on participant/event outcome or action criteria. For example, a headache may be severe but not serious, while a minor stroke is serious but may not be severe.</w:t>
      </w:r>
    </w:p>
    <w:p w14:paraId="0961C94A" w14:textId="77777777" w:rsidR="004933D8" w:rsidRPr="007F1A21" w:rsidRDefault="004933D8" w:rsidP="00F179B5">
      <w:pPr>
        <w:tabs>
          <w:tab w:val="left" w:pos="851"/>
        </w:tabs>
        <w:spacing w:before="120"/>
        <w:ind w:firstLine="1"/>
        <w:jc w:val="both"/>
        <w:rPr>
          <w:rFonts w:asciiTheme="majorHAnsi" w:hAnsiTheme="majorHAnsi" w:cstheme="majorHAnsi"/>
        </w:rPr>
      </w:pPr>
    </w:p>
    <w:p w14:paraId="2C7446D3" w14:textId="77777777" w:rsidR="00F179B5" w:rsidRPr="007F1A21" w:rsidRDefault="00F179B5" w:rsidP="00F179B5">
      <w:pPr>
        <w:pStyle w:val="Heading2"/>
        <w:rPr>
          <w:rFonts w:asciiTheme="majorHAnsi" w:hAnsiTheme="majorHAnsi" w:cstheme="majorHAnsi"/>
        </w:rPr>
      </w:pPr>
      <w:bookmarkStart w:id="67" w:name="_Toc183529534"/>
      <w:r w:rsidRPr="007F1A21">
        <w:rPr>
          <w:rFonts w:asciiTheme="majorHAnsi" w:hAnsiTheme="majorHAnsi" w:cstheme="majorHAnsi"/>
        </w:rPr>
        <w:t>RECORDING OF SAEs/SADEs/USADEs</w:t>
      </w:r>
      <w:bookmarkEnd w:id="67"/>
    </w:p>
    <w:p w14:paraId="03CDD064" w14:textId="77777777" w:rsidR="00F179B5" w:rsidRPr="007F1A21" w:rsidRDefault="00F179B5" w:rsidP="00F179B5">
      <w:pPr>
        <w:jc w:val="both"/>
        <w:rPr>
          <w:rFonts w:asciiTheme="majorHAnsi" w:hAnsiTheme="majorHAnsi" w:cstheme="majorHAnsi"/>
          <w:color w:val="0070C0"/>
          <w:lang w:eastAsia="en-GB"/>
        </w:rPr>
      </w:pPr>
      <w:r w:rsidRPr="007F1A21">
        <w:rPr>
          <w:rFonts w:asciiTheme="majorHAnsi" w:hAnsiTheme="majorHAnsi" w:cstheme="majorHAnsi"/>
          <w:color w:val="000000"/>
          <w:lang w:eastAsia="en-GB"/>
        </w:rPr>
        <w:t xml:space="preserve">All adverse events for each participant will be recorded on the AE/SAE/USADE log. </w:t>
      </w:r>
      <w:permStart w:id="1786855877" w:edGrp="everyone"/>
      <w:r w:rsidRPr="007F1A21">
        <w:rPr>
          <w:rFonts w:asciiTheme="majorHAnsi" w:hAnsiTheme="majorHAnsi" w:cstheme="majorHAnsi"/>
          <w:color w:val="000000"/>
          <w:lang w:eastAsia="en-GB"/>
        </w:rPr>
        <w:t>Additionally, it will be assigned the appropriate MedDRA Systems Organ Class (SOC)</w:t>
      </w:r>
      <w:r w:rsidRPr="007F1A21">
        <w:rPr>
          <w:rFonts w:asciiTheme="majorHAnsi" w:hAnsiTheme="majorHAnsi" w:cstheme="majorHAnsi"/>
          <w:i/>
          <w:color w:val="000000"/>
          <w:lang w:eastAsia="en-GB"/>
        </w:rPr>
        <w:t xml:space="preserve"> </w:t>
      </w:r>
      <w:r w:rsidRPr="007F1A21">
        <w:rPr>
          <w:rFonts w:asciiTheme="majorHAnsi" w:hAnsiTheme="majorHAnsi" w:cstheme="majorHAnsi"/>
          <w:color w:val="000000"/>
          <w:lang w:eastAsia="en-GB"/>
        </w:rPr>
        <w:t>code</w:t>
      </w:r>
      <w:r w:rsidRPr="007F1A21">
        <w:rPr>
          <w:rFonts w:asciiTheme="majorHAnsi" w:hAnsiTheme="majorHAnsi" w:cstheme="majorHAnsi"/>
          <w:i/>
          <w:color w:val="000000"/>
          <w:lang w:eastAsia="en-GB"/>
        </w:rPr>
        <w:t xml:space="preserve"> – </w:t>
      </w:r>
      <w:r w:rsidRPr="007F1A21">
        <w:rPr>
          <w:rFonts w:asciiTheme="majorHAnsi" w:hAnsiTheme="majorHAnsi" w:cstheme="majorHAnsi"/>
          <w:color w:val="0070C0"/>
        </w:rPr>
        <w:t xml:space="preserve">delete if investigation/performance </w:t>
      </w:r>
      <w:bookmarkStart w:id="68" w:name="_Hlk158206614"/>
      <w:r w:rsidRPr="007F1A21">
        <w:rPr>
          <w:rFonts w:asciiTheme="majorHAnsi" w:hAnsiTheme="majorHAnsi" w:cstheme="majorHAnsi"/>
          <w:color w:val="0070C0"/>
        </w:rPr>
        <w:t>does not require MHRA authorisation</w:t>
      </w:r>
      <w:bookmarkEnd w:id="68"/>
      <w:r w:rsidRPr="007F1A21">
        <w:rPr>
          <w:rFonts w:asciiTheme="majorHAnsi" w:hAnsiTheme="majorHAnsi" w:cstheme="majorHAnsi"/>
          <w:color w:val="0070C0"/>
        </w:rPr>
        <w:t xml:space="preserve">. </w:t>
      </w:r>
      <w:r w:rsidRPr="007F1A21">
        <w:rPr>
          <w:rFonts w:asciiTheme="majorHAnsi" w:hAnsiTheme="majorHAnsi" w:cstheme="majorHAnsi"/>
          <w:color w:val="0070C0"/>
          <w:lang w:eastAsia="en-GB"/>
        </w:rPr>
        <w:t xml:space="preserve"> Confirm who in the trial team will perform the MedDRA coding if it needs to be done</w:t>
      </w:r>
    </w:p>
    <w:permEnd w:id="1786855877"/>
    <w:p w14:paraId="09C0479A" w14:textId="77777777" w:rsidR="00F179B5" w:rsidRPr="00725E83" w:rsidRDefault="00F179B5" w:rsidP="00F179B5">
      <w:pPr>
        <w:autoSpaceDE w:val="0"/>
        <w:autoSpaceDN w:val="0"/>
        <w:adjustRightInd w:val="0"/>
        <w:jc w:val="both"/>
        <w:rPr>
          <w:rFonts w:ascii="ArialMT" w:hAnsi="ArialMT" w:cs="ArialMT"/>
          <w:i/>
          <w:color w:val="000000"/>
          <w:sz w:val="20"/>
          <w:szCs w:val="20"/>
          <w:lang w:eastAsia="en-GB"/>
        </w:rPr>
      </w:pPr>
    </w:p>
    <w:p w14:paraId="3087860F" w14:textId="77777777" w:rsidR="00F179B5" w:rsidRDefault="00F179B5" w:rsidP="00F179B5">
      <w:pPr>
        <w:pStyle w:val="Heading2"/>
      </w:pPr>
      <w:bookmarkStart w:id="69" w:name="_Toc183529535"/>
      <w:r>
        <w:t>REPORTING OF SAEs/SADEs/USADEs</w:t>
      </w:r>
      <w:bookmarkEnd w:id="69"/>
    </w:p>
    <w:p w14:paraId="5A2EC03E"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Once the Investigator becomes aware that an SAE, SADE or USADE has occurred in a study participant, the information will be reported to ACCORD within 24 hours using Template report CR012-T01 SAE (Devices) Form.</w:t>
      </w:r>
    </w:p>
    <w:p w14:paraId="4E91FFB6"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 xml:space="preserve">SAE reports must provide an assessment of causality and expectedness (if required) at the time of initial reporting to ACCORD. Initial reports will be submitted within 24 hours of the investigator becoming aware of the event. If the Investigator does not have all information regarding an SAE or SADEs they should not wait for this additional information before notifying ACCORD. The SAE/SADE report form can be updated when the additional information is received. Where missing information has not been sent to ACCORD after an initial report, ACCORD will contact the investigator and request the missing information. </w:t>
      </w:r>
    </w:p>
    <w:p w14:paraId="520BC641"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 xml:space="preserve">The SAE/SADE form will be transmitted by email to </w:t>
      </w:r>
      <w:hyperlink r:id="rId30" w:history="1">
        <w:r w:rsidRPr="007F1A21">
          <w:rPr>
            <w:rStyle w:val="Hyperlink"/>
            <w:rFonts w:asciiTheme="majorHAnsi" w:hAnsiTheme="majorHAnsi" w:cstheme="majorHAnsi"/>
          </w:rPr>
          <w:t>safety@accord.scot</w:t>
        </w:r>
      </w:hyperlink>
      <w:r w:rsidRPr="007F1A21">
        <w:rPr>
          <w:rFonts w:asciiTheme="majorHAnsi" w:hAnsiTheme="majorHAnsi" w:cstheme="majorHAnsi"/>
        </w:rPr>
        <w:t>. Only forms in a pdf format will be accepted by ACCORD via email. To ensure patient confidentiality, SAE, SADE, and device deficiency reports will detail the trial participant number only.</w:t>
      </w:r>
    </w:p>
    <w:p w14:paraId="28C17CFD" w14:textId="77777777" w:rsidR="00F179B5" w:rsidRPr="007F1A21" w:rsidRDefault="00F179B5" w:rsidP="00F179B5">
      <w:pPr>
        <w:tabs>
          <w:tab w:val="left" w:pos="851"/>
        </w:tabs>
        <w:spacing w:before="120"/>
        <w:ind w:firstLine="1"/>
        <w:jc w:val="both"/>
        <w:rPr>
          <w:rFonts w:asciiTheme="majorHAnsi" w:hAnsiTheme="majorHAnsi" w:cstheme="majorHAnsi"/>
        </w:rPr>
      </w:pPr>
    </w:p>
    <w:p w14:paraId="21E4B36E" w14:textId="77777777" w:rsidR="00F179B5" w:rsidRPr="007F1A21" w:rsidRDefault="00F179B5" w:rsidP="00F179B5">
      <w:pPr>
        <w:tabs>
          <w:tab w:val="left" w:pos="851"/>
        </w:tabs>
        <w:spacing w:before="120"/>
        <w:ind w:firstLine="1"/>
        <w:jc w:val="both"/>
        <w:rPr>
          <w:rFonts w:asciiTheme="majorHAnsi" w:hAnsiTheme="majorHAnsi" w:cstheme="majorHAnsi"/>
        </w:rPr>
      </w:pPr>
      <w:permStart w:id="1067198484" w:edGrp="everyone"/>
      <w:r w:rsidRPr="007F1A21">
        <w:rPr>
          <w:rFonts w:asciiTheme="majorHAnsi" w:hAnsiTheme="majorHAnsi" w:cstheme="majorHAnsi"/>
          <w:color w:val="0070C0"/>
        </w:rPr>
        <w:t>Are there any onward reporting requirements for SAEs/SAEs/USADEs (e.g. to trial manager/device manufacturer)? If so, details should be provided here and reflected in the relevant agreement(s)</w:t>
      </w:r>
      <w:r w:rsidRPr="007F1A21">
        <w:rPr>
          <w:rFonts w:asciiTheme="majorHAnsi" w:hAnsiTheme="majorHAnsi" w:cstheme="majorHAnsi"/>
        </w:rPr>
        <w:t>.</w:t>
      </w:r>
    </w:p>
    <w:permEnd w:id="1067198484"/>
    <w:p w14:paraId="5DC43B4E"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All reports sent to ACCORD and any follow up information will be retained by the Investigator in the Investigator Site File (ISF).</w:t>
      </w:r>
    </w:p>
    <w:p w14:paraId="4C240FF4" w14:textId="77777777" w:rsidR="00F179B5" w:rsidRPr="007F1A21" w:rsidRDefault="00F179B5" w:rsidP="00F179B5">
      <w:pPr>
        <w:tabs>
          <w:tab w:val="left" w:pos="851"/>
        </w:tabs>
        <w:spacing w:before="120"/>
        <w:ind w:firstLine="1"/>
        <w:jc w:val="both"/>
        <w:rPr>
          <w:rFonts w:asciiTheme="majorHAnsi" w:hAnsiTheme="majorHAnsi" w:cstheme="majorHAnsi"/>
          <w:color w:val="0070C0"/>
        </w:rPr>
      </w:pPr>
      <w:permStart w:id="775360356" w:edGrp="everyone"/>
      <w:r w:rsidRPr="007F1A21">
        <w:rPr>
          <w:rFonts w:asciiTheme="majorHAnsi" w:hAnsiTheme="majorHAnsi" w:cstheme="majorHAnsi"/>
          <w:color w:val="0070C0"/>
        </w:rPr>
        <w:t xml:space="preserve">If any SAEs are not to be reported to the Co-Sponsors, they should be listed here. Consider possibilities for risk adaption e.g. where SAEs will be captured as endpoint data or where the device has a </w:t>
      </w:r>
      <w:proofErr w:type="gramStart"/>
      <w:r w:rsidRPr="007F1A21">
        <w:rPr>
          <w:rFonts w:asciiTheme="majorHAnsi" w:hAnsiTheme="majorHAnsi" w:cstheme="majorHAnsi"/>
          <w:color w:val="0070C0"/>
        </w:rPr>
        <w:t>well-defined risks</w:t>
      </w:r>
      <w:proofErr w:type="gramEnd"/>
      <w:r w:rsidRPr="007F1A21">
        <w:rPr>
          <w:rFonts w:asciiTheme="majorHAnsi" w:hAnsiTheme="majorHAnsi" w:cstheme="majorHAnsi"/>
          <w:color w:val="0070C0"/>
        </w:rPr>
        <w:t xml:space="preserve"> and effects will these events be captured as AEs? If some SAEs were mentioned as not to be reported in section 12.3.2 you should also list those here. Make sure the list is exhaustive</w:t>
      </w:r>
    </w:p>
    <w:p w14:paraId="542C4B52" w14:textId="77777777" w:rsidR="007F1A21" w:rsidRDefault="007F1A21" w:rsidP="007F1A21">
      <w:pPr>
        <w:pStyle w:val="Heading2"/>
        <w:numPr>
          <w:ilvl w:val="0"/>
          <w:numId w:val="0"/>
        </w:numPr>
        <w:ind w:left="720" w:hanging="720"/>
      </w:pPr>
      <w:bookmarkStart w:id="70" w:name="_Toc183529536"/>
      <w:permEnd w:id="775360356"/>
    </w:p>
    <w:p w14:paraId="1E84DDB5" w14:textId="5EB4ABB6" w:rsidR="00F179B5" w:rsidRDefault="00F179B5" w:rsidP="00F179B5">
      <w:pPr>
        <w:pStyle w:val="Heading2"/>
      </w:pPr>
      <w:r>
        <w:t>REGULATORY REPORTING REQUIREMENTS</w:t>
      </w:r>
      <w:bookmarkEnd w:id="70"/>
    </w:p>
    <w:p w14:paraId="5EB2D342" w14:textId="065016D1" w:rsidR="00DC673F" w:rsidRPr="00DC673F" w:rsidRDefault="00F179B5" w:rsidP="00DC673F">
      <w:pPr>
        <w:tabs>
          <w:tab w:val="left" w:pos="851"/>
        </w:tabs>
        <w:spacing w:before="120"/>
        <w:ind w:firstLine="1"/>
        <w:jc w:val="both"/>
        <w:rPr>
          <w:rFonts w:ascii="Calibri Light" w:hAnsi="Calibri Light" w:cs="Calibri Light"/>
        </w:rPr>
      </w:pPr>
      <w:r w:rsidRPr="00DC673F">
        <w:rPr>
          <w:rFonts w:ascii="Calibri Light" w:hAnsi="Calibri Light" w:cs="Calibri Light"/>
        </w:rPr>
        <w:t>ACCORD is responsible for pharmacovigilance reporting on behalf of the Co-Sponsors (The University of Edinburgh and NHS Lothian).</w:t>
      </w:r>
    </w:p>
    <w:p w14:paraId="54427F1E" w14:textId="0F69197E" w:rsidR="00F179B5" w:rsidRPr="00DC673F" w:rsidRDefault="00DC673F" w:rsidP="00DC673F">
      <w:pPr>
        <w:tabs>
          <w:tab w:val="left" w:pos="851"/>
        </w:tabs>
        <w:spacing w:before="120"/>
        <w:jc w:val="both"/>
        <w:rPr>
          <w:rFonts w:ascii="Calibri Light" w:hAnsi="Calibri Light" w:cs="Calibri Light"/>
          <w:color w:val="0070C0"/>
        </w:rPr>
      </w:pPr>
      <w:r w:rsidRPr="00DC673F">
        <w:rPr>
          <w:rFonts w:ascii="Calibri Light" w:hAnsi="Calibri Light" w:cs="Calibri Light"/>
          <w:color w:val="0070C0"/>
        </w:rPr>
        <w:t>Please include the following if reporting to MHRA is required:</w:t>
      </w:r>
    </w:p>
    <w:p w14:paraId="20FFA701" w14:textId="28FC9F7B" w:rsidR="00DC673F" w:rsidRDefault="00F179B5" w:rsidP="00F179B5">
      <w:pPr>
        <w:tabs>
          <w:tab w:val="left" w:pos="851"/>
        </w:tabs>
        <w:spacing w:before="120"/>
        <w:ind w:firstLine="1"/>
        <w:jc w:val="both"/>
        <w:rPr>
          <w:rFonts w:asciiTheme="majorHAnsi" w:hAnsiTheme="majorHAnsi" w:cstheme="majorHAnsi"/>
        </w:rPr>
      </w:pPr>
      <w:permStart w:id="2052341006" w:edGrp="everyone"/>
      <w:r w:rsidRPr="007F1A21">
        <w:rPr>
          <w:rFonts w:asciiTheme="majorHAnsi" w:hAnsiTheme="majorHAnsi" w:cstheme="majorHAnsi"/>
        </w:rPr>
        <w:t xml:space="preserve">ACCORD is responsible for reporting </w:t>
      </w:r>
      <w:r w:rsidR="00DC673F">
        <w:rPr>
          <w:rFonts w:asciiTheme="majorHAnsi" w:hAnsiTheme="majorHAnsi" w:cstheme="majorHAnsi"/>
        </w:rPr>
        <w:t>without delay to MHRA, all the following:</w:t>
      </w:r>
    </w:p>
    <w:p w14:paraId="10EC7872" w14:textId="77777777" w:rsidR="00DC673F" w:rsidRPr="00DC673F" w:rsidRDefault="00DC673F" w:rsidP="00DC673F">
      <w:pPr>
        <w:numPr>
          <w:ilvl w:val="0"/>
          <w:numId w:val="48"/>
        </w:numPr>
        <w:tabs>
          <w:tab w:val="left" w:pos="851"/>
        </w:tabs>
        <w:spacing w:before="120"/>
        <w:jc w:val="both"/>
        <w:rPr>
          <w:rFonts w:asciiTheme="majorHAnsi" w:hAnsiTheme="majorHAnsi" w:cstheme="majorHAnsi"/>
        </w:rPr>
      </w:pPr>
      <w:r w:rsidRPr="00DC673F">
        <w:rPr>
          <w:rFonts w:asciiTheme="majorHAnsi" w:hAnsiTheme="majorHAnsi" w:cstheme="majorHAnsi"/>
        </w:rPr>
        <w:t>any serious adverse event that has a causal relationship with the investigational device, the comparator or the investigation procedure or where such causal relationship is reasonably possible</w:t>
      </w:r>
    </w:p>
    <w:p w14:paraId="5AD557D2" w14:textId="77777777" w:rsidR="00DC673F" w:rsidRPr="00DC673F" w:rsidRDefault="00DC673F" w:rsidP="00DC673F">
      <w:pPr>
        <w:numPr>
          <w:ilvl w:val="0"/>
          <w:numId w:val="48"/>
        </w:numPr>
        <w:tabs>
          <w:tab w:val="left" w:pos="851"/>
        </w:tabs>
        <w:spacing w:before="120"/>
        <w:jc w:val="both"/>
        <w:rPr>
          <w:rFonts w:asciiTheme="majorHAnsi" w:hAnsiTheme="majorHAnsi" w:cstheme="majorHAnsi"/>
        </w:rPr>
      </w:pPr>
      <w:r w:rsidRPr="00DC673F">
        <w:rPr>
          <w:rFonts w:asciiTheme="majorHAnsi" w:hAnsiTheme="majorHAnsi" w:cstheme="majorHAnsi"/>
        </w:rPr>
        <w:t>any device deficiency that might have led to a serious adverse event if appropriate action had not been taken, intervention had not occurred, or circumstances had been less fortunate</w:t>
      </w:r>
    </w:p>
    <w:p w14:paraId="67A0D545" w14:textId="0238A289" w:rsidR="00DC673F" w:rsidRDefault="00DC673F" w:rsidP="00DC673F">
      <w:pPr>
        <w:tabs>
          <w:tab w:val="left" w:pos="851"/>
        </w:tabs>
        <w:spacing w:before="120"/>
        <w:ind w:firstLine="1"/>
        <w:jc w:val="both"/>
        <w:rPr>
          <w:rFonts w:asciiTheme="majorHAnsi" w:hAnsiTheme="majorHAnsi" w:cstheme="majorHAnsi"/>
        </w:rPr>
      </w:pPr>
      <w:r w:rsidRPr="00DC673F">
        <w:rPr>
          <w:rFonts w:asciiTheme="majorHAnsi" w:hAnsiTheme="majorHAnsi" w:cstheme="majorHAnsi"/>
        </w:rPr>
        <w:t>(c)  any new findings in relation to any event referred to in points (a) and (b)</w:t>
      </w:r>
    </w:p>
    <w:p w14:paraId="20E5D9B9" w14:textId="4FAB92B1" w:rsidR="00F179B5" w:rsidRPr="007F1A21" w:rsidRDefault="00F179B5" w:rsidP="00DC673F">
      <w:pPr>
        <w:tabs>
          <w:tab w:val="left" w:pos="851"/>
        </w:tabs>
        <w:spacing w:before="120"/>
        <w:ind w:firstLine="1"/>
        <w:jc w:val="both"/>
        <w:rPr>
          <w:rFonts w:asciiTheme="majorHAnsi" w:hAnsiTheme="majorHAnsi" w:cstheme="majorHAnsi"/>
        </w:rPr>
      </w:pPr>
      <w:r w:rsidRPr="007F1A21">
        <w:rPr>
          <w:rFonts w:asciiTheme="majorHAnsi" w:hAnsiTheme="majorHAnsi" w:cstheme="majorHAnsi"/>
        </w:rPr>
        <w:t>A cumulative SAE reporting form will be used.</w:t>
      </w:r>
    </w:p>
    <w:p w14:paraId="2CDE5444"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The research team are responsible for submitting a cumulative, quarterly SAE report to the MHRA (</w:t>
      </w:r>
      <w:hyperlink r:id="rId31" w:history="1">
        <w:r w:rsidRPr="007F1A21">
          <w:rPr>
            <w:rStyle w:val="Hyperlink"/>
            <w:rFonts w:asciiTheme="majorHAnsi" w:hAnsiTheme="majorHAnsi" w:cstheme="majorHAnsi"/>
          </w:rPr>
          <w:t>Quarterly Summary Reports template</w:t>
        </w:r>
      </w:hyperlink>
      <w:r w:rsidRPr="007F1A21">
        <w:rPr>
          <w:rFonts w:asciiTheme="majorHAnsi" w:hAnsiTheme="majorHAnsi" w:cstheme="majorHAnsi"/>
        </w:rPr>
        <w:t>) providing an update on the latest overall safety profile of the device. This report should be reconciled with the Sponsor vigilance database prior to submission.</w:t>
      </w:r>
    </w:p>
    <w:p w14:paraId="679BE729" w14:textId="04277023" w:rsidR="00F179B5" w:rsidRPr="007F1A21" w:rsidRDefault="00F179B5" w:rsidP="00DC673F">
      <w:pPr>
        <w:tabs>
          <w:tab w:val="left" w:pos="851"/>
        </w:tabs>
        <w:spacing w:before="120"/>
        <w:ind w:firstLine="1"/>
        <w:jc w:val="both"/>
        <w:rPr>
          <w:rFonts w:asciiTheme="majorHAnsi" w:hAnsiTheme="majorHAnsi" w:cstheme="majorHAnsi"/>
        </w:rPr>
      </w:pPr>
      <w:r w:rsidRPr="007F1A21">
        <w:rPr>
          <w:rFonts w:asciiTheme="majorHAnsi" w:hAnsiTheme="majorHAnsi" w:cstheme="majorHAnsi"/>
        </w:rPr>
        <w:t>In addition, ACCORD is responsible for reporting any SAE that is related and unexpected (USADE) to the REC within 15 calendar days of the Sponsor becoming aware of the event. For medical devices this means the USADEs should be reported.</w:t>
      </w:r>
      <w:permEnd w:id="2052341006"/>
    </w:p>
    <w:p w14:paraId="62FFEE4D" w14:textId="77777777" w:rsidR="00F179B5" w:rsidRPr="007F1A21" w:rsidRDefault="00F179B5" w:rsidP="00F179B5">
      <w:pPr>
        <w:tabs>
          <w:tab w:val="left" w:pos="851"/>
        </w:tabs>
        <w:spacing w:before="120"/>
        <w:ind w:left="1"/>
        <w:jc w:val="both"/>
        <w:rPr>
          <w:rFonts w:asciiTheme="majorHAnsi" w:hAnsiTheme="majorHAnsi" w:cstheme="majorHAnsi"/>
          <w:color w:val="0070C0"/>
        </w:rPr>
      </w:pPr>
      <w:permStart w:id="797853337" w:edGrp="everyone"/>
      <w:r w:rsidRPr="007F1A21">
        <w:rPr>
          <w:rFonts w:asciiTheme="majorHAnsi" w:hAnsiTheme="majorHAnsi" w:cstheme="majorHAnsi"/>
          <w:color w:val="0070C0"/>
        </w:rPr>
        <w:t>If only reporting to REC (e.g. medical devices that are UKCA/CE/CE UKNI marked for the purpose that is under investigation) include the following:</w:t>
      </w:r>
    </w:p>
    <w:p w14:paraId="0F65FB15"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ACCORD is responsible for reporting any SAE that is related and unexpected (USADE) to the REC within 15 calendar days of the Sponsor becoming aware of the event. For medical devices this means the USADEs should be reported.</w:t>
      </w:r>
    </w:p>
    <w:p w14:paraId="565E18D0" w14:textId="77777777" w:rsidR="00F179B5" w:rsidRPr="007F1A21" w:rsidRDefault="00F179B5" w:rsidP="00F179B5">
      <w:pPr>
        <w:tabs>
          <w:tab w:val="left" w:pos="851"/>
        </w:tabs>
        <w:spacing w:before="120"/>
        <w:jc w:val="both"/>
        <w:rPr>
          <w:rFonts w:asciiTheme="majorHAnsi" w:hAnsiTheme="majorHAnsi" w:cstheme="majorHAnsi"/>
        </w:rPr>
      </w:pPr>
    </w:p>
    <w:p w14:paraId="72EAC8A3" w14:textId="77777777" w:rsidR="00F179B5" w:rsidRPr="007F1A21" w:rsidRDefault="00F179B5" w:rsidP="00F179B5">
      <w:pPr>
        <w:tabs>
          <w:tab w:val="left" w:pos="851"/>
        </w:tabs>
        <w:spacing w:before="120"/>
        <w:jc w:val="both"/>
        <w:rPr>
          <w:rFonts w:asciiTheme="majorHAnsi" w:hAnsiTheme="majorHAnsi" w:cstheme="majorHAnsi"/>
        </w:rPr>
      </w:pPr>
      <w:r w:rsidRPr="007F1A21">
        <w:rPr>
          <w:rFonts w:asciiTheme="majorHAnsi" w:hAnsiTheme="majorHAnsi" w:cstheme="majorHAnsi"/>
        </w:rPr>
        <w:t>ACCORD (or delegate) will inform Investigators at participating sites of all USADE and any other arising safety information.</w:t>
      </w:r>
    </w:p>
    <w:permEnd w:id="797853337"/>
    <w:p w14:paraId="342016B1" w14:textId="77777777" w:rsidR="00F179B5" w:rsidRDefault="00F179B5" w:rsidP="00F179B5">
      <w:pPr>
        <w:tabs>
          <w:tab w:val="left" w:pos="851"/>
        </w:tabs>
        <w:spacing w:before="120"/>
        <w:ind w:firstLine="1"/>
        <w:jc w:val="both"/>
        <w:rPr>
          <w:sz w:val="20"/>
        </w:rPr>
      </w:pPr>
    </w:p>
    <w:p w14:paraId="4E135958" w14:textId="77777777" w:rsidR="00F179B5" w:rsidRDefault="00F179B5" w:rsidP="00F179B5">
      <w:pPr>
        <w:pStyle w:val="Heading2"/>
      </w:pPr>
      <w:bookmarkStart w:id="71" w:name="_Toc183529537"/>
      <w:r w:rsidRPr="00420DED">
        <w:t>DEVICE DEFICIENCIES</w:t>
      </w:r>
      <w:bookmarkEnd w:id="71"/>
    </w:p>
    <w:p w14:paraId="3AB70B29" w14:textId="77777777" w:rsidR="007F1A21" w:rsidRPr="007F1A21" w:rsidRDefault="007F1A21" w:rsidP="007F1A21"/>
    <w:p w14:paraId="57576507" w14:textId="77777777" w:rsidR="00F179B5" w:rsidRPr="00420DED" w:rsidRDefault="00F179B5" w:rsidP="00F179B5">
      <w:pPr>
        <w:pStyle w:val="Heading3"/>
      </w:pPr>
      <w:bookmarkStart w:id="72" w:name="_Toc183529538"/>
      <w:r>
        <w:t>Definition</w:t>
      </w:r>
      <w:bookmarkEnd w:id="72"/>
    </w:p>
    <w:p w14:paraId="4ECB9223" w14:textId="77777777" w:rsidR="00F179B5" w:rsidRPr="007F1A21" w:rsidRDefault="00F179B5" w:rsidP="00F179B5">
      <w:pPr>
        <w:tabs>
          <w:tab w:val="left" w:pos="851"/>
        </w:tabs>
        <w:spacing w:before="120"/>
        <w:ind w:firstLine="1"/>
        <w:jc w:val="both"/>
        <w:rPr>
          <w:rFonts w:asciiTheme="majorHAnsi" w:hAnsiTheme="majorHAnsi" w:cstheme="majorHAnsi"/>
          <w:szCs w:val="32"/>
        </w:rPr>
      </w:pPr>
      <w:r w:rsidRPr="007F1A21">
        <w:rPr>
          <w:rFonts w:asciiTheme="majorHAnsi" w:hAnsiTheme="majorHAnsi" w:cstheme="majorHAnsi"/>
          <w:b/>
          <w:szCs w:val="32"/>
        </w:rPr>
        <w:t>Device Deficiency</w:t>
      </w:r>
      <w:r w:rsidRPr="007F1A21">
        <w:rPr>
          <w:rFonts w:asciiTheme="majorHAnsi" w:hAnsiTheme="majorHAnsi" w:cstheme="majorHAnsi"/>
          <w:szCs w:val="32"/>
        </w:rPr>
        <w:t xml:space="preserve"> is an inadequacy of a medical device with respect to its identity, quality, durability, reliability, usability, safety, or performance. Device deficiencies include malfunctions, use errors and inadequate labelling.</w:t>
      </w:r>
    </w:p>
    <w:p w14:paraId="6FF2D091" w14:textId="77777777" w:rsidR="007F1A21" w:rsidRDefault="007F1A21" w:rsidP="00F179B5">
      <w:pPr>
        <w:tabs>
          <w:tab w:val="left" w:pos="851"/>
        </w:tabs>
        <w:spacing w:before="120"/>
        <w:ind w:firstLine="1"/>
        <w:jc w:val="both"/>
        <w:rPr>
          <w:sz w:val="20"/>
        </w:rPr>
      </w:pPr>
    </w:p>
    <w:p w14:paraId="72B22553" w14:textId="77777777" w:rsidR="00F179B5" w:rsidRPr="00420DED" w:rsidRDefault="00F179B5" w:rsidP="00F179B5">
      <w:pPr>
        <w:pStyle w:val="Heading3"/>
      </w:pPr>
      <w:bookmarkStart w:id="73" w:name="_Toc183529539"/>
      <w:r w:rsidRPr="00420DED">
        <w:t>Reporting of Device Deficiencies</w:t>
      </w:r>
      <w:bookmarkEnd w:id="73"/>
      <w:r w:rsidRPr="00420DED">
        <w:t xml:space="preserve"> </w:t>
      </w:r>
    </w:p>
    <w:p w14:paraId="374ECE79" w14:textId="77777777" w:rsidR="00F179B5" w:rsidRPr="007F1A21" w:rsidRDefault="00F179B5" w:rsidP="00F179B5">
      <w:pPr>
        <w:tabs>
          <w:tab w:val="left" w:pos="851"/>
        </w:tabs>
        <w:spacing w:before="120"/>
        <w:ind w:firstLine="1"/>
        <w:jc w:val="both"/>
        <w:rPr>
          <w:rFonts w:asciiTheme="majorHAnsi" w:hAnsiTheme="majorHAnsi" w:cstheme="majorHAnsi"/>
          <w:color w:val="0000FF"/>
          <w:u w:val="single"/>
        </w:rPr>
      </w:pPr>
      <w:r w:rsidRPr="007F1A21">
        <w:rPr>
          <w:rFonts w:asciiTheme="majorHAnsi" w:hAnsiTheme="majorHAnsi" w:cstheme="majorHAnsi"/>
        </w:rPr>
        <w:t xml:space="preserve">All device deficiencies will be documented on the ACCORD CR012-T02 Medical Device Deficiency Form. Reports will be emailed as a .pdf file to </w:t>
      </w:r>
      <w:hyperlink r:id="rId32" w:history="1">
        <w:r w:rsidRPr="007F1A21">
          <w:rPr>
            <w:rStyle w:val="Hyperlink"/>
            <w:rFonts w:asciiTheme="majorHAnsi" w:hAnsiTheme="majorHAnsi" w:cstheme="majorHAnsi"/>
          </w:rPr>
          <w:t>Safety@ACCORD.scot</w:t>
        </w:r>
      </w:hyperlink>
      <w:r w:rsidRPr="004933D8">
        <w:rPr>
          <w:rStyle w:val="Hyperlink"/>
          <w:rFonts w:asciiTheme="majorHAnsi" w:hAnsiTheme="majorHAnsi" w:cstheme="majorHAnsi"/>
          <w:color w:val="auto"/>
          <w:u w:val="none"/>
        </w:rPr>
        <w:t xml:space="preserve"> within 7 days </w:t>
      </w:r>
      <w:r w:rsidRPr="004933D8">
        <w:rPr>
          <w:rStyle w:val="Hyperlink"/>
          <w:rFonts w:asciiTheme="majorHAnsi" w:hAnsiTheme="majorHAnsi" w:cstheme="majorHAnsi"/>
          <w:color w:val="auto"/>
          <w:u w:val="none"/>
        </w:rPr>
        <w:lastRenderedPageBreak/>
        <w:t>of being made aware of the Device Deficiency for Device Deficiencies that are not linked to a potential SAE and within 24h for Device Deficiencies linked to a potential SAE</w:t>
      </w:r>
      <w:r w:rsidRPr="004933D8">
        <w:rPr>
          <w:rFonts w:asciiTheme="majorHAnsi" w:hAnsiTheme="majorHAnsi" w:cstheme="majorHAnsi"/>
        </w:rPr>
        <w:t xml:space="preserve">. </w:t>
      </w:r>
      <w:r w:rsidRPr="007F1A21">
        <w:rPr>
          <w:rFonts w:asciiTheme="majorHAnsi" w:hAnsiTheme="majorHAnsi" w:cstheme="majorHAnsi"/>
        </w:rPr>
        <w:t>Reports will be complete as far as possible and will be signed and dated by the Investigator.</w:t>
      </w:r>
    </w:p>
    <w:p w14:paraId="6553D265" w14:textId="77777777" w:rsidR="00F179B5" w:rsidRPr="007F1A21" w:rsidRDefault="00F179B5" w:rsidP="00F179B5">
      <w:pPr>
        <w:tabs>
          <w:tab w:val="left" w:pos="851"/>
        </w:tabs>
        <w:spacing w:before="120"/>
        <w:jc w:val="both"/>
        <w:rPr>
          <w:rFonts w:asciiTheme="majorHAnsi" w:hAnsiTheme="majorHAnsi" w:cstheme="majorHAnsi"/>
        </w:rPr>
      </w:pPr>
      <w:r w:rsidRPr="007F1A21">
        <w:rPr>
          <w:rFonts w:asciiTheme="majorHAnsi" w:hAnsiTheme="majorHAnsi" w:cstheme="majorHAnsi"/>
        </w:rPr>
        <w:t xml:space="preserve">On receipt of device deficiency reports, the Pharmacovigilance Officer, or designee, will assess the report to ensure the correct assessment has been made. </w:t>
      </w:r>
    </w:p>
    <w:p w14:paraId="5BBB4FBF" w14:textId="77777777" w:rsidR="00F179B5" w:rsidRPr="007F1A21" w:rsidRDefault="00F179B5" w:rsidP="00F179B5">
      <w:pPr>
        <w:tabs>
          <w:tab w:val="left" w:pos="851"/>
        </w:tabs>
        <w:spacing w:before="120"/>
        <w:jc w:val="both"/>
        <w:rPr>
          <w:rFonts w:asciiTheme="majorHAnsi" w:hAnsiTheme="majorHAnsi" w:cstheme="majorHAnsi"/>
        </w:rPr>
      </w:pPr>
      <w:r w:rsidRPr="007F1A21">
        <w:rPr>
          <w:rFonts w:asciiTheme="majorHAnsi" w:hAnsiTheme="majorHAnsi" w:cstheme="majorHAnsi"/>
        </w:rPr>
        <w:t xml:space="preserve">The Pharmacovigilance Officer, or designee, will send an email to confirm receipt of the Device deficiency report within 1 working day. If this email is not received within 1 working day of sending the report to ACCORD, the Investigator must email ACCORD to check that the report has been received by ACCORD </w:t>
      </w:r>
    </w:p>
    <w:p w14:paraId="3BEF312C"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The Investigator is responsible for reporting device deficiencies to the relevant NHS Medical Physics department, if applicable.</w:t>
      </w:r>
    </w:p>
    <w:p w14:paraId="623E3634"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 xml:space="preserve">Device deficiency reports emailed to ACCORD and any follow-up information and correspondence will be kept by the Investigator in the Investigator ISF and by the Sponsor in the Sponsor File or TMF. </w:t>
      </w:r>
    </w:p>
    <w:p w14:paraId="07B26533" w14:textId="77777777" w:rsidR="00F179B5" w:rsidRDefault="00F179B5" w:rsidP="00F179B5">
      <w:pPr>
        <w:tabs>
          <w:tab w:val="left" w:pos="851"/>
        </w:tabs>
        <w:spacing w:before="120"/>
        <w:ind w:firstLine="1"/>
        <w:jc w:val="both"/>
        <w:rPr>
          <w:sz w:val="20"/>
          <w:szCs w:val="20"/>
        </w:rPr>
      </w:pPr>
    </w:p>
    <w:p w14:paraId="61E1161D" w14:textId="77777777" w:rsidR="00F179B5" w:rsidRPr="00420DED" w:rsidRDefault="00F179B5" w:rsidP="00F179B5">
      <w:pPr>
        <w:pStyle w:val="Heading3"/>
      </w:pPr>
      <w:bookmarkStart w:id="74" w:name="_Toc183529540"/>
      <w:r w:rsidRPr="00420DED">
        <w:t>Device Quarantine</w:t>
      </w:r>
      <w:bookmarkEnd w:id="74"/>
    </w:p>
    <w:p w14:paraId="131A4668"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 xml:space="preserve">If the event is defined as serious i.e. a SAE or device deficiency that could have led to SADE or USADE the Investigator must quarantine the device as soon as possible e.g. segregating the device from other equipment and labelling as not for use with contact details attached. </w:t>
      </w:r>
    </w:p>
    <w:p w14:paraId="720BBE86"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 xml:space="preserve">Until the MHRA (if applicable) and Sponsor have been given the opportunity to carry out an investigation, all items (together with relevant packaging materials) should be quarantined. They should not be </w:t>
      </w:r>
      <w:proofErr w:type="gramStart"/>
      <w:r w:rsidRPr="007F1A21">
        <w:rPr>
          <w:rFonts w:asciiTheme="majorHAnsi" w:hAnsiTheme="majorHAnsi" w:cstheme="majorHAnsi"/>
        </w:rPr>
        <w:t>repaired, or</w:t>
      </w:r>
      <w:proofErr w:type="gramEnd"/>
      <w:r w:rsidRPr="007F1A21">
        <w:rPr>
          <w:rFonts w:asciiTheme="majorHAnsi" w:hAnsiTheme="majorHAnsi" w:cstheme="majorHAnsi"/>
        </w:rPr>
        <w:t xml:space="preserve"> discarded or returned to the manufacturer without agreement from the sponsor. </w:t>
      </w:r>
    </w:p>
    <w:p w14:paraId="4799041B"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 xml:space="preserve">Medical devices should not be sent to the MHRA unless this has been specifically requested. Investigators should contact the manufacturer to obtain information relating to the procedure for returning the device, where considered appropriate. </w:t>
      </w:r>
    </w:p>
    <w:p w14:paraId="543F492A"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The device should be cleaned, securely packaged, and clearly labelled, including the manufacturer reference number and CI details. Documentation regarding shipment and receipt of the device, where available, will be retained in the ISF.</w:t>
      </w:r>
    </w:p>
    <w:p w14:paraId="1AE6A36E" w14:textId="77777777" w:rsidR="00F179B5" w:rsidRPr="00A564E3" w:rsidRDefault="00F179B5" w:rsidP="00F179B5">
      <w:pPr>
        <w:tabs>
          <w:tab w:val="left" w:pos="851"/>
        </w:tabs>
        <w:spacing w:before="120"/>
        <w:ind w:firstLine="1"/>
        <w:jc w:val="both"/>
        <w:rPr>
          <w:sz w:val="20"/>
        </w:rPr>
      </w:pPr>
    </w:p>
    <w:p w14:paraId="1D187E44" w14:textId="77777777" w:rsidR="00F179B5" w:rsidRDefault="00F179B5" w:rsidP="00F179B5">
      <w:pPr>
        <w:pStyle w:val="Heading2"/>
      </w:pPr>
      <w:bookmarkStart w:id="75" w:name="_Toc183529541"/>
      <w:r>
        <w:t>FOLLOW UP PROCEDURES</w:t>
      </w:r>
      <w:bookmarkEnd w:id="75"/>
    </w:p>
    <w:p w14:paraId="4FB0BF3C" w14:textId="77777777" w:rsidR="00F179B5" w:rsidRPr="007F1A21" w:rsidRDefault="00F179B5" w:rsidP="00F179B5">
      <w:pPr>
        <w:jc w:val="both"/>
        <w:rPr>
          <w:rFonts w:asciiTheme="majorHAnsi" w:hAnsiTheme="majorHAnsi" w:cstheme="majorHAnsi"/>
        </w:rPr>
      </w:pPr>
      <w:r w:rsidRPr="007F1A21">
        <w:rPr>
          <w:rFonts w:asciiTheme="majorHAnsi" w:hAnsiTheme="majorHAnsi" w:cstheme="majorHAnsi"/>
        </w:rPr>
        <w:t xml:space="preserve">After initially recording an AE/ADE or recording and reporting an SAE/SADE, the Investigator should make every effort to follow each event until </w:t>
      </w:r>
      <w:proofErr w:type="gramStart"/>
      <w:r w:rsidRPr="007F1A21">
        <w:rPr>
          <w:rFonts w:asciiTheme="majorHAnsi" w:hAnsiTheme="majorHAnsi" w:cstheme="majorHAnsi"/>
        </w:rPr>
        <w:t>a final outcome</w:t>
      </w:r>
      <w:proofErr w:type="gramEnd"/>
      <w:r w:rsidRPr="007F1A21">
        <w:rPr>
          <w:rFonts w:asciiTheme="majorHAnsi" w:hAnsiTheme="majorHAnsi" w:cstheme="majorHAnsi"/>
        </w:rPr>
        <w:t xml:space="preserve"> can be recorded or reported as necessary. Follow up information on an SAE/SADE will be reported to the ACCORD office.</w:t>
      </w:r>
    </w:p>
    <w:p w14:paraId="4AA5340B" w14:textId="77777777" w:rsidR="00F179B5" w:rsidRPr="007F1A21" w:rsidRDefault="00F179B5" w:rsidP="00F179B5">
      <w:pPr>
        <w:spacing w:before="120"/>
        <w:jc w:val="both"/>
        <w:rPr>
          <w:rFonts w:asciiTheme="majorHAnsi" w:hAnsiTheme="majorHAnsi" w:cstheme="majorHAnsi"/>
        </w:rPr>
      </w:pPr>
      <w:r w:rsidRPr="007F1A21">
        <w:rPr>
          <w:rFonts w:asciiTheme="majorHAnsi" w:hAnsiTheme="majorHAnsi" w:cstheme="majorHAnsi"/>
        </w:rPr>
        <w:t xml:space="preserve">If, after </w:t>
      </w:r>
      <w:proofErr w:type="gramStart"/>
      <w:r w:rsidRPr="007F1A21">
        <w:rPr>
          <w:rFonts w:asciiTheme="majorHAnsi" w:hAnsiTheme="majorHAnsi" w:cstheme="majorHAnsi"/>
        </w:rPr>
        <w:t>follow</w:t>
      </w:r>
      <w:proofErr w:type="gramEnd"/>
      <w:r w:rsidRPr="007F1A21">
        <w:rPr>
          <w:rFonts w:asciiTheme="majorHAnsi" w:hAnsiTheme="majorHAnsi" w:cstheme="majorHAnsi"/>
        </w:rPr>
        <w:t xml:space="preserve"> up, resolution of an event cannot be established, an explanation should be recorded on the CRF log or additional information section of SAE/SADE form.</w:t>
      </w:r>
    </w:p>
    <w:p w14:paraId="6BEC5F0A" w14:textId="77777777" w:rsidR="007F1A21" w:rsidRPr="0072060C" w:rsidRDefault="007F1A21" w:rsidP="00F179B5">
      <w:pPr>
        <w:spacing w:before="120"/>
        <w:jc w:val="both"/>
        <w:rPr>
          <w:rFonts w:cs="Arial"/>
          <w:sz w:val="20"/>
          <w:szCs w:val="20"/>
        </w:rPr>
      </w:pPr>
    </w:p>
    <w:p w14:paraId="3ECA5C45" w14:textId="77777777" w:rsidR="00F179B5" w:rsidRDefault="00F179B5" w:rsidP="00F179B5">
      <w:pPr>
        <w:pStyle w:val="Heading2"/>
      </w:pPr>
      <w:bookmarkStart w:id="76" w:name="_Toc183529542"/>
      <w:r>
        <w:t>PREGNANCY</w:t>
      </w:r>
      <w:bookmarkEnd w:id="76"/>
    </w:p>
    <w:p w14:paraId="74428779"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 xml:space="preserve">Although pregnancy is not considered an AE or SAE; as a matter of safety, the Investigator will be required to record any female participant’s pregnancy or any pregnancy of a female partner of a male participant, who became pregnant while participating in the study. The </w:t>
      </w:r>
      <w:r w:rsidRPr="007F1A21">
        <w:rPr>
          <w:rFonts w:asciiTheme="majorHAnsi" w:hAnsiTheme="majorHAnsi" w:cstheme="majorHAnsi"/>
        </w:rPr>
        <w:lastRenderedPageBreak/>
        <w:t>Investigator will need to record the information on a Pregnancy Notification Form and submit this to the ACCORD office within 14 days of being made aware of the pregnancy.</w:t>
      </w:r>
    </w:p>
    <w:p w14:paraId="375426F1"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All pregnant female participants and pregnant partners of male participants will be followed up until the outcome of the pregnancy.</w:t>
      </w:r>
    </w:p>
    <w:p w14:paraId="3266BA4D" w14:textId="77777777" w:rsidR="00F179B5" w:rsidRDefault="00F179B5" w:rsidP="00F179B5">
      <w:pPr>
        <w:tabs>
          <w:tab w:val="left" w:pos="851"/>
        </w:tabs>
        <w:spacing w:before="120"/>
        <w:ind w:firstLine="1"/>
        <w:jc w:val="both"/>
        <w:rPr>
          <w:sz w:val="20"/>
          <w:szCs w:val="20"/>
        </w:rPr>
      </w:pPr>
    </w:p>
    <w:p w14:paraId="2A05F224" w14:textId="77777777" w:rsidR="00F179B5" w:rsidRDefault="00F179B5" w:rsidP="00F179B5">
      <w:pPr>
        <w:pStyle w:val="Heading2"/>
      </w:pPr>
      <w:bookmarkStart w:id="77" w:name="_Toc183529543"/>
      <w:r>
        <w:t>TRIAL MANAGEMENT AND OVERSIGHT ARRANGEMENTS</w:t>
      </w:r>
      <w:bookmarkEnd w:id="77"/>
    </w:p>
    <w:p w14:paraId="1D300D05" w14:textId="77777777" w:rsidR="007F1A21" w:rsidRPr="007F1A21" w:rsidRDefault="007F1A21" w:rsidP="007F1A21"/>
    <w:p w14:paraId="41272492" w14:textId="77777777" w:rsidR="00F179B5" w:rsidRDefault="00F179B5" w:rsidP="00F179B5">
      <w:pPr>
        <w:pStyle w:val="Heading3"/>
      </w:pPr>
      <w:bookmarkStart w:id="78" w:name="_Toc183529544"/>
      <w:r>
        <w:t>Trial Management Group</w:t>
      </w:r>
      <w:bookmarkEnd w:id="78"/>
    </w:p>
    <w:p w14:paraId="15B2D88C"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The trial will be coordinated by a Project Management Group, consisting of the grant holders (Chief Investigator and Principal Investigator in Edinburgh), A Trial Manager and coordinating nurse.</w:t>
      </w:r>
    </w:p>
    <w:p w14:paraId="092A2EBB" w14:textId="77777777" w:rsidR="00F179B5" w:rsidRPr="007F1A21" w:rsidRDefault="00F179B5" w:rsidP="00F179B5">
      <w:pPr>
        <w:tabs>
          <w:tab w:val="left" w:pos="851"/>
        </w:tabs>
        <w:spacing w:before="120"/>
        <w:ind w:firstLine="1"/>
        <w:jc w:val="both"/>
        <w:rPr>
          <w:rFonts w:asciiTheme="majorHAnsi" w:hAnsiTheme="majorHAnsi" w:cstheme="majorHAnsi"/>
          <w:lang w:val="en-US"/>
        </w:rPr>
      </w:pPr>
      <w:r w:rsidRPr="007F1A21">
        <w:rPr>
          <w:rFonts w:asciiTheme="majorHAnsi" w:hAnsiTheme="majorHAnsi" w:cstheme="majorHAnsi"/>
          <w:lang w:val="en-US"/>
        </w:rPr>
        <w:t xml:space="preserve">The Trial Manager will oversee the study and will be accountable to the Chief Investigator. The Trial Manager will be responsible for checking the CRFs for completeness, plausibility and consistency. Any queries will be resolved by the Investigator or delegated member of the trial team. </w:t>
      </w:r>
    </w:p>
    <w:p w14:paraId="324F746E" w14:textId="77777777" w:rsidR="00F179B5" w:rsidRPr="007F1A21" w:rsidRDefault="00F179B5" w:rsidP="00F179B5">
      <w:pPr>
        <w:tabs>
          <w:tab w:val="left" w:pos="851"/>
        </w:tabs>
        <w:spacing w:before="120"/>
        <w:ind w:firstLine="1"/>
        <w:jc w:val="both"/>
        <w:rPr>
          <w:rFonts w:asciiTheme="majorHAnsi" w:hAnsiTheme="majorHAnsi" w:cstheme="majorHAnsi"/>
          <w:lang w:val="en-US"/>
        </w:rPr>
      </w:pPr>
      <w:r w:rsidRPr="007F1A21">
        <w:rPr>
          <w:rFonts w:asciiTheme="majorHAnsi" w:hAnsiTheme="majorHAnsi" w:cstheme="majorHAnsi"/>
          <w:lang w:val="en-US"/>
        </w:rPr>
        <w:t xml:space="preserve">A Delegation Log will be prepared for each site, detailing the responsibilities of each member of staff working on the trial. </w:t>
      </w:r>
    </w:p>
    <w:p w14:paraId="069C3CB2" w14:textId="77777777" w:rsidR="007F1A21" w:rsidRDefault="007F1A21" w:rsidP="00F179B5">
      <w:pPr>
        <w:tabs>
          <w:tab w:val="left" w:pos="851"/>
        </w:tabs>
        <w:spacing w:before="120"/>
        <w:ind w:firstLine="1"/>
        <w:jc w:val="both"/>
        <w:rPr>
          <w:sz w:val="20"/>
          <w:szCs w:val="20"/>
        </w:rPr>
      </w:pPr>
    </w:p>
    <w:p w14:paraId="2D327827" w14:textId="77777777" w:rsidR="00F179B5" w:rsidRDefault="00F179B5" w:rsidP="00F179B5">
      <w:pPr>
        <w:pStyle w:val="Heading3"/>
      </w:pPr>
      <w:bookmarkStart w:id="79" w:name="_Toc183529545"/>
      <w:r>
        <w:t>Trial Steering Committee</w:t>
      </w:r>
      <w:bookmarkEnd w:id="79"/>
    </w:p>
    <w:p w14:paraId="043841FE" w14:textId="77777777" w:rsidR="00F179B5" w:rsidRPr="007F1A21" w:rsidRDefault="00F179B5" w:rsidP="00F179B5">
      <w:pPr>
        <w:tabs>
          <w:tab w:val="left" w:pos="851"/>
        </w:tabs>
        <w:spacing w:before="120"/>
        <w:ind w:firstLine="1"/>
        <w:jc w:val="both"/>
        <w:rPr>
          <w:rFonts w:asciiTheme="majorHAnsi" w:hAnsiTheme="majorHAnsi" w:cstheme="majorHAnsi"/>
        </w:rPr>
      </w:pPr>
      <w:permStart w:id="1438258722" w:edGrp="everyone"/>
      <w:r w:rsidRPr="007F1A21">
        <w:rPr>
          <w:rFonts w:asciiTheme="majorHAnsi" w:hAnsiTheme="majorHAnsi" w:cstheme="majorHAnsi"/>
          <w:color w:val="0070C0"/>
        </w:rPr>
        <w:t>If no Trial Steering Committee is to be established, justification must be provided here.</w:t>
      </w:r>
    </w:p>
    <w:p w14:paraId="7D486E3C"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A Trial Steering Committee (TSC) will be established to oversee the conduct and progress of the trial. The terms of reference of the Trial Steering Committee, the draft template for reporting and the names and contact details are detailed in CR015 DMC &amp; TSC Charters.</w:t>
      </w:r>
    </w:p>
    <w:p w14:paraId="145FCE4A" w14:textId="77777777" w:rsidR="007F1A21" w:rsidRDefault="007F1A21" w:rsidP="007F1A21">
      <w:pPr>
        <w:pStyle w:val="Heading3"/>
        <w:numPr>
          <w:ilvl w:val="0"/>
          <w:numId w:val="0"/>
        </w:numPr>
        <w:ind w:left="720" w:hanging="720"/>
      </w:pPr>
      <w:bookmarkStart w:id="80" w:name="_Toc183529546"/>
      <w:permEnd w:id="1438258722"/>
    </w:p>
    <w:p w14:paraId="5EB9E024" w14:textId="26292AE8" w:rsidR="00F179B5" w:rsidRDefault="00F179B5" w:rsidP="00F179B5">
      <w:pPr>
        <w:pStyle w:val="Heading3"/>
      </w:pPr>
      <w:r>
        <w:t>Data Monitoring Committee</w:t>
      </w:r>
      <w:bookmarkEnd w:id="80"/>
    </w:p>
    <w:p w14:paraId="1BD8B818" w14:textId="77777777" w:rsidR="00F179B5" w:rsidRPr="007F1A21" w:rsidRDefault="00F179B5" w:rsidP="00F179B5">
      <w:pPr>
        <w:tabs>
          <w:tab w:val="left" w:pos="851"/>
        </w:tabs>
        <w:spacing w:before="120"/>
        <w:ind w:firstLine="1"/>
        <w:jc w:val="both"/>
        <w:rPr>
          <w:rFonts w:asciiTheme="majorHAnsi" w:hAnsiTheme="majorHAnsi" w:cstheme="majorHAnsi"/>
          <w:szCs w:val="32"/>
        </w:rPr>
      </w:pPr>
      <w:permStart w:id="2117469143" w:edGrp="everyone"/>
      <w:r w:rsidRPr="007F1A21">
        <w:rPr>
          <w:rFonts w:asciiTheme="majorHAnsi" w:hAnsiTheme="majorHAnsi" w:cstheme="majorHAnsi"/>
          <w:color w:val="0070C0"/>
          <w:szCs w:val="32"/>
        </w:rPr>
        <w:t>If no Data Monitoring Committee is to be established, justification must be provided here.</w:t>
      </w:r>
    </w:p>
    <w:p w14:paraId="641B4396" w14:textId="77777777" w:rsidR="00F179B5" w:rsidRPr="007F1A21" w:rsidRDefault="00F179B5" w:rsidP="00F179B5">
      <w:pPr>
        <w:tabs>
          <w:tab w:val="left" w:pos="851"/>
        </w:tabs>
        <w:spacing w:before="120"/>
        <w:ind w:firstLine="1"/>
        <w:jc w:val="both"/>
        <w:rPr>
          <w:rFonts w:asciiTheme="majorHAnsi" w:hAnsiTheme="majorHAnsi" w:cstheme="majorHAnsi"/>
          <w:szCs w:val="32"/>
        </w:rPr>
      </w:pPr>
      <w:r w:rsidRPr="007F1A21">
        <w:rPr>
          <w:rFonts w:asciiTheme="majorHAnsi" w:hAnsiTheme="majorHAnsi" w:cstheme="majorHAnsi"/>
          <w:szCs w:val="32"/>
        </w:rPr>
        <w:t>An independent Data Monitoring Committee (DMC) will be established to oversee the safety of participants in the trial. The terms of reference of the Data Monitoring Committee and the names and contact details are detailed in CR0015 DMC &amp; TSC Charters.</w:t>
      </w:r>
    </w:p>
    <w:p w14:paraId="04FCCDA7" w14:textId="77777777" w:rsidR="00F179B5" w:rsidRPr="007F1A21" w:rsidRDefault="00F179B5" w:rsidP="00F179B5">
      <w:pPr>
        <w:tabs>
          <w:tab w:val="left" w:pos="851"/>
        </w:tabs>
        <w:spacing w:before="120"/>
        <w:ind w:firstLine="1"/>
        <w:jc w:val="both"/>
        <w:rPr>
          <w:rFonts w:asciiTheme="majorHAnsi" w:hAnsiTheme="majorHAnsi" w:cstheme="majorHAnsi"/>
          <w:szCs w:val="32"/>
        </w:rPr>
      </w:pPr>
      <w:r w:rsidRPr="007F1A21">
        <w:rPr>
          <w:rFonts w:asciiTheme="majorHAnsi" w:hAnsiTheme="majorHAnsi" w:cstheme="majorHAnsi"/>
          <w:szCs w:val="32"/>
        </w:rPr>
        <w:t xml:space="preserve">The DMC Charter will be signed by the appropriate individuals prior to the trial commencing. </w:t>
      </w:r>
    </w:p>
    <w:p w14:paraId="0B87E707" w14:textId="77777777" w:rsidR="007F1A21" w:rsidRDefault="007F1A21" w:rsidP="007F1A21">
      <w:pPr>
        <w:pStyle w:val="Heading3"/>
        <w:numPr>
          <w:ilvl w:val="0"/>
          <w:numId w:val="0"/>
        </w:numPr>
        <w:ind w:left="720" w:hanging="720"/>
      </w:pPr>
      <w:bookmarkStart w:id="81" w:name="_Toc183529547"/>
      <w:permEnd w:id="2117469143"/>
    </w:p>
    <w:p w14:paraId="716A3251" w14:textId="7DAA5B92" w:rsidR="00F179B5" w:rsidRDefault="00F179B5" w:rsidP="00F179B5">
      <w:pPr>
        <w:pStyle w:val="Heading3"/>
      </w:pPr>
      <w:r>
        <w:t>Inspection of Records</w:t>
      </w:r>
      <w:bookmarkEnd w:id="81"/>
    </w:p>
    <w:p w14:paraId="1219458A" w14:textId="77777777" w:rsidR="00F179B5" w:rsidRDefault="00F179B5" w:rsidP="00F179B5">
      <w:pPr>
        <w:tabs>
          <w:tab w:val="left" w:pos="851"/>
        </w:tabs>
        <w:spacing w:before="120"/>
        <w:jc w:val="both"/>
        <w:rPr>
          <w:sz w:val="20"/>
          <w:lang w:val="en-US"/>
        </w:rPr>
      </w:pPr>
      <w:r w:rsidRPr="007F1A21">
        <w:rPr>
          <w:rFonts w:asciiTheme="majorHAnsi" w:hAnsiTheme="majorHAnsi" w:cstheme="majorHAnsi"/>
          <w:lang w:val="en-US"/>
        </w:rPr>
        <w:t>Investigators and institutions involved in the study will permit trial related monitoring and audits on behalf of the Co-Sponsors, REC review, and regulatory inspection(s). In the event of an audit or monitoring, the Investigator agrees to allow the representatives of the Co-Sponsors direct access to all study records and source documentation. In the event of regulatory inspection, the Investigator agrees to allow inspectors direct access to all study records and source documentation</w:t>
      </w:r>
      <w:r>
        <w:rPr>
          <w:sz w:val="20"/>
          <w:lang w:val="en-US"/>
        </w:rPr>
        <w:t>.</w:t>
      </w:r>
    </w:p>
    <w:p w14:paraId="299EDA35" w14:textId="77777777" w:rsidR="0092237D" w:rsidRPr="008A773B" w:rsidRDefault="0092237D" w:rsidP="00F179B5">
      <w:pPr>
        <w:tabs>
          <w:tab w:val="left" w:pos="851"/>
        </w:tabs>
        <w:spacing w:before="120"/>
        <w:jc w:val="both"/>
        <w:rPr>
          <w:sz w:val="20"/>
          <w:lang w:val="en-US"/>
        </w:rPr>
      </w:pPr>
    </w:p>
    <w:p w14:paraId="6E8D7933" w14:textId="77777777" w:rsidR="00F179B5" w:rsidRDefault="00F179B5" w:rsidP="00F179B5">
      <w:pPr>
        <w:pStyle w:val="Heading3"/>
      </w:pPr>
      <w:bookmarkStart w:id="82" w:name="_Toc183529548"/>
      <w:r>
        <w:lastRenderedPageBreak/>
        <w:t>Risk Assessment</w:t>
      </w:r>
      <w:bookmarkEnd w:id="82"/>
    </w:p>
    <w:p w14:paraId="446F90F7" w14:textId="77777777" w:rsidR="00F179B5" w:rsidRPr="007F1A21" w:rsidRDefault="00F179B5" w:rsidP="00F179B5">
      <w:pPr>
        <w:spacing w:before="120"/>
        <w:jc w:val="both"/>
        <w:rPr>
          <w:rFonts w:asciiTheme="majorHAnsi" w:hAnsiTheme="majorHAnsi" w:cstheme="majorHAnsi"/>
        </w:rPr>
      </w:pPr>
      <w:r w:rsidRPr="007F1A21">
        <w:rPr>
          <w:rFonts w:asciiTheme="majorHAnsi" w:hAnsiTheme="majorHAnsi" w:cstheme="majorHAnsi"/>
        </w:rPr>
        <w:t>A study specific risk assessment will be performed by representatives of the Co-Sponsors, ACCORD monitors and the QA group, in accordance with ACCORD governance and sponsorship SOPs. Input will be sought from the Chief Investigator or designee. The outcomes of the risk assessment will form the basis of the monitoring plans and audit plans. The risk assessment outcomes will also indicate which risk adaptions could be incorporated into to trial design.</w:t>
      </w:r>
    </w:p>
    <w:p w14:paraId="45C4074B" w14:textId="77777777" w:rsidR="007F1A21" w:rsidRPr="00290364" w:rsidRDefault="007F1A21" w:rsidP="00F179B5">
      <w:pPr>
        <w:spacing w:before="120"/>
        <w:jc w:val="both"/>
        <w:rPr>
          <w:sz w:val="20"/>
          <w:szCs w:val="20"/>
        </w:rPr>
      </w:pPr>
    </w:p>
    <w:p w14:paraId="07191BE4" w14:textId="77777777" w:rsidR="00F179B5" w:rsidRDefault="00F179B5" w:rsidP="00F179B5">
      <w:pPr>
        <w:pStyle w:val="Heading3"/>
      </w:pPr>
      <w:bookmarkStart w:id="83" w:name="_Toc183529549"/>
      <w:r>
        <w:t>Study Monitoring and Audit</w:t>
      </w:r>
      <w:bookmarkEnd w:id="83"/>
    </w:p>
    <w:p w14:paraId="3510FE3D" w14:textId="5E2D6508" w:rsidR="00F179B5" w:rsidRPr="007F1A21" w:rsidRDefault="00F179B5" w:rsidP="007F1A21">
      <w:pPr>
        <w:spacing w:before="120"/>
        <w:jc w:val="both"/>
        <w:rPr>
          <w:rFonts w:asciiTheme="majorHAnsi" w:hAnsiTheme="majorHAnsi" w:cstheme="majorHAnsi"/>
        </w:rPr>
      </w:pPr>
      <w:r w:rsidRPr="007F1A21">
        <w:rPr>
          <w:rFonts w:asciiTheme="majorHAnsi" w:hAnsiTheme="majorHAnsi" w:cstheme="majorHAnsi"/>
        </w:rPr>
        <w:t>ACCORD clinical trial monitors, or designees, will perform monitoring activities in accordance with the study monitoring plan. This will involve on-site visits and remote monitoring activities as necessary. ACCORD QA personnel, or designees, will perform study audits in accordance with the study audit plan. This will involve investigator site audits, study management audits and facility (including 3</w:t>
      </w:r>
      <w:r w:rsidRPr="007F1A21">
        <w:rPr>
          <w:rFonts w:asciiTheme="majorHAnsi" w:hAnsiTheme="majorHAnsi" w:cstheme="majorHAnsi"/>
          <w:vertAlign w:val="superscript"/>
        </w:rPr>
        <w:t>rd</w:t>
      </w:r>
      <w:r w:rsidRPr="007F1A21">
        <w:rPr>
          <w:rFonts w:asciiTheme="majorHAnsi" w:hAnsiTheme="majorHAnsi" w:cstheme="majorHAnsi"/>
        </w:rPr>
        <w:t xml:space="preserve"> parties) audits as necessary (delete where not required).</w:t>
      </w:r>
    </w:p>
    <w:p w14:paraId="4987BB50" w14:textId="77777777" w:rsidR="00F179B5" w:rsidRDefault="00F179B5" w:rsidP="00F179B5">
      <w:pPr>
        <w:rPr>
          <w:rFonts w:asciiTheme="majorHAnsi" w:hAnsiTheme="majorHAnsi" w:cstheme="majorHAnsi"/>
        </w:rPr>
      </w:pPr>
    </w:p>
    <w:p w14:paraId="1D55B3A7" w14:textId="77777777" w:rsidR="007F1A21" w:rsidRDefault="007F1A21" w:rsidP="00F179B5">
      <w:pPr>
        <w:rPr>
          <w:rFonts w:asciiTheme="majorHAnsi" w:hAnsiTheme="majorHAnsi" w:cstheme="majorHAnsi"/>
        </w:rPr>
      </w:pPr>
    </w:p>
    <w:p w14:paraId="7729BA82" w14:textId="7A95CA0E" w:rsidR="00F179B5" w:rsidRDefault="00F179B5" w:rsidP="00F179B5">
      <w:pPr>
        <w:pStyle w:val="Heading1"/>
        <w:rPr>
          <w:sz w:val="28"/>
          <w:szCs w:val="28"/>
        </w:rPr>
      </w:pPr>
      <w:r>
        <w:rPr>
          <w:sz w:val="28"/>
          <w:szCs w:val="28"/>
        </w:rPr>
        <w:t>VULNERABLE POPULATION</w:t>
      </w:r>
    </w:p>
    <w:p w14:paraId="09837D20" w14:textId="77777777" w:rsidR="00F179B5" w:rsidRPr="007F1A21" w:rsidRDefault="00F179B5" w:rsidP="00F179B5">
      <w:pPr>
        <w:pStyle w:val="BodyText"/>
      </w:pPr>
      <w:bookmarkStart w:id="84" w:name="_Hlk192605623"/>
      <w:permStart w:id="133965199" w:edGrp="everyone"/>
      <w:r w:rsidRPr="007F1A21">
        <w:t>Text</w:t>
      </w:r>
    </w:p>
    <w:p w14:paraId="1463E33C" w14:textId="77777777" w:rsidR="00F179B5" w:rsidRPr="007F1A21" w:rsidRDefault="00F179B5" w:rsidP="00F179B5">
      <w:pPr>
        <w:pStyle w:val="BodyText"/>
      </w:pPr>
    </w:p>
    <w:p w14:paraId="57112786" w14:textId="77777777" w:rsidR="00F179B5" w:rsidRPr="007F1A21" w:rsidRDefault="00F179B5" w:rsidP="00F179B5">
      <w:pPr>
        <w:spacing w:before="60"/>
        <w:jc w:val="both"/>
        <w:rPr>
          <w:rFonts w:asciiTheme="majorHAnsi" w:eastAsia="Arial" w:hAnsiTheme="majorHAnsi" w:cstheme="majorHAnsi"/>
          <w:color w:val="0070C0"/>
        </w:rPr>
      </w:pPr>
      <w:r w:rsidRPr="007F1A21">
        <w:rPr>
          <w:rFonts w:asciiTheme="majorHAnsi" w:eastAsia="Arial" w:hAnsiTheme="majorHAnsi" w:cstheme="majorHAnsi"/>
          <w:color w:val="0070C0"/>
          <w:lang w:val=""/>
        </w:rPr>
        <w:t>If any vulnerable populations will be involved (e.g. children</w:t>
      </w:r>
      <w:r w:rsidRPr="007F1A21">
        <w:rPr>
          <w:rFonts w:asciiTheme="majorHAnsi" w:eastAsia="Arial" w:hAnsiTheme="majorHAnsi" w:cstheme="majorHAnsi"/>
          <w:color w:val="0070C0"/>
        </w:rPr>
        <w:t>, refugees, prisoners, individuals who are politically powerless</w:t>
      </w:r>
      <w:r w:rsidRPr="007F1A21">
        <w:rPr>
          <w:rFonts w:asciiTheme="majorHAnsi" w:eastAsia="Arial" w:hAnsiTheme="majorHAnsi" w:cstheme="majorHAnsi"/>
          <w:color w:val="0070C0"/>
          <w:lang w:val=""/>
        </w:rPr>
        <w:t>) please provide justification for their involvement.</w:t>
      </w:r>
      <w:r w:rsidRPr="007F1A21">
        <w:rPr>
          <w:rFonts w:asciiTheme="majorHAnsi" w:eastAsia="Arial" w:hAnsiTheme="majorHAnsi" w:cstheme="majorHAnsi"/>
          <w:color w:val="0070C0"/>
        </w:rPr>
        <w:t xml:space="preserve"> Ethics committees should be assured that these populations will not be exposed to excess risk and that they will benefit from the research findings as a participant group or individually.</w:t>
      </w:r>
    </w:p>
    <w:p w14:paraId="48261865" w14:textId="77777777" w:rsidR="00F179B5" w:rsidRPr="007F1A21" w:rsidRDefault="00F179B5" w:rsidP="00F179B5">
      <w:pPr>
        <w:pStyle w:val="BodyText"/>
      </w:pPr>
    </w:p>
    <w:p w14:paraId="7882B6ED" w14:textId="77777777" w:rsidR="00F179B5" w:rsidRPr="007F1A21" w:rsidRDefault="00F179B5" w:rsidP="00F179B5">
      <w:pPr>
        <w:pStyle w:val="BodyText"/>
        <w:rPr>
          <w:color w:val="0070C0"/>
          <w:szCs w:val="32"/>
        </w:rPr>
      </w:pPr>
      <w:r w:rsidRPr="007F1A21">
        <w:rPr>
          <w:color w:val="0070C0"/>
          <w:szCs w:val="32"/>
        </w:rPr>
        <w:t>Include the description of:</w:t>
      </w:r>
    </w:p>
    <w:p w14:paraId="49B092F0" w14:textId="77777777" w:rsidR="00F179B5" w:rsidRPr="007F1A21" w:rsidRDefault="00F179B5" w:rsidP="00F179B5">
      <w:pPr>
        <w:pStyle w:val="ListParagraph"/>
        <w:numPr>
          <w:ilvl w:val="0"/>
          <w:numId w:val="40"/>
        </w:numPr>
        <w:tabs>
          <w:tab w:val="left" w:pos="851"/>
        </w:tabs>
        <w:spacing w:before="120"/>
        <w:ind w:left="426" w:hanging="426"/>
        <w:contextualSpacing/>
        <w:jc w:val="both"/>
        <w:rPr>
          <w:rFonts w:asciiTheme="majorHAnsi" w:hAnsiTheme="majorHAnsi" w:cstheme="majorHAnsi"/>
          <w:color w:val="0070C0"/>
          <w:sz w:val="24"/>
          <w:szCs w:val="32"/>
        </w:rPr>
      </w:pPr>
      <w:r w:rsidRPr="007F1A21">
        <w:rPr>
          <w:rFonts w:asciiTheme="majorHAnsi" w:hAnsiTheme="majorHAnsi" w:cstheme="majorHAnsi"/>
          <w:color w:val="0070C0"/>
          <w:sz w:val="24"/>
          <w:szCs w:val="32"/>
        </w:rPr>
        <w:t>vulnerable population to be included in the clinical investigation.</w:t>
      </w:r>
    </w:p>
    <w:p w14:paraId="1601F04F" w14:textId="77777777" w:rsidR="00F179B5" w:rsidRPr="007F1A21" w:rsidRDefault="00F179B5" w:rsidP="00F179B5">
      <w:pPr>
        <w:pStyle w:val="ListParagraph"/>
        <w:numPr>
          <w:ilvl w:val="0"/>
          <w:numId w:val="40"/>
        </w:numPr>
        <w:tabs>
          <w:tab w:val="left" w:pos="851"/>
        </w:tabs>
        <w:spacing w:before="120"/>
        <w:ind w:left="426" w:hanging="426"/>
        <w:contextualSpacing/>
        <w:jc w:val="both"/>
        <w:rPr>
          <w:rFonts w:asciiTheme="majorHAnsi" w:hAnsiTheme="majorHAnsi" w:cstheme="majorHAnsi"/>
          <w:color w:val="0070C0"/>
          <w:sz w:val="24"/>
          <w:szCs w:val="32"/>
        </w:rPr>
      </w:pPr>
      <w:r w:rsidRPr="007F1A21">
        <w:rPr>
          <w:rFonts w:asciiTheme="majorHAnsi" w:hAnsiTheme="majorHAnsi" w:cstheme="majorHAnsi"/>
          <w:color w:val="0070C0"/>
          <w:sz w:val="24"/>
          <w:szCs w:val="32"/>
        </w:rPr>
        <w:t>screening process to identify and protect the vulnerable population.</w:t>
      </w:r>
    </w:p>
    <w:p w14:paraId="636CC87C" w14:textId="77777777" w:rsidR="00F179B5" w:rsidRPr="007F1A21" w:rsidRDefault="00F179B5" w:rsidP="00F179B5">
      <w:pPr>
        <w:pStyle w:val="ListParagraph"/>
        <w:numPr>
          <w:ilvl w:val="0"/>
          <w:numId w:val="40"/>
        </w:numPr>
        <w:tabs>
          <w:tab w:val="left" w:pos="851"/>
        </w:tabs>
        <w:spacing w:before="120"/>
        <w:ind w:left="426" w:hanging="426"/>
        <w:contextualSpacing/>
        <w:jc w:val="both"/>
        <w:rPr>
          <w:rFonts w:asciiTheme="majorHAnsi" w:hAnsiTheme="majorHAnsi" w:cstheme="majorHAnsi"/>
          <w:color w:val="0070C0"/>
          <w:sz w:val="24"/>
          <w:szCs w:val="32"/>
        </w:rPr>
      </w:pPr>
      <w:r w:rsidRPr="007F1A21">
        <w:rPr>
          <w:rFonts w:asciiTheme="majorHAnsi" w:hAnsiTheme="majorHAnsi" w:cstheme="majorHAnsi"/>
          <w:color w:val="0070C0"/>
          <w:sz w:val="24"/>
          <w:szCs w:val="32"/>
        </w:rPr>
        <w:t>specific informed consent process.</w:t>
      </w:r>
    </w:p>
    <w:p w14:paraId="5F542951" w14:textId="77777777" w:rsidR="00F179B5" w:rsidRPr="007F1A21" w:rsidRDefault="00F179B5" w:rsidP="00F179B5">
      <w:pPr>
        <w:pStyle w:val="ListParagraph"/>
        <w:numPr>
          <w:ilvl w:val="0"/>
          <w:numId w:val="40"/>
        </w:numPr>
        <w:tabs>
          <w:tab w:val="left" w:pos="851"/>
        </w:tabs>
        <w:spacing w:before="120"/>
        <w:ind w:left="426" w:hanging="426"/>
        <w:contextualSpacing/>
        <w:jc w:val="both"/>
        <w:rPr>
          <w:rFonts w:asciiTheme="majorHAnsi" w:hAnsiTheme="majorHAnsi" w:cstheme="majorHAnsi"/>
          <w:color w:val="0070C0"/>
          <w:sz w:val="24"/>
          <w:szCs w:val="32"/>
        </w:rPr>
      </w:pPr>
      <w:r w:rsidRPr="007F1A21">
        <w:rPr>
          <w:rFonts w:asciiTheme="majorHAnsi" w:hAnsiTheme="majorHAnsi" w:cstheme="majorHAnsi"/>
          <w:color w:val="0070C0"/>
          <w:sz w:val="24"/>
          <w:szCs w:val="32"/>
        </w:rPr>
        <w:t>Ethics Committee specific responsibility.</w:t>
      </w:r>
    </w:p>
    <w:p w14:paraId="6304A8C0" w14:textId="31E15A4F" w:rsidR="00F179B5" w:rsidRPr="007F1A21" w:rsidRDefault="00F179B5" w:rsidP="00F473E0">
      <w:pPr>
        <w:pStyle w:val="ListParagraph"/>
        <w:numPr>
          <w:ilvl w:val="0"/>
          <w:numId w:val="40"/>
        </w:numPr>
        <w:tabs>
          <w:tab w:val="left" w:pos="851"/>
        </w:tabs>
        <w:spacing w:before="120"/>
        <w:ind w:left="426" w:hanging="426"/>
        <w:contextualSpacing/>
        <w:jc w:val="both"/>
        <w:rPr>
          <w:rFonts w:asciiTheme="majorHAnsi" w:hAnsiTheme="majorHAnsi" w:cstheme="majorHAnsi"/>
          <w:color w:val="0070C0"/>
          <w:sz w:val="24"/>
          <w:szCs w:val="32"/>
        </w:rPr>
      </w:pPr>
      <w:r w:rsidRPr="007F1A21">
        <w:rPr>
          <w:rFonts w:asciiTheme="majorHAnsi" w:hAnsiTheme="majorHAnsi" w:cstheme="majorHAnsi"/>
          <w:color w:val="0070C0"/>
          <w:sz w:val="24"/>
          <w:szCs w:val="32"/>
        </w:rPr>
        <w:t>what medical care, if any, will be provided for subjects after the clinical investigation has been completed.</w:t>
      </w:r>
      <w:bookmarkEnd w:id="84"/>
      <w:permEnd w:id="133965199"/>
    </w:p>
    <w:p w14:paraId="1B724792" w14:textId="77777777" w:rsidR="00F179B5" w:rsidRDefault="00F179B5" w:rsidP="00F179B5">
      <w:pPr>
        <w:rPr>
          <w:rFonts w:asciiTheme="majorHAnsi" w:hAnsiTheme="majorHAnsi" w:cstheme="majorHAnsi"/>
        </w:rPr>
      </w:pPr>
    </w:p>
    <w:p w14:paraId="0921BD4E" w14:textId="77777777" w:rsidR="00F179B5" w:rsidRDefault="00F179B5" w:rsidP="00F179B5">
      <w:pPr>
        <w:rPr>
          <w:rFonts w:asciiTheme="majorHAnsi" w:hAnsiTheme="majorHAnsi" w:cstheme="majorHAnsi"/>
        </w:rPr>
      </w:pPr>
    </w:p>
    <w:p w14:paraId="6E680910" w14:textId="05393230" w:rsidR="00F179B5" w:rsidRDefault="00F179B5" w:rsidP="00F179B5">
      <w:pPr>
        <w:pStyle w:val="Heading1"/>
        <w:rPr>
          <w:sz w:val="28"/>
          <w:szCs w:val="28"/>
        </w:rPr>
      </w:pPr>
      <w:r>
        <w:rPr>
          <w:sz w:val="28"/>
          <w:szCs w:val="28"/>
        </w:rPr>
        <w:t>SUSPENSION OR PREMATURE TERMINATION OF THE CLINICAL INVESTIGATION</w:t>
      </w:r>
    </w:p>
    <w:p w14:paraId="51D5496B" w14:textId="77777777" w:rsidR="00F179B5" w:rsidRPr="007F1A21" w:rsidRDefault="00F179B5" w:rsidP="00F179B5">
      <w:pPr>
        <w:pStyle w:val="BodyText"/>
        <w:rPr>
          <w:rFonts w:cs="Times New Roman"/>
        </w:rPr>
      </w:pPr>
      <w:permStart w:id="1205100968" w:edGrp="everyone"/>
      <w:r w:rsidRPr="007F1A21">
        <w:rPr>
          <w:rFonts w:cs="Times New Roman"/>
        </w:rPr>
        <w:t>Text</w:t>
      </w:r>
    </w:p>
    <w:p w14:paraId="7E6E7724" w14:textId="77777777" w:rsidR="00F179B5" w:rsidRPr="007F1A21" w:rsidRDefault="00F179B5" w:rsidP="00F179B5">
      <w:pPr>
        <w:pStyle w:val="BodyText"/>
        <w:rPr>
          <w:rFonts w:cs="Times New Roman"/>
        </w:rPr>
      </w:pPr>
    </w:p>
    <w:p w14:paraId="6EDDA825" w14:textId="77777777" w:rsidR="00F179B5" w:rsidRPr="007F1A21" w:rsidRDefault="00F179B5" w:rsidP="00F179B5">
      <w:pPr>
        <w:pStyle w:val="BodyText"/>
        <w:rPr>
          <w:rFonts w:cs="Times New Roman"/>
          <w:color w:val="0070C0"/>
        </w:rPr>
      </w:pPr>
      <w:r w:rsidRPr="007F1A21">
        <w:rPr>
          <w:rFonts w:cs="Times New Roman"/>
          <w:color w:val="0070C0"/>
        </w:rPr>
        <w:t>Include the following information.</w:t>
      </w:r>
    </w:p>
    <w:p w14:paraId="48888E40" w14:textId="77777777" w:rsidR="00F179B5" w:rsidRPr="007F1A21" w:rsidRDefault="00F179B5" w:rsidP="00F179B5">
      <w:pPr>
        <w:pStyle w:val="BodyText"/>
        <w:numPr>
          <w:ilvl w:val="0"/>
          <w:numId w:val="41"/>
        </w:numPr>
        <w:tabs>
          <w:tab w:val="clear" w:pos="720"/>
        </w:tabs>
        <w:spacing w:beforeLines="0" w:before="60"/>
        <w:ind w:left="426" w:hanging="426"/>
        <w:jc w:val="left"/>
        <w:rPr>
          <w:rFonts w:cs="Times New Roman"/>
          <w:color w:val="0070C0"/>
        </w:rPr>
      </w:pPr>
      <w:r w:rsidRPr="007F1A21">
        <w:rPr>
          <w:rFonts w:cs="Times New Roman"/>
          <w:color w:val="0070C0"/>
        </w:rPr>
        <w:t>Criteria and arrangements for suspension or premature termination of the whole clinical investigation or of the clinical investigation in one or more investigation sites.</w:t>
      </w:r>
    </w:p>
    <w:p w14:paraId="39C5FC00" w14:textId="77777777" w:rsidR="00F179B5" w:rsidRPr="007F1A21" w:rsidRDefault="00F179B5" w:rsidP="00F179B5">
      <w:pPr>
        <w:pStyle w:val="BodyText"/>
        <w:numPr>
          <w:ilvl w:val="0"/>
          <w:numId w:val="41"/>
        </w:numPr>
        <w:tabs>
          <w:tab w:val="clear" w:pos="720"/>
        </w:tabs>
        <w:spacing w:beforeLines="0" w:before="60"/>
        <w:ind w:left="426" w:hanging="426"/>
        <w:jc w:val="left"/>
        <w:rPr>
          <w:rFonts w:cs="Times New Roman"/>
          <w:color w:val="0070C0"/>
        </w:rPr>
      </w:pPr>
      <w:r w:rsidRPr="007F1A21">
        <w:rPr>
          <w:rFonts w:cs="Times New Roman"/>
          <w:color w:val="0070C0"/>
        </w:rPr>
        <w:lastRenderedPageBreak/>
        <w:t>Criteria for access to and breaking the blinding/masking code in the case of suspension or premature termination of the clinical investigation, if the clinical investigation involves a blinding/masking technique.</w:t>
      </w:r>
    </w:p>
    <w:p w14:paraId="7B61622A" w14:textId="77777777" w:rsidR="00F179B5" w:rsidRPr="007F1A21" w:rsidRDefault="00F179B5" w:rsidP="00F179B5">
      <w:pPr>
        <w:pStyle w:val="BodyText"/>
        <w:numPr>
          <w:ilvl w:val="0"/>
          <w:numId w:val="41"/>
        </w:numPr>
        <w:tabs>
          <w:tab w:val="clear" w:pos="720"/>
        </w:tabs>
        <w:spacing w:beforeLines="0" w:before="60"/>
        <w:ind w:left="426" w:hanging="426"/>
        <w:jc w:val="left"/>
        <w:rPr>
          <w:rFonts w:cs="Times New Roman"/>
          <w:color w:val="0070C0"/>
        </w:rPr>
      </w:pPr>
      <w:r w:rsidRPr="007F1A21">
        <w:rPr>
          <w:rFonts w:cs="Times New Roman"/>
          <w:color w:val="0070C0"/>
        </w:rPr>
        <w:t>Requirements for subject follow-up and continued care.</w:t>
      </w:r>
    </w:p>
    <w:permEnd w:id="1205100968"/>
    <w:p w14:paraId="17EEE1D1" w14:textId="29BB1502" w:rsidR="00F179B5" w:rsidRDefault="00F179B5" w:rsidP="00F179B5">
      <w:pPr>
        <w:rPr>
          <w:rFonts w:asciiTheme="majorHAnsi" w:hAnsiTheme="majorHAnsi" w:cstheme="majorHAnsi"/>
        </w:rPr>
      </w:pPr>
    </w:p>
    <w:p w14:paraId="5D57C6C6" w14:textId="77777777" w:rsidR="00F179B5" w:rsidRDefault="00F179B5" w:rsidP="00F179B5">
      <w:pPr>
        <w:rPr>
          <w:rFonts w:asciiTheme="majorHAnsi" w:hAnsiTheme="majorHAnsi" w:cstheme="majorHAnsi"/>
        </w:rPr>
      </w:pPr>
    </w:p>
    <w:p w14:paraId="724CFC8C" w14:textId="7738B98C" w:rsidR="00F179B5" w:rsidRDefault="00F179B5" w:rsidP="00F179B5">
      <w:pPr>
        <w:pStyle w:val="Heading1"/>
        <w:rPr>
          <w:sz w:val="28"/>
          <w:szCs w:val="28"/>
        </w:rPr>
      </w:pPr>
      <w:r>
        <w:rPr>
          <w:sz w:val="28"/>
          <w:szCs w:val="28"/>
        </w:rPr>
        <w:t>GOOD CLINICAL PRACTICE</w:t>
      </w:r>
    </w:p>
    <w:p w14:paraId="00A3AF39" w14:textId="77777777" w:rsidR="007F1A21" w:rsidRPr="007F1A21" w:rsidRDefault="007F1A21" w:rsidP="007F1A21"/>
    <w:p w14:paraId="3299D407" w14:textId="77777777" w:rsidR="00F179B5" w:rsidRDefault="00F179B5" w:rsidP="00F179B5">
      <w:pPr>
        <w:pStyle w:val="Heading2"/>
      </w:pPr>
      <w:bookmarkStart w:id="85" w:name="_Toc183529553"/>
      <w:r>
        <w:t>ETHICAL CONDUCT</w:t>
      </w:r>
      <w:bookmarkEnd w:id="85"/>
    </w:p>
    <w:p w14:paraId="5267E42A" w14:textId="77777777" w:rsidR="00F179B5" w:rsidRPr="007F1A21" w:rsidRDefault="00F179B5" w:rsidP="00F179B5">
      <w:pPr>
        <w:tabs>
          <w:tab w:val="left" w:pos="851"/>
        </w:tabs>
        <w:spacing w:before="120"/>
        <w:jc w:val="both"/>
        <w:rPr>
          <w:rFonts w:asciiTheme="majorHAnsi" w:hAnsiTheme="majorHAnsi" w:cstheme="majorHAnsi"/>
          <w:szCs w:val="32"/>
          <w:lang w:val="en-US"/>
        </w:rPr>
      </w:pPr>
      <w:r w:rsidRPr="007F1A21">
        <w:rPr>
          <w:rFonts w:asciiTheme="majorHAnsi" w:hAnsiTheme="majorHAnsi" w:cstheme="majorHAnsi"/>
          <w:szCs w:val="32"/>
          <w:lang w:val="en-US"/>
        </w:rPr>
        <w:t xml:space="preserve">The study will be conducted in accordance with the principles of the International Conference on </w:t>
      </w:r>
      <w:proofErr w:type="spellStart"/>
      <w:r w:rsidRPr="007F1A21">
        <w:rPr>
          <w:rFonts w:asciiTheme="majorHAnsi" w:hAnsiTheme="majorHAnsi" w:cstheme="majorHAnsi"/>
          <w:szCs w:val="32"/>
          <w:lang w:val="en-US"/>
        </w:rPr>
        <w:t>Harmonisation</w:t>
      </w:r>
      <w:proofErr w:type="spellEnd"/>
      <w:r w:rsidRPr="007F1A21">
        <w:rPr>
          <w:rFonts w:asciiTheme="majorHAnsi" w:hAnsiTheme="majorHAnsi" w:cstheme="majorHAnsi"/>
          <w:szCs w:val="32"/>
          <w:lang w:val="en-US"/>
        </w:rPr>
        <w:t xml:space="preserve"> Tripartite Guideline for Good Clinical Practice (ICH GCP) and according to ISO 14155 Clinical investigation of medical devices for human subjects – Good clinical practice and/or ISO 20916 IVD Clinical performance studies using specimens from human subjects – Good study practice.</w:t>
      </w:r>
    </w:p>
    <w:p w14:paraId="76A8EE01" w14:textId="77777777" w:rsidR="00F179B5" w:rsidRPr="007F1A21" w:rsidRDefault="00F179B5" w:rsidP="00F179B5">
      <w:pPr>
        <w:tabs>
          <w:tab w:val="left" w:pos="851"/>
        </w:tabs>
        <w:spacing w:before="120"/>
        <w:jc w:val="both"/>
        <w:rPr>
          <w:rFonts w:asciiTheme="majorHAnsi" w:hAnsiTheme="majorHAnsi" w:cstheme="majorHAnsi"/>
          <w:szCs w:val="32"/>
          <w:lang w:val="en-US"/>
        </w:rPr>
      </w:pPr>
      <w:r w:rsidRPr="007F1A21">
        <w:rPr>
          <w:rFonts w:asciiTheme="majorHAnsi" w:hAnsiTheme="majorHAnsi" w:cstheme="majorHAnsi"/>
          <w:szCs w:val="32"/>
          <w:lang w:val="en-US"/>
        </w:rPr>
        <w:t xml:space="preserve">Before the study can commence, all necessary approvals will be </w:t>
      </w:r>
      <w:proofErr w:type="gramStart"/>
      <w:r w:rsidRPr="007F1A21">
        <w:rPr>
          <w:rFonts w:asciiTheme="majorHAnsi" w:hAnsiTheme="majorHAnsi" w:cstheme="majorHAnsi"/>
          <w:szCs w:val="32"/>
          <w:lang w:val="en-US"/>
        </w:rPr>
        <w:t>obtained</w:t>
      </w:r>
      <w:proofErr w:type="gramEnd"/>
      <w:r w:rsidRPr="007F1A21">
        <w:rPr>
          <w:rFonts w:asciiTheme="majorHAnsi" w:hAnsiTheme="majorHAnsi" w:cstheme="majorHAnsi"/>
          <w:szCs w:val="32"/>
          <w:lang w:val="en-US"/>
        </w:rPr>
        <w:t xml:space="preserve"> and any conditions of approvals will be met. </w:t>
      </w:r>
    </w:p>
    <w:p w14:paraId="01FED207" w14:textId="77777777" w:rsidR="007F1A21" w:rsidRDefault="007F1A21" w:rsidP="00F179B5">
      <w:pPr>
        <w:tabs>
          <w:tab w:val="left" w:pos="851"/>
        </w:tabs>
        <w:spacing w:before="120"/>
        <w:jc w:val="both"/>
        <w:rPr>
          <w:sz w:val="20"/>
          <w:lang w:val="en-US"/>
        </w:rPr>
      </w:pPr>
    </w:p>
    <w:p w14:paraId="49BF98E5" w14:textId="77777777" w:rsidR="00F179B5" w:rsidRDefault="00F179B5" w:rsidP="00F179B5">
      <w:pPr>
        <w:pStyle w:val="Heading2"/>
      </w:pPr>
      <w:bookmarkStart w:id="86" w:name="_Toc183529554"/>
      <w:r>
        <w:t>REGULATORY COMPLIANCE</w:t>
      </w:r>
      <w:bookmarkEnd w:id="86"/>
    </w:p>
    <w:p w14:paraId="56595ED5"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 xml:space="preserve">The study will not commence until a non-objection is obtained from the appropriate Regulatory Authority. The protocol and study conduct will comply with the </w:t>
      </w:r>
      <w:proofErr w:type="spellStart"/>
      <w:r w:rsidRPr="007F1A21">
        <w:rPr>
          <w:rFonts w:asciiTheme="majorHAnsi" w:hAnsiTheme="majorHAnsi" w:cstheme="majorHAnsi"/>
          <w:szCs w:val="32"/>
          <w:lang w:val="en-US"/>
        </w:rPr>
        <w:t>The</w:t>
      </w:r>
      <w:proofErr w:type="spellEnd"/>
      <w:r w:rsidRPr="007F1A21">
        <w:rPr>
          <w:rFonts w:asciiTheme="majorHAnsi" w:hAnsiTheme="majorHAnsi" w:cstheme="majorHAnsi"/>
          <w:szCs w:val="32"/>
          <w:lang w:val="en-US"/>
        </w:rPr>
        <w:t xml:space="preserve"> Medical Devices Regulations 2002, as amended.</w:t>
      </w:r>
    </w:p>
    <w:p w14:paraId="3D9802D2" w14:textId="77777777" w:rsidR="00F179B5" w:rsidRDefault="00F179B5" w:rsidP="00F179B5">
      <w:pPr>
        <w:tabs>
          <w:tab w:val="left" w:pos="851"/>
        </w:tabs>
        <w:spacing w:before="120"/>
        <w:ind w:firstLine="1"/>
        <w:jc w:val="both"/>
        <w:rPr>
          <w:sz w:val="20"/>
          <w:lang w:val="en-US"/>
        </w:rPr>
      </w:pPr>
    </w:p>
    <w:p w14:paraId="0BB10C48" w14:textId="77777777" w:rsidR="00F179B5" w:rsidRDefault="00F179B5" w:rsidP="00F179B5">
      <w:pPr>
        <w:pStyle w:val="Heading2"/>
        <w:keepNext w:val="0"/>
      </w:pPr>
      <w:bookmarkStart w:id="87" w:name="_Toc183529555"/>
      <w:r>
        <w:t>NHS LOTHIAN MEDICAL PHYSICS</w:t>
      </w:r>
      <w:bookmarkEnd w:id="87"/>
    </w:p>
    <w:p w14:paraId="2230DF67" w14:textId="35586C5F"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 xml:space="preserve">NHS Lothian Medical Physics (NHSLMP) Department are independent NHS physicists and engineers who facilitate the introduction of new clinical technology into healthcare, ensuring their safe and effective use. Medical physics experts will review the technical documentation for the medical devices involved in this study and perform physical inspection of the devices where required. The study will not begin until </w:t>
      </w:r>
      <w:proofErr w:type="spellStart"/>
      <w:r w:rsidRPr="007F1A21">
        <w:rPr>
          <w:rFonts w:asciiTheme="majorHAnsi" w:hAnsiTheme="majorHAnsi" w:cstheme="majorHAnsi"/>
          <w:szCs w:val="32"/>
          <w:lang w:val="en-US"/>
        </w:rPr>
        <w:t>authorisation</w:t>
      </w:r>
      <w:proofErr w:type="spellEnd"/>
      <w:r w:rsidRPr="007F1A21">
        <w:rPr>
          <w:rFonts w:asciiTheme="majorHAnsi" w:hAnsiTheme="majorHAnsi" w:cstheme="majorHAnsi"/>
          <w:szCs w:val="32"/>
          <w:lang w:val="en-US"/>
        </w:rPr>
        <w:t xml:space="preserve"> has been received from NHSLMP</w:t>
      </w:r>
      <w:r w:rsidR="007F1A21" w:rsidRPr="007F1A21">
        <w:rPr>
          <w:rFonts w:asciiTheme="majorHAnsi" w:hAnsiTheme="majorHAnsi" w:cstheme="majorHAnsi"/>
          <w:szCs w:val="32"/>
          <w:lang w:val="en-US"/>
        </w:rPr>
        <w:t>.</w:t>
      </w:r>
    </w:p>
    <w:p w14:paraId="34E894B1" w14:textId="77777777" w:rsidR="007F1A21" w:rsidRPr="00B0128A" w:rsidRDefault="007F1A21" w:rsidP="00F179B5">
      <w:pPr>
        <w:tabs>
          <w:tab w:val="left" w:pos="851"/>
        </w:tabs>
        <w:spacing w:before="120"/>
        <w:ind w:firstLine="1"/>
        <w:jc w:val="both"/>
        <w:rPr>
          <w:sz w:val="20"/>
          <w:lang w:val="en-US"/>
        </w:rPr>
      </w:pPr>
    </w:p>
    <w:p w14:paraId="47F74391" w14:textId="77777777" w:rsidR="00F179B5" w:rsidRDefault="00F179B5" w:rsidP="00F179B5">
      <w:pPr>
        <w:pStyle w:val="Heading2"/>
        <w:keepNext w:val="0"/>
      </w:pPr>
      <w:bookmarkStart w:id="88" w:name="_Toc183529556"/>
      <w:r>
        <w:t>INVESTIGATOR RESPONSIBILITIES</w:t>
      </w:r>
      <w:bookmarkEnd w:id="88"/>
    </w:p>
    <w:p w14:paraId="73E7E0A6" w14:textId="77777777" w:rsidR="00F179B5" w:rsidRPr="007F1A21" w:rsidRDefault="00F179B5" w:rsidP="00F179B5">
      <w:pPr>
        <w:tabs>
          <w:tab w:val="left" w:pos="851"/>
        </w:tabs>
        <w:spacing w:before="120"/>
        <w:ind w:firstLine="1"/>
        <w:jc w:val="both"/>
        <w:rPr>
          <w:rFonts w:asciiTheme="majorHAnsi" w:hAnsiTheme="majorHAnsi" w:cstheme="majorHAnsi"/>
          <w:lang w:val="en-US"/>
        </w:rPr>
      </w:pPr>
      <w:r w:rsidRPr="007F1A21">
        <w:rPr>
          <w:rFonts w:asciiTheme="majorHAnsi" w:hAnsiTheme="majorHAnsi" w:cstheme="majorHAnsi"/>
          <w:lang w:val="en-US"/>
        </w:rPr>
        <w:t>The Investigator is responsible for the overall conduct of the study at the site and compliance with the protocol and any protocol amendments. In accordance with the principles of ICH GCP, the following areas listed in this section are also the responsibility of the Investigator. Responsibilities may be delegated to an appropriate member of study site staff.</w:t>
      </w:r>
    </w:p>
    <w:p w14:paraId="21A22B61" w14:textId="77777777" w:rsidR="00F179B5" w:rsidRPr="007F1A21" w:rsidRDefault="00F179B5" w:rsidP="00F179B5">
      <w:pPr>
        <w:tabs>
          <w:tab w:val="left" w:pos="851"/>
        </w:tabs>
        <w:spacing w:before="120"/>
        <w:ind w:firstLine="1"/>
        <w:jc w:val="both"/>
        <w:rPr>
          <w:rFonts w:asciiTheme="majorHAnsi" w:hAnsiTheme="majorHAnsi" w:cstheme="majorHAnsi"/>
        </w:rPr>
      </w:pPr>
      <w:r w:rsidRPr="007F1A21">
        <w:rPr>
          <w:rFonts w:asciiTheme="majorHAnsi" w:hAnsiTheme="majorHAnsi" w:cstheme="majorHAnsi"/>
        </w:rPr>
        <w:t xml:space="preserve">Delegated tasks must be documented on a Delegation Log and signed by all those named on the list prior to undertaking applicable study-related procedures.  </w:t>
      </w:r>
    </w:p>
    <w:p w14:paraId="70300B9F" w14:textId="77777777" w:rsidR="007F1A21" w:rsidRDefault="007F1A21" w:rsidP="00F179B5">
      <w:pPr>
        <w:tabs>
          <w:tab w:val="left" w:pos="851"/>
        </w:tabs>
        <w:spacing w:before="120"/>
        <w:ind w:firstLine="1"/>
        <w:jc w:val="both"/>
        <w:rPr>
          <w:sz w:val="20"/>
          <w:szCs w:val="20"/>
        </w:rPr>
      </w:pPr>
    </w:p>
    <w:p w14:paraId="6566F171" w14:textId="77777777" w:rsidR="00F179B5" w:rsidRPr="009978B3" w:rsidRDefault="00F179B5" w:rsidP="00F179B5">
      <w:pPr>
        <w:pStyle w:val="Heading3"/>
        <w:keepLines/>
      </w:pPr>
      <w:bookmarkStart w:id="89" w:name="_Toc183529557"/>
      <w:r w:rsidRPr="009978B3">
        <w:lastRenderedPageBreak/>
        <w:t>Informed Consent</w:t>
      </w:r>
      <w:bookmarkEnd w:id="89"/>
    </w:p>
    <w:p w14:paraId="394967A6" w14:textId="77777777" w:rsidR="00F179B5" w:rsidRPr="007F1A21" w:rsidRDefault="00F179B5" w:rsidP="00F179B5">
      <w:pPr>
        <w:keepNext/>
        <w:keepLines/>
        <w:tabs>
          <w:tab w:val="left" w:pos="851"/>
        </w:tabs>
        <w:spacing w:before="120"/>
        <w:ind w:firstLine="1"/>
        <w:jc w:val="both"/>
        <w:rPr>
          <w:rFonts w:asciiTheme="majorHAnsi" w:hAnsiTheme="majorHAnsi" w:cstheme="majorHAnsi"/>
          <w:szCs w:val="32"/>
          <w:lang w:val="en-US"/>
        </w:rPr>
      </w:pPr>
      <w:r w:rsidRPr="0092237D">
        <w:rPr>
          <w:rFonts w:asciiTheme="majorHAnsi" w:hAnsiTheme="majorHAnsi" w:cstheme="majorHAnsi"/>
          <w:lang w:val="en-US"/>
        </w:rPr>
        <w:t>The Investigator is responsible for ensuring informed consent is obtained before any study specific procedures are carried out. The</w:t>
      </w:r>
      <w:r w:rsidRPr="007F1A21">
        <w:rPr>
          <w:rFonts w:asciiTheme="majorHAnsi" w:hAnsiTheme="majorHAnsi" w:cstheme="majorHAnsi"/>
          <w:szCs w:val="32"/>
          <w:lang w:val="en-US"/>
        </w:rPr>
        <w:t xml:space="preserve"> decision of a participant to participate in clinical research is voluntary and should be based on a clear understanding of what is involved.</w:t>
      </w:r>
    </w:p>
    <w:p w14:paraId="501A1ED9"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Participants must receive adequate oral and written information – appropriate Participant Information and Informed Consent Forms will be provided. The oral explanation to the participant will be performed by the Investigator or qualified delegated person and must cover all the elements specified in the Participant Information Sheet and Consent Form.</w:t>
      </w:r>
    </w:p>
    <w:p w14:paraId="151E58FB"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 xml:space="preserve">The participant must be given every opportunity to clarify any points they do not understand and, if necessary, ask for more information. The participant must be given sufficient time to consider the information provided. It should be </w:t>
      </w:r>
      <w:proofErr w:type="spellStart"/>
      <w:r w:rsidRPr="007F1A21">
        <w:rPr>
          <w:rFonts w:asciiTheme="majorHAnsi" w:hAnsiTheme="majorHAnsi" w:cstheme="majorHAnsi"/>
          <w:szCs w:val="32"/>
          <w:lang w:val="en-US"/>
        </w:rPr>
        <w:t>emphasised</w:t>
      </w:r>
      <w:proofErr w:type="spellEnd"/>
      <w:r w:rsidRPr="007F1A21">
        <w:rPr>
          <w:rFonts w:asciiTheme="majorHAnsi" w:hAnsiTheme="majorHAnsi" w:cstheme="majorHAnsi"/>
          <w:szCs w:val="32"/>
          <w:lang w:val="en-US"/>
        </w:rPr>
        <w:t xml:space="preserve"> that the participant may withdraw their consent to participate at any time without loss of benefits to which they otherwise would be entitled.</w:t>
      </w:r>
    </w:p>
    <w:p w14:paraId="4848491C"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The participant will be informed and agree to their medical records being inspected by regulatory authorities and representatives of the Co-Sponsors.</w:t>
      </w:r>
    </w:p>
    <w:p w14:paraId="18298C4B" w14:textId="77777777" w:rsidR="00F179B5"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 xml:space="preserve">The Investigator or delegated member of the trial team and the participant will sign and date the Informed Consent Form(s) to confirm that consent has been obtained. The original will be signed in the Investigator Site File (ISF). The participant will receive a copy of the signed consent </w:t>
      </w:r>
      <w:proofErr w:type="gramStart"/>
      <w:r w:rsidRPr="007F1A21">
        <w:rPr>
          <w:rFonts w:asciiTheme="majorHAnsi" w:hAnsiTheme="majorHAnsi" w:cstheme="majorHAnsi"/>
          <w:szCs w:val="32"/>
          <w:lang w:val="en-US"/>
        </w:rPr>
        <w:t>form</w:t>
      </w:r>
      <w:proofErr w:type="gramEnd"/>
      <w:r w:rsidRPr="007F1A21">
        <w:rPr>
          <w:rFonts w:asciiTheme="majorHAnsi" w:hAnsiTheme="majorHAnsi" w:cstheme="majorHAnsi"/>
          <w:szCs w:val="32"/>
          <w:lang w:val="en-US"/>
        </w:rPr>
        <w:t xml:space="preserve"> and a copy will be filed in the participant’s medical notes.</w:t>
      </w:r>
    </w:p>
    <w:p w14:paraId="5CCC8D39" w14:textId="77777777" w:rsidR="007F1A21" w:rsidRPr="007F1A21" w:rsidRDefault="007F1A21" w:rsidP="00F179B5">
      <w:pPr>
        <w:tabs>
          <w:tab w:val="left" w:pos="851"/>
        </w:tabs>
        <w:spacing w:before="120"/>
        <w:ind w:firstLine="1"/>
        <w:jc w:val="both"/>
        <w:rPr>
          <w:rFonts w:asciiTheme="majorHAnsi" w:hAnsiTheme="majorHAnsi" w:cstheme="majorHAnsi"/>
          <w:szCs w:val="32"/>
          <w:lang w:val="en-US"/>
        </w:rPr>
      </w:pPr>
    </w:p>
    <w:p w14:paraId="0CF7D9EA" w14:textId="77777777" w:rsidR="00F179B5" w:rsidRPr="009978B3" w:rsidRDefault="00F179B5" w:rsidP="00F179B5">
      <w:pPr>
        <w:pStyle w:val="Heading3"/>
        <w:keepLines/>
      </w:pPr>
      <w:bookmarkStart w:id="90" w:name="_Toc183529558"/>
      <w:r w:rsidRPr="009978B3">
        <w:t>Study Site Staff</w:t>
      </w:r>
      <w:bookmarkEnd w:id="90"/>
    </w:p>
    <w:p w14:paraId="1B6F901F" w14:textId="77777777" w:rsidR="00F179B5" w:rsidRPr="007F1A21" w:rsidRDefault="00F179B5" w:rsidP="00F179B5">
      <w:pPr>
        <w:keepNext/>
        <w:keepLines/>
        <w:tabs>
          <w:tab w:val="left" w:pos="851"/>
        </w:tabs>
        <w:spacing w:before="120"/>
        <w:ind w:firstLine="1"/>
        <w:jc w:val="both"/>
        <w:rPr>
          <w:rFonts w:asciiTheme="majorHAnsi" w:hAnsiTheme="majorHAnsi" w:cstheme="majorHAnsi"/>
          <w:lang w:val="en-US"/>
        </w:rPr>
      </w:pPr>
      <w:r w:rsidRPr="007F1A21">
        <w:rPr>
          <w:rFonts w:asciiTheme="majorHAnsi" w:hAnsiTheme="majorHAnsi" w:cstheme="majorHAnsi"/>
          <w:lang w:val="en-US"/>
        </w:rPr>
        <w:t>The Investigator must be familiar with the device, protocol and the study requirements. It is the Investigator’s responsibility to ensure that all staff assisting with the study are adequately informed about the device, protocol and their trial related duties.</w:t>
      </w:r>
    </w:p>
    <w:p w14:paraId="0EA5CBC8" w14:textId="77777777" w:rsidR="007F1A21" w:rsidRPr="00B0128A" w:rsidRDefault="007F1A21" w:rsidP="00F179B5">
      <w:pPr>
        <w:keepNext/>
        <w:keepLines/>
        <w:tabs>
          <w:tab w:val="left" w:pos="851"/>
        </w:tabs>
        <w:spacing w:before="120"/>
        <w:ind w:firstLine="1"/>
        <w:jc w:val="both"/>
        <w:rPr>
          <w:sz w:val="20"/>
          <w:lang w:val="en-US"/>
        </w:rPr>
      </w:pPr>
    </w:p>
    <w:p w14:paraId="21F8ABE3" w14:textId="77777777" w:rsidR="00F179B5" w:rsidRPr="009978B3" w:rsidRDefault="00F179B5" w:rsidP="00F179B5">
      <w:pPr>
        <w:pStyle w:val="Heading3"/>
      </w:pPr>
      <w:bookmarkStart w:id="91" w:name="_Toc183529559"/>
      <w:r w:rsidRPr="009978B3">
        <w:t>Data Recording</w:t>
      </w:r>
      <w:bookmarkEnd w:id="91"/>
    </w:p>
    <w:p w14:paraId="5BE6E6E6"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 xml:space="preserve">The Principal Investigator is responsible for the quality of the data recorded in the CRF at each Investigator Site. </w:t>
      </w:r>
    </w:p>
    <w:p w14:paraId="3E9C978F" w14:textId="77777777" w:rsidR="007F1A21" w:rsidRDefault="007F1A21" w:rsidP="00F179B5">
      <w:pPr>
        <w:tabs>
          <w:tab w:val="left" w:pos="851"/>
        </w:tabs>
        <w:spacing w:before="120"/>
        <w:ind w:firstLine="1"/>
        <w:jc w:val="both"/>
        <w:rPr>
          <w:sz w:val="20"/>
          <w:lang w:val="en-US"/>
        </w:rPr>
      </w:pPr>
    </w:p>
    <w:p w14:paraId="4434F1AD" w14:textId="77777777" w:rsidR="00F179B5" w:rsidRPr="009978B3" w:rsidRDefault="00F179B5" w:rsidP="00F179B5">
      <w:pPr>
        <w:pStyle w:val="Heading3"/>
        <w:keepLines/>
      </w:pPr>
      <w:bookmarkStart w:id="92" w:name="_Toc183529560"/>
      <w:r w:rsidRPr="009978B3">
        <w:t>Investigator Documentation</w:t>
      </w:r>
      <w:bookmarkEnd w:id="92"/>
    </w:p>
    <w:p w14:paraId="3E2857CF" w14:textId="77777777" w:rsidR="00F179B5" w:rsidRPr="007F1A21" w:rsidRDefault="00F179B5" w:rsidP="00F179B5">
      <w:pPr>
        <w:keepNext/>
        <w:keepLines/>
        <w:tabs>
          <w:tab w:val="left" w:pos="851"/>
        </w:tabs>
        <w:spacing w:before="120"/>
        <w:ind w:firstLine="1"/>
        <w:jc w:val="both"/>
        <w:rPr>
          <w:rFonts w:asciiTheme="majorHAnsi" w:hAnsiTheme="majorHAnsi" w:cstheme="majorHAnsi"/>
          <w:lang w:val="en-US"/>
        </w:rPr>
      </w:pPr>
      <w:r w:rsidRPr="007F1A21">
        <w:rPr>
          <w:rFonts w:asciiTheme="majorHAnsi" w:hAnsiTheme="majorHAnsi" w:cstheme="majorHAnsi"/>
          <w:lang w:val="en-US"/>
        </w:rPr>
        <w:t xml:space="preserve">Prior to beginning the study, each Investigator will be asked to provide </w:t>
      </w:r>
      <w:proofErr w:type="gramStart"/>
      <w:r w:rsidRPr="007F1A21">
        <w:rPr>
          <w:rFonts w:asciiTheme="majorHAnsi" w:hAnsiTheme="majorHAnsi" w:cstheme="majorHAnsi"/>
          <w:lang w:val="en-US"/>
        </w:rPr>
        <w:t>particular essential</w:t>
      </w:r>
      <w:proofErr w:type="gramEnd"/>
      <w:r w:rsidRPr="007F1A21">
        <w:rPr>
          <w:rFonts w:asciiTheme="majorHAnsi" w:hAnsiTheme="majorHAnsi" w:cstheme="majorHAnsi"/>
          <w:lang w:val="en-US"/>
        </w:rPr>
        <w:t xml:space="preserve"> documents to the ACCORD Research Governance &amp; QA Office, including but not limited to:</w:t>
      </w:r>
    </w:p>
    <w:p w14:paraId="2CBD717F" w14:textId="77777777" w:rsidR="00F179B5" w:rsidRPr="007F1A21" w:rsidRDefault="00F179B5" w:rsidP="00F179B5">
      <w:pPr>
        <w:numPr>
          <w:ilvl w:val="0"/>
          <w:numId w:val="27"/>
        </w:numPr>
        <w:spacing w:before="120"/>
        <w:ind w:left="426" w:hanging="426"/>
        <w:jc w:val="both"/>
        <w:rPr>
          <w:rFonts w:asciiTheme="majorHAnsi" w:hAnsiTheme="majorHAnsi" w:cstheme="majorHAnsi"/>
          <w:lang w:val="en-US"/>
        </w:rPr>
      </w:pPr>
      <w:r w:rsidRPr="007F1A21">
        <w:rPr>
          <w:rFonts w:asciiTheme="majorHAnsi" w:hAnsiTheme="majorHAnsi" w:cstheme="majorHAnsi"/>
          <w:lang w:val="en-US"/>
        </w:rPr>
        <w:t>An original signed Investigator’s Declaration (as part of the Clinical Trial Agreement documents</w:t>
      </w:r>
      <w:proofErr w:type="gramStart"/>
      <w:r w:rsidRPr="007F1A21">
        <w:rPr>
          <w:rFonts w:asciiTheme="majorHAnsi" w:hAnsiTheme="majorHAnsi" w:cstheme="majorHAnsi"/>
          <w:lang w:val="en-US"/>
        </w:rPr>
        <w:t>);</w:t>
      </w:r>
      <w:proofErr w:type="gramEnd"/>
    </w:p>
    <w:p w14:paraId="7AB7F20B" w14:textId="77777777" w:rsidR="00F179B5" w:rsidRPr="007F1A21" w:rsidRDefault="00F179B5" w:rsidP="00F179B5">
      <w:pPr>
        <w:numPr>
          <w:ilvl w:val="0"/>
          <w:numId w:val="27"/>
        </w:numPr>
        <w:ind w:left="426" w:hanging="426"/>
        <w:jc w:val="both"/>
        <w:rPr>
          <w:rFonts w:asciiTheme="majorHAnsi" w:hAnsiTheme="majorHAnsi" w:cstheme="majorHAnsi"/>
          <w:lang w:val="en-US"/>
        </w:rPr>
      </w:pPr>
      <w:r w:rsidRPr="007F1A21">
        <w:rPr>
          <w:rFonts w:asciiTheme="majorHAnsi" w:hAnsiTheme="majorHAnsi" w:cstheme="majorHAnsi"/>
          <w:lang w:val="en-US"/>
        </w:rPr>
        <w:t>Curriculum vitae (CV) signed and dated by the Investigator indicating that it is accurate and current.</w:t>
      </w:r>
    </w:p>
    <w:p w14:paraId="7DCD9930" w14:textId="77777777" w:rsidR="00F179B5" w:rsidRPr="007F1A21" w:rsidRDefault="00F179B5" w:rsidP="00F179B5">
      <w:pPr>
        <w:numPr>
          <w:ilvl w:val="0"/>
          <w:numId w:val="27"/>
        </w:numPr>
        <w:ind w:left="426" w:hanging="426"/>
        <w:jc w:val="both"/>
        <w:rPr>
          <w:rFonts w:asciiTheme="majorHAnsi" w:hAnsiTheme="majorHAnsi" w:cstheme="majorHAnsi"/>
          <w:lang w:val="en-US"/>
        </w:rPr>
      </w:pPr>
      <w:r w:rsidRPr="007F1A21">
        <w:rPr>
          <w:rFonts w:asciiTheme="majorHAnsi" w:hAnsiTheme="majorHAnsi" w:cstheme="majorHAnsi"/>
          <w:lang w:val="en-US"/>
        </w:rPr>
        <w:t>ACCORD will ensure all other documents required by ICH GCP are retained in a Trial Master File (TMF) or Sponsor File, where required. The Principal Investigator will ensure that the required documentation is available in local Investigator Site files (ISFs). Under certain circumstances the TMF responsibilities may be delegated to the research team by ACCORD.</w:t>
      </w:r>
    </w:p>
    <w:p w14:paraId="1239CED0" w14:textId="77777777" w:rsidR="007F1A21" w:rsidRPr="009E3C72" w:rsidRDefault="007F1A21" w:rsidP="007F1A21">
      <w:pPr>
        <w:jc w:val="both"/>
        <w:rPr>
          <w:sz w:val="20"/>
          <w:lang w:val="en-US"/>
        </w:rPr>
      </w:pPr>
    </w:p>
    <w:p w14:paraId="537AB6C1" w14:textId="77777777" w:rsidR="00F179B5" w:rsidRPr="009978B3" w:rsidRDefault="00F179B5" w:rsidP="00F179B5">
      <w:pPr>
        <w:pStyle w:val="Heading3"/>
      </w:pPr>
      <w:bookmarkStart w:id="93" w:name="_Toc183529561"/>
      <w:r>
        <w:lastRenderedPageBreak/>
        <w:t>GCP Training</w:t>
      </w:r>
      <w:bookmarkEnd w:id="93"/>
    </w:p>
    <w:p w14:paraId="25C1EEBE"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All study staff must hold evidence of appropriate GCP training.</w:t>
      </w:r>
    </w:p>
    <w:p w14:paraId="2D06C17E" w14:textId="77777777" w:rsidR="007F1A21" w:rsidRDefault="007F1A21" w:rsidP="00F179B5">
      <w:pPr>
        <w:tabs>
          <w:tab w:val="left" w:pos="851"/>
        </w:tabs>
        <w:spacing w:before="120"/>
        <w:ind w:firstLine="1"/>
        <w:jc w:val="both"/>
        <w:rPr>
          <w:sz w:val="20"/>
          <w:lang w:val="en-US"/>
        </w:rPr>
      </w:pPr>
    </w:p>
    <w:p w14:paraId="1BF0C6B1" w14:textId="77777777" w:rsidR="00F179B5" w:rsidRPr="009978B3" w:rsidRDefault="00F179B5" w:rsidP="00F179B5">
      <w:pPr>
        <w:pStyle w:val="Heading3"/>
      </w:pPr>
      <w:bookmarkStart w:id="94" w:name="_Toc183529562"/>
      <w:r>
        <w:t>Data Protection Training</w:t>
      </w:r>
      <w:bookmarkEnd w:id="94"/>
    </w:p>
    <w:p w14:paraId="7F033BB4" w14:textId="77777777" w:rsidR="00F179B5" w:rsidRPr="007F1A21" w:rsidRDefault="00F179B5" w:rsidP="00F179B5">
      <w:pPr>
        <w:tabs>
          <w:tab w:val="left" w:pos="851"/>
        </w:tabs>
        <w:spacing w:before="120"/>
        <w:ind w:firstLine="1"/>
        <w:jc w:val="both"/>
        <w:rPr>
          <w:rFonts w:asciiTheme="majorHAnsi" w:hAnsiTheme="majorHAnsi" w:cstheme="majorHAnsi"/>
          <w:color w:val="000000"/>
        </w:rPr>
      </w:pPr>
      <w:r w:rsidRPr="007F1A21">
        <w:rPr>
          <w:rFonts w:asciiTheme="majorHAnsi" w:hAnsiTheme="majorHAnsi" w:cstheme="majorHAnsi"/>
          <w:color w:val="000000"/>
        </w:rPr>
        <w:t xml:space="preserve">Research staff are responsible for completing mandatory data protection training in accordance with local policy. </w:t>
      </w:r>
    </w:p>
    <w:p w14:paraId="6889A0D7" w14:textId="77777777" w:rsidR="007F1A21" w:rsidRDefault="007F1A21" w:rsidP="00F179B5">
      <w:pPr>
        <w:tabs>
          <w:tab w:val="left" w:pos="851"/>
        </w:tabs>
        <w:spacing w:before="120"/>
        <w:ind w:firstLine="1"/>
        <w:jc w:val="both"/>
        <w:rPr>
          <w:rFonts w:cs="Arial"/>
          <w:color w:val="000000"/>
          <w:sz w:val="20"/>
          <w:szCs w:val="20"/>
        </w:rPr>
      </w:pPr>
    </w:p>
    <w:p w14:paraId="3A166C91" w14:textId="77777777" w:rsidR="00F179B5" w:rsidRPr="009978B3" w:rsidRDefault="00F179B5" w:rsidP="00F179B5">
      <w:pPr>
        <w:pStyle w:val="Heading3"/>
      </w:pPr>
      <w:bookmarkStart w:id="95" w:name="_Toc183529563"/>
      <w:r>
        <w:t>Information Security Training</w:t>
      </w:r>
      <w:bookmarkEnd w:id="95"/>
    </w:p>
    <w:p w14:paraId="094FBA0A" w14:textId="77777777" w:rsidR="00F179B5" w:rsidRPr="007F1A21" w:rsidRDefault="00F179B5" w:rsidP="00F179B5">
      <w:pPr>
        <w:tabs>
          <w:tab w:val="left" w:pos="851"/>
        </w:tabs>
        <w:spacing w:before="120"/>
        <w:ind w:firstLine="1"/>
        <w:jc w:val="both"/>
        <w:rPr>
          <w:rFonts w:asciiTheme="majorHAnsi" w:hAnsiTheme="majorHAnsi" w:cstheme="majorHAnsi"/>
          <w:lang w:val="en-US"/>
        </w:rPr>
      </w:pPr>
      <w:r w:rsidRPr="007F1A21">
        <w:rPr>
          <w:rFonts w:asciiTheme="majorHAnsi" w:hAnsiTheme="majorHAnsi" w:cstheme="majorHAnsi"/>
          <w:lang w:eastAsia="en-GB"/>
        </w:rPr>
        <w:t xml:space="preserve">All University of Edinburgh employed researchers, students and study staff will complete the </w:t>
      </w:r>
      <w:hyperlink r:id="rId33" w:history="1">
        <w:r w:rsidRPr="007F1A21">
          <w:rPr>
            <w:rStyle w:val="Hyperlink"/>
            <w:rFonts w:asciiTheme="majorHAnsi" w:hAnsiTheme="majorHAnsi" w:cstheme="majorHAnsi"/>
            <w:lang w:eastAsia="en-GB"/>
          </w:rPr>
          <w:t xml:space="preserve">Information Security Essentials modules </w:t>
        </w:r>
      </w:hyperlink>
      <w:r w:rsidRPr="007F1A21">
        <w:rPr>
          <w:rFonts w:asciiTheme="majorHAnsi" w:hAnsiTheme="majorHAnsi" w:cstheme="majorHAnsi"/>
          <w:lang w:eastAsia="en-GB"/>
        </w:rPr>
        <w:t>and</w:t>
      </w:r>
      <w:r w:rsidRPr="007F1A21">
        <w:rPr>
          <w:rFonts w:asciiTheme="majorHAnsi" w:hAnsiTheme="majorHAnsi" w:cstheme="majorHAnsi"/>
          <w:lang w:val="en-US"/>
        </w:rPr>
        <w:t xml:space="preserve"> will have read the </w:t>
      </w:r>
      <w:hyperlink r:id="rId34" w:history="1">
        <w:r w:rsidRPr="007F1A21">
          <w:rPr>
            <w:rStyle w:val="Hyperlink"/>
            <w:rFonts w:asciiTheme="majorHAnsi" w:hAnsiTheme="majorHAnsi" w:cstheme="majorHAnsi"/>
            <w:lang w:val="en-US"/>
          </w:rPr>
          <w:t>minimum and required reading</w:t>
        </w:r>
      </w:hyperlink>
      <w:r w:rsidRPr="007F1A21">
        <w:rPr>
          <w:rFonts w:asciiTheme="majorHAnsi" w:hAnsiTheme="majorHAnsi" w:cstheme="majorHAnsi"/>
          <w:lang w:val="en-US"/>
        </w:rPr>
        <w:t xml:space="preserve"> setting out ground rules to be complied with.</w:t>
      </w:r>
    </w:p>
    <w:p w14:paraId="52A0D06C" w14:textId="7C7D19B7" w:rsidR="00F179B5" w:rsidRPr="007F1A21" w:rsidRDefault="00F179B5" w:rsidP="00F179B5">
      <w:pPr>
        <w:tabs>
          <w:tab w:val="left" w:pos="851"/>
        </w:tabs>
        <w:spacing w:before="120"/>
        <w:ind w:firstLine="1"/>
        <w:jc w:val="both"/>
        <w:rPr>
          <w:rFonts w:asciiTheme="majorHAnsi" w:hAnsiTheme="majorHAnsi" w:cstheme="majorHAnsi"/>
          <w:color w:val="000000"/>
          <w:lang w:eastAsia="en-GB"/>
        </w:rPr>
      </w:pPr>
      <w:r w:rsidRPr="007F1A21">
        <w:rPr>
          <w:rFonts w:asciiTheme="majorHAnsi" w:hAnsiTheme="majorHAnsi" w:cstheme="majorHAnsi"/>
          <w:color w:val="000000"/>
          <w:shd w:val="clear" w:color="auto" w:fill="FFFFFF"/>
          <w:lang w:val="en-US"/>
        </w:rPr>
        <w:t xml:space="preserve">NHS Lothian employed researchers and study staff will comply with NHS Lothian mandatory </w:t>
      </w:r>
      <w:proofErr w:type="gramStart"/>
      <w:r w:rsidRPr="007F1A21">
        <w:rPr>
          <w:rFonts w:asciiTheme="majorHAnsi" w:hAnsiTheme="majorHAnsi" w:cstheme="majorHAnsi"/>
          <w:color w:val="000000"/>
          <w:shd w:val="clear" w:color="auto" w:fill="FFFFFF"/>
          <w:lang w:val="en-US"/>
        </w:rPr>
        <w:t>Information  Governance</w:t>
      </w:r>
      <w:proofErr w:type="gramEnd"/>
      <w:r w:rsidR="0092237D">
        <w:rPr>
          <w:rFonts w:asciiTheme="majorHAnsi" w:hAnsiTheme="majorHAnsi" w:cstheme="majorHAnsi"/>
          <w:color w:val="000000"/>
          <w:shd w:val="clear" w:color="auto" w:fill="FFFFFF"/>
          <w:lang w:val="en-US"/>
        </w:rPr>
        <w:t>/</w:t>
      </w:r>
      <w:r w:rsidRPr="007F1A21">
        <w:rPr>
          <w:rFonts w:asciiTheme="majorHAnsi" w:hAnsiTheme="majorHAnsi" w:cstheme="majorHAnsi"/>
          <w:color w:val="000000"/>
          <w:shd w:val="clear" w:color="auto" w:fill="FFFFFF"/>
          <w:lang w:val="en-US"/>
        </w:rPr>
        <w:t>IT Security training.</w:t>
      </w:r>
    </w:p>
    <w:p w14:paraId="7E68A150" w14:textId="6D46262D" w:rsidR="00F179B5" w:rsidRPr="007F1A21" w:rsidRDefault="00F179B5" w:rsidP="00F179B5">
      <w:pPr>
        <w:tabs>
          <w:tab w:val="left" w:pos="851"/>
        </w:tabs>
        <w:spacing w:before="120"/>
        <w:ind w:firstLine="1"/>
        <w:jc w:val="both"/>
        <w:rPr>
          <w:rFonts w:asciiTheme="majorHAnsi" w:hAnsiTheme="majorHAnsi" w:cstheme="majorHAnsi"/>
          <w:color w:val="000000"/>
          <w:shd w:val="clear" w:color="auto" w:fill="FFFFFF"/>
          <w:lang w:val="en-US"/>
        </w:rPr>
      </w:pPr>
      <w:r w:rsidRPr="007F1A21">
        <w:rPr>
          <w:rFonts w:asciiTheme="majorHAnsi" w:hAnsiTheme="majorHAnsi" w:cstheme="majorHAnsi"/>
          <w:color w:val="000000"/>
          <w:shd w:val="clear" w:color="auto" w:fill="FFFFFF"/>
          <w:lang w:val="en-US"/>
        </w:rPr>
        <w:t xml:space="preserve">Non-NHS Lothian staff that have access to NHS Lothian systems will </w:t>
      </w:r>
      <w:proofErr w:type="spellStart"/>
      <w:r w:rsidRPr="007F1A21">
        <w:rPr>
          <w:rFonts w:asciiTheme="majorHAnsi" w:hAnsiTheme="majorHAnsi" w:cstheme="majorHAnsi"/>
          <w:color w:val="000000"/>
          <w:shd w:val="clear" w:color="auto" w:fill="FFFFFF"/>
          <w:lang w:val="en-US"/>
        </w:rPr>
        <w:t>familiarise</w:t>
      </w:r>
      <w:proofErr w:type="spellEnd"/>
      <w:r w:rsidRPr="007F1A21">
        <w:rPr>
          <w:rFonts w:asciiTheme="majorHAnsi" w:hAnsiTheme="majorHAnsi" w:cstheme="majorHAnsi"/>
          <w:color w:val="000000"/>
          <w:shd w:val="clear" w:color="auto" w:fill="FFFFFF"/>
          <w:lang w:val="en-US"/>
        </w:rPr>
        <w:t xml:space="preserve"> themselves and abide by all NHS Lothian IT policies, as well as employer policies</w:t>
      </w:r>
      <w:r w:rsidR="007F1A21" w:rsidRPr="007F1A21">
        <w:rPr>
          <w:rFonts w:asciiTheme="majorHAnsi" w:hAnsiTheme="majorHAnsi" w:cstheme="majorHAnsi"/>
          <w:color w:val="000000"/>
          <w:shd w:val="clear" w:color="auto" w:fill="FFFFFF"/>
          <w:lang w:val="en-US"/>
        </w:rPr>
        <w:t>.</w:t>
      </w:r>
    </w:p>
    <w:p w14:paraId="4D9E663F" w14:textId="77777777" w:rsidR="007F1A21" w:rsidRPr="00B312C7" w:rsidRDefault="007F1A21" w:rsidP="00F179B5">
      <w:pPr>
        <w:tabs>
          <w:tab w:val="left" w:pos="851"/>
        </w:tabs>
        <w:spacing w:before="120"/>
        <w:ind w:firstLine="1"/>
        <w:jc w:val="both"/>
        <w:rPr>
          <w:sz w:val="20"/>
          <w:szCs w:val="20"/>
          <w:lang w:val="en-US"/>
        </w:rPr>
      </w:pPr>
    </w:p>
    <w:p w14:paraId="0F01715A" w14:textId="77777777" w:rsidR="00F179B5" w:rsidRPr="009978B3" w:rsidRDefault="00F179B5" w:rsidP="00F179B5">
      <w:pPr>
        <w:pStyle w:val="Heading3"/>
      </w:pPr>
      <w:bookmarkStart w:id="96" w:name="_Toc183529564"/>
      <w:r w:rsidRPr="009978B3">
        <w:t>Confidentiality</w:t>
      </w:r>
      <w:bookmarkEnd w:id="96"/>
    </w:p>
    <w:p w14:paraId="456643C4"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 xml:space="preserve">All laboratory specimens, evaluation forms, reports, and other records must be identified in a manner designed to maintain participant confidentiality. All records must be kept in a secure storage area with limited access. Clinical information will not be released without the written permission of the participant. </w:t>
      </w:r>
      <w:r w:rsidRPr="007F1A21">
        <w:rPr>
          <w:rFonts w:asciiTheme="majorHAnsi" w:hAnsiTheme="majorHAnsi" w:cstheme="majorHAnsi"/>
        </w:rPr>
        <w:t>The Investigator and study site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007F1A21">
        <w:rPr>
          <w:rFonts w:asciiTheme="majorHAnsi" w:hAnsiTheme="majorHAnsi" w:cstheme="majorHAnsi"/>
          <w:szCs w:val="32"/>
          <w:lang w:val="en-US"/>
        </w:rPr>
        <w:t xml:space="preserve"> Prior written agreement from the Co-Sponsors or its designee must be obtained for the disclosure of any said confidential information to other parties.</w:t>
      </w:r>
    </w:p>
    <w:p w14:paraId="37F8370C" w14:textId="77777777" w:rsidR="007F1A21" w:rsidRPr="0040151B" w:rsidRDefault="007F1A21" w:rsidP="00F179B5">
      <w:pPr>
        <w:tabs>
          <w:tab w:val="left" w:pos="851"/>
        </w:tabs>
        <w:spacing w:before="120"/>
        <w:ind w:firstLine="1"/>
        <w:jc w:val="both"/>
        <w:rPr>
          <w:sz w:val="20"/>
          <w:lang w:val="en-US"/>
        </w:rPr>
      </w:pPr>
    </w:p>
    <w:p w14:paraId="7F428746" w14:textId="77777777" w:rsidR="00F179B5" w:rsidRPr="009978B3" w:rsidRDefault="00F179B5" w:rsidP="00F179B5">
      <w:pPr>
        <w:pStyle w:val="Heading3"/>
      </w:pPr>
      <w:bookmarkStart w:id="97" w:name="_Toc183529565"/>
      <w:r w:rsidRPr="009978B3">
        <w:t>Data Protection</w:t>
      </w:r>
      <w:bookmarkEnd w:id="97"/>
    </w:p>
    <w:p w14:paraId="364C76CD"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 xml:space="preserve">All Investigators and study site staff involved with this study must comply with the requirements of the appropriate data protection legislation (including where applicable the UK General Data Protection Regulation legislation </w:t>
      </w:r>
      <w:proofErr w:type="gramStart"/>
      <w:r w:rsidRPr="007F1A21">
        <w:rPr>
          <w:rFonts w:asciiTheme="majorHAnsi" w:hAnsiTheme="majorHAnsi" w:cstheme="majorHAnsi"/>
          <w:szCs w:val="32"/>
          <w:lang w:val="en-US"/>
        </w:rPr>
        <w:t>with regard to</w:t>
      </w:r>
      <w:proofErr w:type="gramEnd"/>
      <w:r w:rsidRPr="007F1A21">
        <w:rPr>
          <w:rFonts w:asciiTheme="majorHAnsi" w:hAnsiTheme="majorHAnsi" w:cstheme="majorHAnsi"/>
          <w:szCs w:val="32"/>
          <w:lang w:val="en-US"/>
        </w:rPr>
        <w:t xml:space="preserve"> the collection, storage, processing and disclosure of personal information. </w:t>
      </w:r>
    </w:p>
    <w:p w14:paraId="2E765F61" w14:textId="3B7A5214"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 xml:space="preserve">Computers used to collate the data will have limited access measures via </w:t>
      </w:r>
      <w:r w:rsidR="0092237D" w:rsidRPr="007F1A21">
        <w:rPr>
          <w:rFonts w:asciiTheme="majorHAnsi" w:hAnsiTheme="majorHAnsi" w:cstheme="majorHAnsi"/>
          <w:szCs w:val="32"/>
          <w:lang w:val="en-US"/>
        </w:rPr>
        <w:t>usernames</w:t>
      </w:r>
      <w:r w:rsidRPr="007F1A21">
        <w:rPr>
          <w:rFonts w:asciiTheme="majorHAnsi" w:hAnsiTheme="majorHAnsi" w:cstheme="majorHAnsi"/>
          <w:szCs w:val="32"/>
          <w:lang w:val="en-US"/>
        </w:rPr>
        <w:t xml:space="preserve"> and passwords.</w:t>
      </w:r>
    </w:p>
    <w:p w14:paraId="63E0CF3C" w14:textId="26112932" w:rsidR="00F179B5" w:rsidRPr="007F1A21" w:rsidRDefault="00F179B5" w:rsidP="00F179B5">
      <w:pPr>
        <w:tabs>
          <w:tab w:val="left" w:pos="851"/>
        </w:tabs>
        <w:spacing w:before="120"/>
        <w:ind w:firstLine="1"/>
        <w:jc w:val="both"/>
        <w:rPr>
          <w:rFonts w:asciiTheme="majorHAnsi" w:hAnsiTheme="majorHAnsi" w:cstheme="majorHAnsi"/>
          <w:sz w:val="32"/>
          <w:szCs w:val="32"/>
        </w:rPr>
      </w:pPr>
      <w:r w:rsidRPr="007F1A21">
        <w:rPr>
          <w:rFonts w:asciiTheme="majorHAnsi" w:hAnsiTheme="majorHAnsi" w:cstheme="majorHAnsi"/>
          <w:szCs w:val="32"/>
          <w:lang w:val="en-US"/>
        </w:rPr>
        <w:t>Published results will not contain any personal data that could allow identification of individual participants.</w:t>
      </w:r>
    </w:p>
    <w:p w14:paraId="64CA7728" w14:textId="77777777" w:rsidR="00F179B5" w:rsidRDefault="00F179B5" w:rsidP="00F179B5">
      <w:pPr>
        <w:rPr>
          <w:rFonts w:asciiTheme="majorHAnsi" w:hAnsiTheme="majorHAnsi" w:cstheme="majorHAnsi"/>
        </w:rPr>
      </w:pPr>
    </w:p>
    <w:p w14:paraId="464A3264" w14:textId="77777777" w:rsidR="00F179B5" w:rsidRDefault="00F179B5" w:rsidP="00F179B5">
      <w:pPr>
        <w:rPr>
          <w:rFonts w:asciiTheme="majorHAnsi" w:hAnsiTheme="majorHAnsi" w:cstheme="majorHAnsi"/>
        </w:rPr>
      </w:pPr>
    </w:p>
    <w:p w14:paraId="277BFFA5" w14:textId="062AD277" w:rsidR="00F179B5" w:rsidRDefault="00F179B5" w:rsidP="00F179B5">
      <w:pPr>
        <w:pStyle w:val="Heading1"/>
        <w:rPr>
          <w:sz w:val="28"/>
          <w:szCs w:val="28"/>
        </w:rPr>
      </w:pPr>
      <w:r>
        <w:rPr>
          <w:sz w:val="28"/>
          <w:szCs w:val="28"/>
        </w:rPr>
        <w:t>REPORTING, PUBLICATIONS AND NOTIFICATION OF RESULTS</w:t>
      </w:r>
    </w:p>
    <w:p w14:paraId="2126B3BF" w14:textId="77777777" w:rsidR="00F179B5" w:rsidRDefault="00F179B5" w:rsidP="00F179B5"/>
    <w:p w14:paraId="5A2A9695" w14:textId="77777777" w:rsidR="00F179B5" w:rsidRDefault="00F179B5" w:rsidP="00F179B5">
      <w:pPr>
        <w:pStyle w:val="Heading2"/>
      </w:pPr>
      <w:bookmarkStart w:id="98" w:name="_Toc183529567"/>
      <w:r>
        <w:lastRenderedPageBreak/>
        <w:t>AUTHORSHIP POLICY</w:t>
      </w:r>
      <w:bookmarkEnd w:id="98"/>
    </w:p>
    <w:p w14:paraId="2EDFC42C"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 xml:space="preserve">Ownership of the data arising from this study resides with the Co-Sponsors although the study team will be responsible for retaining data, publishing findings and submitting necessary reports derived from the data. On completion of the study, the study data will be </w:t>
      </w:r>
      <w:proofErr w:type="spellStart"/>
      <w:r w:rsidRPr="007F1A21">
        <w:rPr>
          <w:rFonts w:asciiTheme="majorHAnsi" w:hAnsiTheme="majorHAnsi" w:cstheme="majorHAnsi"/>
          <w:szCs w:val="32"/>
          <w:lang w:val="en-US"/>
        </w:rPr>
        <w:t>analysed</w:t>
      </w:r>
      <w:proofErr w:type="spellEnd"/>
      <w:r w:rsidRPr="007F1A21">
        <w:rPr>
          <w:rFonts w:asciiTheme="majorHAnsi" w:hAnsiTheme="majorHAnsi" w:cstheme="majorHAnsi"/>
          <w:szCs w:val="32"/>
          <w:lang w:val="en-US"/>
        </w:rPr>
        <w:t xml:space="preserve"> and tabulated, and a clinical study report will be prepared in accordance with ICH guidelines.</w:t>
      </w:r>
    </w:p>
    <w:p w14:paraId="73E76D34" w14:textId="77777777" w:rsidR="007F1A21" w:rsidRPr="00781548" w:rsidRDefault="007F1A21" w:rsidP="00F179B5">
      <w:pPr>
        <w:tabs>
          <w:tab w:val="left" w:pos="851"/>
        </w:tabs>
        <w:spacing w:before="120"/>
        <w:ind w:firstLine="1"/>
        <w:jc w:val="both"/>
        <w:rPr>
          <w:sz w:val="20"/>
          <w:lang w:val="en-US"/>
        </w:rPr>
      </w:pPr>
    </w:p>
    <w:p w14:paraId="597590FE" w14:textId="77777777" w:rsidR="00F179B5" w:rsidRDefault="00F179B5" w:rsidP="00F179B5">
      <w:pPr>
        <w:pStyle w:val="Heading2"/>
      </w:pPr>
      <w:bookmarkStart w:id="99" w:name="_Toc183529568"/>
      <w:r>
        <w:t>PUBLICATION</w:t>
      </w:r>
      <w:bookmarkEnd w:id="99"/>
    </w:p>
    <w:p w14:paraId="0E484548" w14:textId="77777777" w:rsidR="00F179B5" w:rsidRPr="007F1A21"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The Clinical Investigation/Performance Study Report (CISR/CPSR) will be submitted to the Co-Sponsors and REC within 1 year of the end of the study. The Chief Investigator will provide the Report to ACCORD, for review, prior to finalization. The clinical investigation/performance study report may be used for publication and presentation at scientific meetings. Investigators have the right to publish orally or in writing the results of the study. The results of the study, together with other mandated information, will be uploaded to the European clinical trials database within 1 year of the end of the study.</w:t>
      </w:r>
    </w:p>
    <w:p w14:paraId="059688F1" w14:textId="77777777" w:rsidR="00F179B5" w:rsidRDefault="00F179B5" w:rsidP="00F179B5">
      <w:pPr>
        <w:tabs>
          <w:tab w:val="left" w:pos="851"/>
        </w:tabs>
        <w:spacing w:before="120"/>
        <w:ind w:firstLine="1"/>
        <w:jc w:val="both"/>
        <w:rPr>
          <w:rFonts w:asciiTheme="majorHAnsi" w:hAnsiTheme="majorHAnsi" w:cstheme="majorHAnsi"/>
          <w:szCs w:val="32"/>
          <w:lang w:val="en-US"/>
        </w:rPr>
      </w:pPr>
      <w:r w:rsidRPr="007F1A21">
        <w:rPr>
          <w:rFonts w:asciiTheme="majorHAnsi" w:hAnsiTheme="majorHAnsi" w:cstheme="majorHAnsi"/>
          <w:szCs w:val="32"/>
          <w:lang w:val="en-US"/>
        </w:rPr>
        <w:t>Summaries of results will also be made available to Investigators for dissemination within their clinics (where appropriate and according to their discretion).</w:t>
      </w:r>
    </w:p>
    <w:p w14:paraId="3D7BFEF7" w14:textId="77777777" w:rsidR="007F1A21" w:rsidRPr="007F1A21" w:rsidRDefault="007F1A21" w:rsidP="00F179B5">
      <w:pPr>
        <w:tabs>
          <w:tab w:val="left" w:pos="851"/>
        </w:tabs>
        <w:spacing w:before="120"/>
        <w:ind w:firstLine="1"/>
        <w:jc w:val="both"/>
        <w:rPr>
          <w:rFonts w:asciiTheme="majorHAnsi" w:hAnsiTheme="majorHAnsi" w:cstheme="majorHAnsi"/>
          <w:szCs w:val="32"/>
          <w:lang w:val="en-US"/>
        </w:rPr>
      </w:pPr>
    </w:p>
    <w:p w14:paraId="7B103859" w14:textId="77777777" w:rsidR="00F179B5" w:rsidRDefault="00F179B5" w:rsidP="00F179B5">
      <w:pPr>
        <w:pStyle w:val="Heading2"/>
      </w:pPr>
      <w:bookmarkStart w:id="100" w:name="_Toc183529569"/>
      <w:r>
        <w:t>DATA SHARING</w:t>
      </w:r>
      <w:bookmarkEnd w:id="100"/>
    </w:p>
    <w:p w14:paraId="384EB461" w14:textId="77777777" w:rsidR="00F179B5" w:rsidRPr="007F1A21" w:rsidRDefault="00F179B5" w:rsidP="00F179B5">
      <w:pPr>
        <w:pStyle w:val="BodyText"/>
      </w:pPr>
      <w:permStart w:id="1060399482" w:edGrp="everyone"/>
      <w:r w:rsidRPr="007F1A21">
        <w:t>Text</w:t>
      </w:r>
    </w:p>
    <w:p w14:paraId="3E6AC56E" w14:textId="77777777" w:rsidR="00F179B5" w:rsidRPr="007F1A21" w:rsidRDefault="00F179B5" w:rsidP="00F179B5">
      <w:pPr>
        <w:pStyle w:val="BodyText"/>
        <w:rPr>
          <w:color w:val="0070C0"/>
        </w:rPr>
      </w:pPr>
      <w:r w:rsidRPr="007F1A21">
        <w:rPr>
          <w:color w:val="0070C0"/>
        </w:rPr>
        <w:t xml:space="preserve">Detail procedures for data sharing (if any) – these may be funder specific. </w:t>
      </w:r>
    </w:p>
    <w:p w14:paraId="7A4FE2BD" w14:textId="77777777" w:rsidR="007F1A21" w:rsidRDefault="007F1A21" w:rsidP="007F1A21">
      <w:pPr>
        <w:pStyle w:val="Heading2"/>
        <w:numPr>
          <w:ilvl w:val="0"/>
          <w:numId w:val="0"/>
        </w:numPr>
        <w:ind w:left="720" w:hanging="720"/>
      </w:pPr>
      <w:bookmarkStart w:id="101" w:name="_Toc183529570"/>
      <w:permEnd w:id="1060399482"/>
    </w:p>
    <w:p w14:paraId="2124DEC9" w14:textId="513BB307" w:rsidR="00F179B5" w:rsidRDefault="00F179B5" w:rsidP="00F179B5">
      <w:pPr>
        <w:pStyle w:val="Heading2"/>
      </w:pPr>
      <w:r>
        <w:t>PEER REVIEW</w:t>
      </w:r>
      <w:bookmarkEnd w:id="101"/>
    </w:p>
    <w:p w14:paraId="1E8385FC" w14:textId="77777777" w:rsidR="00F179B5" w:rsidRPr="007F1A21" w:rsidRDefault="00F179B5" w:rsidP="00F179B5">
      <w:pPr>
        <w:pStyle w:val="BodyText"/>
      </w:pPr>
      <w:permStart w:id="1730769846" w:edGrp="everyone"/>
      <w:r w:rsidRPr="007F1A21">
        <w:t>Text</w:t>
      </w:r>
    </w:p>
    <w:p w14:paraId="62120CA1" w14:textId="7F35327D" w:rsidR="00F179B5" w:rsidRPr="007F1A21" w:rsidRDefault="00F179B5" w:rsidP="00F179B5">
      <w:pPr>
        <w:tabs>
          <w:tab w:val="left" w:pos="851"/>
        </w:tabs>
        <w:spacing w:beforeLines="60" w:before="144"/>
        <w:jc w:val="both"/>
        <w:rPr>
          <w:rFonts w:asciiTheme="majorHAnsi" w:hAnsiTheme="majorHAnsi" w:cstheme="majorHAnsi"/>
          <w:color w:val="0070C0"/>
          <w:lang w:val="en-US"/>
        </w:rPr>
      </w:pPr>
      <w:r w:rsidRPr="007F1A21">
        <w:rPr>
          <w:rFonts w:asciiTheme="majorHAnsi" w:hAnsiTheme="majorHAnsi" w:cstheme="majorHAnsi"/>
          <w:color w:val="0070C0"/>
          <w:lang w:val="en-US"/>
        </w:rPr>
        <w:t xml:space="preserve">Detail procedures for peer review – these may be funder specific or involve an internal department. </w:t>
      </w:r>
      <w:permEnd w:id="1730769846"/>
    </w:p>
    <w:p w14:paraId="0C15A306" w14:textId="77777777" w:rsidR="00F179B5" w:rsidRDefault="00F179B5" w:rsidP="00F179B5">
      <w:pPr>
        <w:rPr>
          <w:rFonts w:asciiTheme="majorHAnsi" w:hAnsiTheme="majorHAnsi" w:cstheme="majorHAnsi"/>
        </w:rPr>
      </w:pPr>
    </w:p>
    <w:p w14:paraId="351BDB39" w14:textId="77777777" w:rsidR="00F179B5" w:rsidRDefault="00F179B5" w:rsidP="00F179B5">
      <w:pPr>
        <w:rPr>
          <w:rFonts w:asciiTheme="majorHAnsi" w:hAnsiTheme="majorHAnsi" w:cstheme="majorHAnsi"/>
        </w:rPr>
      </w:pPr>
    </w:p>
    <w:p w14:paraId="08B5DC79" w14:textId="7A68AC0E" w:rsidR="00F179B5" w:rsidRDefault="00F179B5" w:rsidP="00F179B5">
      <w:pPr>
        <w:pStyle w:val="Heading1"/>
        <w:rPr>
          <w:sz w:val="28"/>
          <w:szCs w:val="28"/>
        </w:rPr>
      </w:pPr>
      <w:r>
        <w:rPr>
          <w:sz w:val="28"/>
          <w:szCs w:val="28"/>
        </w:rPr>
        <w:t>REFERENCES</w:t>
      </w:r>
    </w:p>
    <w:permEnd w:id="225056615"/>
    <w:p w14:paraId="55788866" w14:textId="77777777" w:rsidR="00F179B5" w:rsidRPr="00F179B5" w:rsidRDefault="00F179B5" w:rsidP="00F179B5"/>
    <w:sectPr w:rsidR="00F179B5" w:rsidRPr="00F179B5" w:rsidSect="006E6AE2">
      <w:headerReference w:type="default" r:id="rId35"/>
      <w:footerReference w:type="even" r:id="rId36"/>
      <w:footerReference w:type="default" r:id="rId37"/>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D87F" w14:textId="77777777" w:rsidR="00765960" w:rsidRDefault="00765960">
      <w:r>
        <w:separator/>
      </w:r>
    </w:p>
  </w:endnote>
  <w:endnote w:type="continuationSeparator" w:id="0">
    <w:p w14:paraId="2E14AAE4" w14:textId="77777777" w:rsidR="00765960" w:rsidRDefault="0076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4662BE0A" w:rsidR="008B0E17" w:rsidRDefault="004C3C54" w:rsidP="009C7228">
    <w:pPr>
      <w:pStyle w:val="Footer"/>
      <w:ind w:right="360"/>
    </w:pPr>
    <w:r>
      <w:rPr>
        <w:noProof/>
      </w:rPr>
      <mc:AlternateContent>
        <mc:Choice Requires="wps">
          <w:drawing>
            <wp:anchor distT="0" distB="0" distL="114300" distR="114300" simplePos="0" relativeHeight="251669504" behindDoc="0" locked="0" layoutInCell="1" allowOverlap="1" wp14:anchorId="5308ABD2" wp14:editId="6F4C2902">
              <wp:simplePos x="0" y="0"/>
              <wp:positionH relativeFrom="column">
                <wp:posOffset>-1054735</wp:posOffset>
              </wp:positionH>
              <wp:positionV relativeFrom="paragraph">
                <wp:posOffset>-194945</wp:posOffset>
              </wp:positionV>
              <wp:extent cx="464693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4646930" cy="458470"/>
                      </a:xfrm>
                      <a:prstGeom prst="rect">
                        <a:avLst/>
                      </a:prstGeom>
                      <a:noFill/>
                      <a:ln w="6350">
                        <a:noFill/>
                      </a:ln>
                    </wps:spPr>
                    <wps:txbx>
                      <w:txbxContent>
                        <w:p w14:paraId="3BDF5633" w14:textId="4F0D2577" w:rsidR="004C3C54" w:rsidRPr="004C3C54" w:rsidRDefault="004C3C54" w:rsidP="004C3C54">
                          <w:pPr>
                            <w:pStyle w:val="Header"/>
                            <w:rPr>
                              <w:rFonts w:asciiTheme="minorHAnsi" w:hAnsiTheme="minorHAnsi" w:cstheme="minorHAnsi"/>
                              <w:color w:val="FFFFFF" w:themeColor="background1"/>
                              <w:sz w:val="20"/>
                              <w:szCs w:val="20"/>
                            </w:rPr>
                          </w:pPr>
                          <w:r w:rsidRPr="004C3C54">
                            <w:rPr>
                              <w:rFonts w:asciiTheme="minorHAnsi" w:hAnsiTheme="minorHAnsi" w:cstheme="minorHAnsi"/>
                              <w:color w:val="FFFFFF" w:themeColor="background1"/>
                              <w:sz w:val="20"/>
                              <w:szCs w:val="20"/>
                            </w:rPr>
                            <w:t>&lt;Insert Study Acronym&gt;</w:t>
                          </w:r>
                        </w:p>
                        <w:p w14:paraId="01FAC151" w14:textId="77777777" w:rsidR="004C3C54" w:rsidRPr="004C3C54" w:rsidRDefault="004C3C54" w:rsidP="004C3C54">
                          <w:pPr>
                            <w:pStyle w:val="Header"/>
                            <w:rPr>
                              <w:rFonts w:asciiTheme="minorHAnsi" w:hAnsiTheme="minorHAnsi" w:cstheme="minorHAnsi"/>
                              <w:color w:val="FFFFFF" w:themeColor="background1"/>
                              <w:sz w:val="20"/>
                              <w:szCs w:val="20"/>
                            </w:rPr>
                          </w:pPr>
                          <w:r w:rsidRPr="004C3C54">
                            <w:rPr>
                              <w:rFonts w:asciiTheme="minorHAnsi" w:hAnsiTheme="minorHAnsi" w:cstheme="minorHAnsi"/>
                              <w:color w:val="FFFFFF" w:themeColor="background1"/>
                              <w:sz w:val="20"/>
                              <w:szCs w:val="20"/>
                            </w:rPr>
                            <w:t>&lt;Insert version number and date&gt;</w:t>
                          </w:r>
                        </w:p>
                        <w:p w14:paraId="0BD6EB4A" w14:textId="77777777" w:rsidR="004C3C54" w:rsidRPr="007146E3" w:rsidRDefault="004C3C54" w:rsidP="004C3C54">
                          <w:pPr>
                            <w:pStyle w:val="Header"/>
                            <w:rPr>
                              <w:sz w:val="20"/>
                            </w:rPr>
                          </w:pPr>
                          <w:r w:rsidRPr="001422DD">
                            <w:rPr>
                              <w:sz w:val="20"/>
                            </w:rPr>
                            <w:t xml:space="preserve">&lt;Insert IRAS </w:t>
                          </w:r>
                          <w:r>
                            <w:rPr>
                              <w:sz w:val="20"/>
                            </w:rPr>
                            <w:t>ID</w:t>
                          </w:r>
                          <w:r w:rsidRPr="001422DD">
                            <w:rPr>
                              <w:sz w:val="20"/>
                            </w:rPr>
                            <w:t>&gt;</w:t>
                          </w:r>
                        </w:p>
                        <w:p w14:paraId="00178E96" w14:textId="49542369"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83.05pt;margin-top:-15.35pt;width:365.9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ZXGAIAACw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" filled="f" stroked="f" strokeweight=".5pt">
              <v:textbox>
                <w:txbxContent>
                  <w:p w14:paraId="3BDF5633" w14:textId="4F0D2577" w:rsidR="004C3C54" w:rsidRPr="004C3C54" w:rsidRDefault="004C3C54" w:rsidP="004C3C54">
                    <w:pPr>
                      <w:pStyle w:val="Header"/>
                      <w:rPr>
                        <w:rFonts w:asciiTheme="minorHAnsi" w:hAnsiTheme="minorHAnsi" w:cstheme="minorHAnsi"/>
                        <w:color w:val="FFFFFF" w:themeColor="background1"/>
                        <w:sz w:val="20"/>
                        <w:szCs w:val="20"/>
                      </w:rPr>
                    </w:pPr>
                    <w:r w:rsidRPr="004C3C54">
                      <w:rPr>
                        <w:rFonts w:asciiTheme="minorHAnsi" w:hAnsiTheme="minorHAnsi" w:cstheme="minorHAnsi"/>
                        <w:color w:val="FFFFFF" w:themeColor="background1"/>
                        <w:sz w:val="20"/>
                        <w:szCs w:val="20"/>
                      </w:rPr>
                      <w:t>&lt;Insert Study Acronym&gt;</w:t>
                    </w:r>
                  </w:p>
                  <w:p w14:paraId="01FAC151" w14:textId="77777777" w:rsidR="004C3C54" w:rsidRPr="004C3C54" w:rsidRDefault="004C3C54" w:rsidP="004C3C54">
                    <w:pPr>
                      <w:pStyle w:val="Header"/>
                      <w:rPr>
                        <w:rFonts w:asciiTheme="minorHAnsi" w:hAnsiTheme="minorHAnsi" w:cstheme="minorHAnsi"/>
                        <w:color w:val="FFFFFF" w:themeColor="background1"/>
                        <w:sz w:val="20"/>
                        <w:szCs w:val="20"/>
                      </w:rPr>
                    </w:pPr>
                    <w:r w:rsidRPr="004C3C54">
                      <w:rPr>
                        <w:rFonts w:asciiTheme="minorHAnsi" w:hAnsiTheme="minorHAnsi" w:cstheme="minorHAnsi"/>
                        <w:color w:val="FFFFFF" w:themeColor="background1"/>
                        <w:sz w:val="20"/>
                        <w:szCs w:val="20"/>
                      </w:rPr>
                      <w:t>&lt;Insert version number and date&gt;</w:t>
                    </w:r>
                  </w:p>
                  <w:p w14:paraId="0BD6EB4A" w14:textId="77777777" w:rsidR="004C3C54" w:rsidRPr="007146E3" w:rsidRDefault="004C3C54" w:rsidP="004C3C54">
                    <w:pPr>
                      <w:pStyle w:val="Header"/>
                      <w:rPr>
                        <w:sz w:val="20"/>
                      </w:rPr>
                    </w:pPr>
                    <w:r w:rsidRPr="001422DD">
                      <w:rPr>
                        <w:sz w:val="20"/>
                      </w:rPr>
                      <w:t xml:space="preserve">&lt;Insert IRAS </w:t>
                    </w:r>
                    <w:r>
                      <w:rPr>
                        <w:sz w:val="20"/>
                      </w:rPr>
                      <w:t>ID</w:t>
                    </w:r>
                    <w:r w:rsidRPr="001422DD">
                      <w:rPr>
                        <w:sz w:val="20"/>
                      </w:rPr>
                      <w:t>&gt;</w:t>
                    </w:r>
                  </w:p>
                  <w:p w14:paraId="00178E96" w14:textId="49542369" w:rsidR="006E6AE2" w:rsidRPr="009A0BBA" w:rsidRDefault="006E6AE2" w:rsidP="00280C57">
                    <w:pPr>
                      <w:pStyle w:val="Footer"/>
                      <w:jc w:val="cente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2AF5474C" wp14:editId="6AE925AC">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57778A1E" w:rsidR="006E6AE2" w:rsidRPr="009A0BBA" w:rsidRDefault="006E6AE2" w:rsidP="006E6AE2">
                          <w:pPr>
                            <w:pStyle w:val="Footer"/>
                          </w:pPr>
                          <w:r w:rsidRPr="004C3C54">
                            <w:rPr>
                              <w:color w:val="BFBFBF" w:themeColor="background1" w:themeShade="BF"/>
                            </w:rPr>
                            <w:t>Document</w:t>
                          </w:r>
                          <w:r w:rsidR="000C369F" w:rsidRPr="004C3C54">
                            <w:rPr>
                              <w:color w:val="BFBFBF" w:themeColor="background1" w:themeShade="BF"/>
                            </w:rPr>
                            <w:t xml:space="preserve"> No:</w:t>
                          </w:r>
                          <w:r w:rsidR="007C50A7" w:rsidRPr="004C3C54">
                            <w:rPr>
                              <w:color w:val="BFBFBF" w:themeColor="background1" w:themeShade="BF"/>
                            </w:rPr>
                            <w:t xml:space="preserve"> </w:t>
                          </w:r>
                          <w:r w:rsidR="007579D7" w:rsidRPr="004C3C54">
                            <w:rPr>
                              <w:color w:val="BFBFBF" w:themeColor="background1" w:themeShade="BF"/>
                            </w:rPr>
                            <w:t>CR</w:t>
                          </w:r>
                          <w:r w:rsidR="007C50A7" w:rsidRPr="004C3C54">
                            <w:rPr>
                              <w:color w:val="BFBFBF" w:themeColor="background1" w:themeShade="BF"/>
                            </w:rPr>
                            <w:t>00</w:t>
                          </w:r>
                          <w:r w:rsidR="007579D7" w:rsidRPr="004C3C54">
                            <w:rPr>
                              <w:color w:val="BFBFBF" w:themeColor="background1" w:themeShade="BF"/>
                            </w:rPr>
                            <w:t>7</w:t>
                          </w:r>
                          <w:r w:rsidR="007C50A7" w:rsidRPr="004C3C54">
                            <w:rPr>
                              <w:color w:val="BFBFBF" w:themeColor="background1" w:themeShade="BF"/>
                            </w:rPr>
                            <w:t>-</w:t>
                          </w:r>
                          <w:r w:rsidR="007579D7" w:rsidRPr="004C3C54">
                            <w:rPr>
                              <w:color w:val="BFBFBF" w:themeColor="background1" w:themeShade="BF"/>
                            </w:rPr>
                            <w:t>T</w:t>
                          </w:r>
                          <w:r w:rsidR="00F4068C" w:rsidRPr="004C3C54">
                            <w:rPr>
                              <w:color w:val="BFBFBF" w:themeColor="background1" w:themeShade="BF"/>
                            </w:rPr>
                            <w:t>2</w:t>
                          </w:r>
                          <w:r w:rsidR="007146E3" w:rsidRPr="004C3C54">
                            <w:rPr>
                              <w:color w:val="BFBFBF" w:themeColor="background1" w:themeShade="BF"/>
                            </w:rPr>
                            <w:t>3</w:t>
                          </w:r>
                          <w:r w:rsidR="007C50A7" w:rsidRPr="004C3C54">
                            <w:rPr>
                              <w:color w:val="BFBFBF" w:themeColor="background1" w:themeShade="BF"/>
                            </w:rPr>
                            <w:t xml:space="preserve"> v</w:t>
                          </w:r>
                          <w:r w:rsidR="00FF214E" w:rsidRPr="004C3C54">
                            <w:rPr>
                              <w:color w:val="BFBFBF" w:themeColor="background1" w:themeShade="BF"/>
                            </w:rPr>
                            <w:t>1</w:t>
                          </w:r>
                          <w:r w:rsidR="007C50A7" w:rsidRPr="004C3C54">
                            <w:rPr>
                              <w:color w:val="BFBFBF" w:themeColor="background1" w:themeShade="BF"/>
                            </w:rPr>
                            <w:t>.0</w:t>
                          </w:r>
                          <w:r w:rsidR="000C369F">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5474C"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57778A1E" w:rsidR="006E6AE2" w:rsidRPr="009A0BBA" w:rsidRDefault="006E6AE2" w:rsidP="006E6AE2">
                    <w:pPr>
                      <w:pStyle w:val="Footer"/>
                    </w:pPr>
                    <w:r w:rsidRPr="004C3C54">
                      <w:rPr>
                        <w:color w:val="BFBFBF" w:themeColor="background1" w:themeShade="BF"/>
                      </w:rPr>
                      <w:t>Document</w:t>
                    </w:r>
                    <w:r w:rsidR="000C369F" w:rsidRPr="004C3C54">
                      <w:rPr>
                        <w:color w:val="BFBFBF" w:themeColor="background1" w:themeShade="BF"/>
                      </w:rPr>
                      <w:t xml:space="preserve"> No:</w:t>
                    </w:r>
                    <w:r w:rsidR="007C50A7" w:rsidRPr="004C3C54">
                      <w:rPr>
                        <w:color w:val="BFBFBF" w:themeColor="background1" w:themeShade="BF"/>
                      </w:rPr>
                      <w:t xml:space="preserve"> </w:t>
                    </w:r>
                    <w:r w:rsidR="007579D7" w:rsidRPr="004C3C54">
                      <w:rPr>
                        <w:color w:val="BFBFBF" w:themeColor="background1" w:themeShade="BF"/>
                      </w:rPr>
                      <w:t>CR</w:t>
                    </w:r>
                    <w:r w:rsidR="007C50A7" w:rsidRPr="004C3C54">
                      <w:rPr>
                        <w:color w:val="BFBFBF" w:themeColor="background1" w:themeShade="BF"/>
                      </w:rPr>
                      <w:t>00</w:t>
                    </w:r>
                    <w:r w:rsidR="007579D7" w:rsidRPr="004C3C54">
                      <w:rPr>
                        <w:color w:val="BFBFBF" w:themeColor="background1" w:themeShade="BF"/>
                      </w:rPr>
                      <w:t>7</w:t>
                    </w:r>
                    <w:r w:rsidR="007C50A7" w:rsidRPr="004C3C54">
                      <w:rPr>
                        <w:color w:val="BFBFBF" w:themeColor="background1" w:themeShade="BF"/>
                      </w:rPr>
                      <w:t>-</w:t>
                    </w:r>
                    <w:r w:rsidR="007579D7" w:rsidRPr="004C3C54">
                      <w:rPr>
                        <w:color w:val="BFBFBF" w:themeColor="background1" w:themeShade="BF"/>
                      </w:rPr>
                      <w:t>T</w:t>
                    </w:r>
                    <w:r w:rsidR="00F4068C" w:rsidRPr="004C3C54">
                      <w:rPr>
                        <w:color w:val="BFBFBF" w:themeColor="background1" w:themeShade="BF"/>
                      </w:rPr>
                      <w:t>2</w:t>
                    </w:r>
                    <w:r w:rsidR="007146E3" w:rsidRPr="004C3C54">
                      <w:rPr>
                        <w:color w:val="BFBFBF" w:themeColor="background1" w:themeShade="BF"/>
                      </w:rPr>
                      <w:t>3</w:t>
                    </w:r>
                    <w:r w:rsidR="007C50A7" w:rsidRPr="004C3C54">
                      <w:rPr>
                        <w:color w:val="BFBFBF" w:themeColor="background1" w:themeShade="BF"/>
                      </w:rPr>
                      <w:t xml:space="preserve"> v</w:t>
                    </w:r>
                    <w:r w:rsidR="00FF214E" w:rsidRPr="004C3C54">
                      <w:rPr>
                        <w:color w:val="BFBFBF" w:themeColor="background1" w:themeShade="BF"/>
                      </w:rPr>
                      <w:t>1</w:t>
                    </w:r>
                    <w:r w:rsidR="007C50A7" w:rsidRPr="004C3C54">
                      <w:rPr>
                        <w:color w:val="BFBFBF" w:themeColor="background1" w:themeShade="BF"/>
                      </w:rPr>
                      <w:t>.0</w:t>
                    </w:r>
                    <w:r w:rsidR="000C369F">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E7C9" w14:textId="77777777" w:rsidR="00765960" w:rsidRDefault="00765960">
      <w:r>
        <w:separator/>
      </w:r>
    </w:p>
  </w:footnote>
  <w:footnote w:type="continuationSeparator" w:id="0">
    <w:p w14:paraId="219B03A1" w14:textId="77777777" w:rsidR="00765960" w:rsidRDefault="0076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8E89" w14:textId="77777777" w:rsidR="004C3C54" w:rsidRPr="00862648" w:rsidRDefault="004C3C54" w:rsidP="004C3C54">
    <w:pPr>
      <w:pStyle w:val="Header"/>
      <w:jc w:val="right"/>
    </w:pPr>
    <w:r>
      <w:rPr>
        <w:noProof/>
      </w:rPr>
      <mc:AlternateContent>
        <mc:Choice Requires="wps">
          <w:drawing>
            <wp:anchor distT="0" distB="0" distL="114300" distR="114300" simplePos="0" relativeHeight="251675648" behindDoc="0" locked="0" layoutInCell="1" allowOverlap="1" wp14:anchorId="0A86F06B" wp14:editId="75C1F9C2">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5A35AF" id="Rectangle 4" o:spid="_x0000_s1026"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74624" behindDoc="0" locked="0" layoutInCell="1" allowOverlap="1" wp14:anchorId="2D976CDB" wp14:editId="2537DE42">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1F663A" id="Rectangle 4" o:spid="_x0000_s1026"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73600" behindDoc="0" locked="0" layoutInCell="1" allowOverlap="1" wp14:anchorId="6B565581" wp14:editId="6A1B134C">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AA0E0" id="Rectangle 4" o:spid="_x0000_s1026"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2BC037EE" wp14:editId="082E7FD4">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608C4B95" w14:textId="5F4C00AF" w:rsidR="008B0E17" w:rsidRPr="004C3C54" w:rsidRDefault="008B0E17" w:rsidP="004C3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FFFFFF88"/>
    <w:multiLevelType w:val="singleLevel"/>
    <w:tmpl w:val="6758F38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A61035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E2A19"/>
    <w:multiLevelType w:val="hybridMultilevel"/>
    <w:tmpl w:val="DEDA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E15B1"/>
    <w:multiLevelType w:val="hybridMultilevel"/>
    <w:tmpl w:val="C14C2A0E"/>
    <w:lvl w:ilvl="0" w:tplc="270EAFA0">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9C5F1C"/>
    <w:multiLevelType w:val="hybridMultilevel"/>
    <w:tmpl w:val="D66A23EC"/>
    <w:lvl w:ilvl="0" w:tplc="A19A30BA">
      <w:start w:val="1"/>
      <w:numFmt w:val="lowerLetter"/>
      <w:lvlText w:val="(%1)"/>
      <w:lvlJc w:val="left"/>
      <w:pPr>
        <w:ind w:left="361" w:hanging="360"/>
      </w:pPr>
    </w:lvl>
    <w:lvl w:ilvl="1" w:tplc="08090019">
      <w:start w:val="1"/>
      <w:numFmt w:val="lowerLetter"/>
      <w:lvlText w:val="%2."/>
      <w:lvlJc w:val="left"/>
      <w:pPr>
        <w:ind w:left="1081" w:hanging="360"/>
      </w:pPr>
    </w:lvl>
    <w:lvl w:ilvl="2" w:tplc="0809001B">
      <w:start w:val="1"/>
      <w:numFmt w:val="lowerRoman"/>
      <w:lvlText w:val="%3."/>
      <w:lvlJc w:val="right"/>
      <w:pPr>
        <w:ind w:left="1801" w:hanging="180"/>
      </w:pPr>
    </w:lvl>
    <w:lvl w:ilvl="3" w:tplc="0809000F">
      <w:start w:val="1"/>
      <w:numFmt w:val="decimal"/>
      <w:lvlText w:val="%4."/>
      <w:lvlJc w:val="left"/>
      <w:pPr>
        <w:ind w:left="2521" w:hanging="360"/>
      </w:pPr>
    </w:lvl>
    <w:lvl w:ilvl="4" w:tplc="08090019">
      <w:start w:val="1"/>
      <w:numFmt w:val="lowerLetter"/>
      <w:lvlText w:val="%5."/>
      <w:lvlJc w:val="left"/>
      <w:pPr>
        <w:ind w:left="3241" w:hanging="360"/>
      </w:pPr>
    </w:lvl>
    <w:lvl w:ilvl="5" w:tplc="0809001B">
      <w:start w:val="1"/>
      <w:numFmt w:val="lowerRoman"/>
      <w:lvlText w:val="%6."/>
      <w:lvlJc w:val="right"/>
      <w:pPr>
        <w:ind w:left="3961" w:hanging="180"/>
      </w:pPr>
    </w:lvl>
    <w:lvl w:ilvl="6" w:tplc="0809000F">
      <w:start w:val="1"/>
      <w:numFmt w:val="decimal"/>
      <w:lvlText w:val="%7."/>
      <w:lvlJc w:val="left"/>
      <w:pPr>
        <w:ind w:left="4681" w:hanging="360"/>
      </w:pPr>
    </w:lvl>
    <w:lvl w:ilvl="7" w:tplc="08090019">
      <w:start w:val="1"/>
      <w:numFmt w:val="lowerLetter"/>
      <w:lvlText w:val="%8."/>
      <w:lvlJc w:val="left"/>
      <w:pPr>
        <w:ind w:left="5401" w:hanging="360"/>
      </w:pPr>
    </w:lvl>
    <w:lvl w:ilvl="8" w:tplc="0809001B">
      <w:start w:val="1"/>
      <w:numFmt w:val="lowerRoman"/>
      <w:lvlText w:val="%9."/>
      <w:lvlJc w:val="right"/>
      <w:pPr>
        <w:ind w:left="6121" w:hanging="180"/>
      </w:pPr>
    </w:lvl>
  </w:abstractNum>
  <w:abstractNum w:abstractNumId="9" w15:restartNumberingAfterBreak="0">
    <w:nsid w:val="17FF4051"/>
    <w:multiLevelType w:val="hybridMultilevel"/>
    <w:tmpl w:val="5168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37F33"/>
    <w:multiLevelType w:val="multilevel"/>
    <w:tmpl w:val="7B12F08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A32375C"/>
    <w:multiLevelType w:val="hybridMultilevel"/>
    <w:tmpl w:val="0A6C32D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2" w15:restartNumberingAfterBreak="0">
    <w:nsid w:val="1BDF69C3"/>
    <w:multiLevelType w:val="hybridMultilevel"/>
    <w:tmpl w:val="5356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178AB"/>
    <w:multiLevelType w:val="hybridMultilevel"/>
    <w:tmpl w:val="F45AEB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3DA1B2E"/>
    <w:multiLevelType w:val="hybridMultilevel"/>
    <w:tmpl w:val="D40C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690396"/>
    <w:multiLevelType w:val="hybridMultilevel"/>
    <w:tmpl w:val="DCC2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B618E3"/>
    <w:multiLevelType w:val="hybridMultilevel"/>
    <w:tmpl w:val="E5D6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84909"/>
    <w:multiLevelType w:val="hybridMultilevel"/>
    <w:tmpl w:val="B52E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82938"/>
    <w:multiLevelType w:val="hybridMultilevel"/>
    <w:tmpl w:val="025E1B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000938"/>
    <w:multiLevelType w:val="hybridMultilevel"/>
    <w:tmpl w:val="9E4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3" w15:restartNumberingAfterBreak="0">
    <w:nsid w:val="390F311B"/>
    <w:multiLevelType w:val="hybridMultilevel"/>
    <w:tmpl w:val="3FAC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F391A"/>
    <w:multiLevelType w:val="hybridMultilevel"/>
    <w:tmpl w:val="90A0D47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4B6777D4"/>
    <w:multiLevelType w:val="multilevel"/>
    <w:tmpl w:val="ADB219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D422C06"/>
    <w:multiLevelType w:val="hybridMultilevel"/>
    <w:tmpl w:val="5170C68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F63447D"/>
    <w:multiLevelType w:val="hybridMultilevel"/>
    <w:tmpl w:val="50622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100B6D"/>
    <w:multiLevelType w:val="hybridMultilevel"/>
    <w:tmpl w:val="2BFC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0" w15:restartNumberingAfterBreak="0">
    <w:nsid w:val="517F2D8F"/>
    <w:multiLevelType w:val="hybridMultilevel"/>
    <w:tmpl w:val="1A9A018C"/>
    <w:lvl w:ilvl="0" w:tplc="08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2803E6D"/>
    <w:multiLevelType w:val="hybridMultilevel"/>
    <w:tmpl w:val="363C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4D70DD1"/>
    <w:multiLevelType w:val="hybridMultilevel"/>
    <w:tmpl w:val="612C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157458"/>
    <w:multiLevelType w:val="hybridMultilevel"/>
    <w:tmpl w:val="6B3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10D27"/>
    <w:multiLevelType w:val="hybridMultilevel"/>
    <w:tmpl w:val="A798EB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1804196"/>
    <w:multiLevelType w:val="hybridMultilevel"/>
    <w:tmpl w:val="D4AEA466"/>
    <w:lvl w:ilvl="0" w:tplc="08090001">
      <w:start w:val="1"/>
      <w:numFmt w:val="bullet"/>
      <w:lvlText w:val=""/>
      <w:lvlJc w:val="left"/>
      <w:pPr>
        <w:ind w:left="3305" w:hanging="360"/>
      </w:pPr>
      <w:rPr>
        <w:rFonts w:ascii="Symbol" w:hAnsi="Symbol" w:hint="default"/>
      </w:rPr>
    </w:lvl>
    <w:lvl w:ilvl="1" w:tplc="08090003" w:tentative="1">
      <w:start w:val="1"/>
      <w:numFmt w:val="bullet"/>
      <w:lvlText w:val="o"/>
      <w:lvlJc w:val="left"/>
      <w:pPr>
        <w:ind w:left="4025" w:hanging="360"/>
      </w:pPr>
      <w:rPr>
        <w:rFonts w:ascii="Courier New" w:hAnsi="Courier New" w:cs="Courier New" w:hint="default"/>
      </w:rPr>
    </w:lvl>
    <w:lvl w:ilvl="2" w:tplc="08090005" w:tentative="1">
      <w:start w:val="1"/>
      <w:numFmt w:val="bullet"/>
      <w:lvlText w:val=""/>
      <w:lvlJc w:val="left"/>
      <w:pPr>
        <w:ind w:left="4745" w:hanging="360"/>
      </w:pPr>
      <w:rPr>
        <w:rFonts w:ascii="Wingdings" w:hAnsi="Wingdings" w:hint="default"/>
      </w:rPr>
    </w:lvl>
    <w:lvl w:ilvl="3" w:tplc="08090001" w:tentative="1">
      <w:start w:val="1"/>
      <w:numFmt w:val="bullet"/>
      <w:lvlText w:val=""/>
      <w:lvlJc w:val="left"/>
      <w:pPr>
        <w:ind w:left="5465" w:hanging="360"/>
      </w:pPr>
      <w:rPr>
        <w:rFonts w:ascii="Symbol" w:hAnsi="Symbol" w:hint="default"/>
      </w:rPr>
    </w:lvl>
    <w:lvl w:ilvl="4" w:tplc="08090003" w:tentative="1">
      <w:start w:val="1"/>
      <w:numFmt w:val="bullet"/>
      <w:lvlText w:val="o"/>
      <w:lvlJc w:val="left"/>
      <w:pPr>
        <w:ind w:left="6185" w:hanging="360"/>
      </w:pPr>
      <w:rPr>
        <w:rFonts w:ascii="Courier New" w:hAnsi="Courier New" w:cs="Courier New" w:hint="default"/>
      </w:rPr>
    </w:lvl>
    <w:lvl w:ilvl="5" w:tplc="08090005" w:tentative="1">
      <w:start w:val="1"/>
      <w:numFmt w:val="bullet"/>
      <w:lvlText w:val=""/>
      <w:lvlJc w:val="left"/>
      <w:pPr>
        <w:ind w:left="6905" w:hanging="360"/>
      </w:pPr>
      <w:rPr>
        <w:rFonts w:ascii="Wingdings" w:hAnsi="Wingdings" w:hint="default"/>
      </w:rPr>
    </w:lvl>
    <w:lvl w:ilvl="6" w:tplc="08090001" w:tentative="1">
      <w:start w:val="1"/>
      <w:numFmt w:val="bullet"/>
      <w:lvlText w:val=""/>
      <w:lvlJc w:val="left"/>
      <w:pPr>
        <w:ind w:left="7625" w:hanging="360"/>
      </w:pPr>
      <w:rPr>
        <w:rFonts w:ascii="Symbol" w:hAnsi="Symbol" w:hint="default"/>
      </w:rPr>
    </w:lvl>
    <w:lvl w:ilvl="7" w:tplc="08090003" w:tentative="1">
      <w:start w:val="1"/>
      <w:numFmt w:val="bullet"/>
      <w:lvlText w:val="o"/>
      <w:lvlJc w:val="left"/>
      <w:pPr>
        <w:ind w:left="8345" w:hanging="360"/>
      </w:pPr>
      <w:rPr>
        <w:rFonts w:ascii="Courier New" w:hAnsi="Courier New" w:cs="Courier New" w:hint="default"/>
      </w:rPr>
    </w:lvl>
    <w:lvl w:ilvl="8" w:tplc="08090005" w:tentative="1">
      <w:start w:val="1"/>
      <w:numFmt w:val="bullet"/>
      <w:lvlText w:val=""/>
      <w:lvlJc w:val="left"/>
      <w:pPr>
        <w:ind w:left="9065" w:hanging="360"/>
      </w:pPr>
      <w:rPr>
        <w:rFonts w:ascii="Wingdings" w:hAnsi="Wingdings" w:hint="default"/>
      </w:rPr>
    </w:lvl>
  </w:abstractNum>
  <w:abstractNum w:abstractNumId="37"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8" w15:restartNumberingAfterBreak="0">
    <w:nsid w:val="67917E9A"/>
    <w:multiLevelType w:val="hybridMultilevel"/>
    <w:tmpl w:val="505AE2F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9" w15:restartNumberingAfterBreak="0">
    <w:nsid w:val="682D5B39"/>
    <w:multiLevelType w:val="hybridMultilevel"/>
    <w:tmpl w:val="DF0A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C036CE"/>
    <w:multiLevelType w:val="hybridMultilevel"/>
    <w:tmpl w:val="90E072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124084"/>
    <w:multiLevelType w:val="hybridMultilevel"/>
    <w:tmpl w:val="9E2C7042"/>
    <w:lvl w:ilvl="0" w:tplc="036A5D22">
      <w:start w:val="1"/>
      <w:numFmt w:val="bullet"/>
      <w:lvlText w:val=""/>
      <w:lvlJc w:val="left"/>
      <w:pPr>
        <w:tabs>
          <w:tab w:val="num" w:pos="567"/>
        </w:tabs>
        <w:ind w:left="56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311306C"/>
    <w:multiLevelType w:val="hybridMultilevel"/>
    <w:tmpl w:val="D8F8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366DC7"/>
    <w:multiLevelType w:val="hybridMultilevel"/>
    <w:tmpl w:val="846A80B6"/>
    <w:lvl w:ilvl="0" w:tplc="20469C2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46" w15:restartNumberingAfterBreak="0">
    <w:nsid w:val="7A8469DF"/>
    <w:multiLevelType w:val="hybridMultilevel"/>
    <w:tmpl w:val="B5D2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52361"/>
    <w:multiLevelType w:val="hybridMultilevel"/>
    <w:tmpl w:val="E49C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10"/>
  </w:num>
  <w:num w:numId="2" w16cid:durableId="414785922">
    <w:abstractNumId w:val="22"/>
  </w:num>
  <w:num w:numId="3" w16cid:durableId="271670744">
    <w:abstractNumId w:val="5"/>
  </w:num>
  <w:num w:numId="4" w16cid:durableId="1577402027">
    <w:abstractNumId w:val="42"/>
  </w:num>
  <w:num w:numId="5" w16cid:durableId="1921017160">
    <w:abstractNumId w:val="29"/>
  </w:num>
  <w:num w:numId="6" w16cid:durableId="1342047330">
    <w:abstractNumId w:val="2"/>
  </w:num>
  <w:num w:numId="7" w16cid:durableId="1534922350">
    <w:abstractNumId w:val="1"/>
  </w:num>
  <w:num w:numId="8" w16cid:durableId="1219899297">
    <w:abstractNumId w:val="0"/>
  </w:num>
  <w:num w:numId="9" w16cid:durableId="1864398818">
    <w:abstractNumId w:val="45"/>
  </w:num>
  <w:num w:numId="10" w16cid:durableId="1718700042">
    <w:abstractNumId w:val="15"/>
  </w:num>
  <w:num w:numId="11" w16cid:durableId="985477119">
    <w:abstractNumId w:val="41"/>
  </w:num>
  <w:num w:numId="12" w16cid:durableId="2133403329">
    <w:abstractNumId w:val="14"/>
  </w:num>
  <w:num w:numId="13" w16cid:durableId="311569698">
    <w:abstractNumId w:val="26"/>
  </w:num>
  <w:num w:numId="14" w16cid:durableId="622004459">
    <w:abstractNumId w:val="32"/>
  </w:num>
  <w:num w:numId="15" w16cid:durableId="328023511">
    <w:abstractNumId w:val="37"/>
  </w:num>
  <w:num w:numId="16" w16cid:durableId="70930808">
    <w:abstractNumId w:val="12"/>
  </w:num>
  <w:num w:numId="17" w16cid:durableId="509181532">
    <w:abstractNumId w:val="6"/>
  </w:num>
  <w:num w:numId="18" w16cid:durableId="1568607297">
    <w:abstractNumId w:val="36"/>
  </w:num>
  <w:num w:numId="19" w16cid:durableId="968361994">
    <w:abstractNumId w:val="39"/>
  </w:num>
  <w:num w:numId="20" w16cid:durableId="664747697">
    <w:abstractNumId w:val="19"/>
  </w:num>
  <w:num w:numId="21" w16cid:durableId="1346783999">
    <w:abstractNumId w:val="17"/>
  </w:num>
  <w:num w:numId="22" w16cid:durableId="1773238214">
    <w:abstractNumId w:val="9"/>
  </w:num>
  <w:num w:numId="23" w16cid:durableId="759762841">
    <w:abstractNumId w:val="44"/>
  </w:num>
  <w:num w:numId="24" w16cid:durableId="356548180">
    <w:abstractNumId w:val="31"/>
  </w:num>
  <w:num w:numId="25" w16cid:durableId="968362777">
    <w:abstractNumId w:val="46"/>
  </w:num>
  <w:num w:numId="26" w16cid:durableId="2105681633">
    <w:abstractNumId w:val="28"/>
  </w:num>
  <w:num w:numId="27" w16cid:durableId="1185679813">
    <w:abstractNumId w:val="13"/>
  </w:num>
  <w:num w:numId="28" w16cid:durableId="2052458154">
    <w:abstractNumId w:val="40"/>
  </w:num>
  <w:num w:numId="29" w16cid:durableId="1434517906">
    <w:abstractNumId w:val="25"/>
  </w:num>
  <w:num w:numId="30" w16cid:durableId="1694261457">
    <w:abstractNumId w:val="35"/>
  </w:num>
  <w:num w:numId="31" w16cid:durableId="2017075682">
    <w:abstractNumId w:val="47"/>
  </w:num>
  <w:num w:numId="32" w16cid:durableId="149450723">
    <w:abstractNumId w:val="21"/>
  </w:num>
  <w:num w:numId="33" w16cid:durableId="922228703">
    <w:abstractNumId w:val="23"/>
  </w:num>
  <w:num w:numId="34" w16cid:durableId="220335806">
    <w:abstractNumId w:val="11"/>
  </w:num>
  <w:num w:numId="35" w16cid:durableId="1197347345">
    <w:abstractNumId w:val="24"/>
  </w:num>
  <w:num w:numId="36" w16cid:durableId="11252723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8393393">
    <w:abstractNumId w:val="20"/>
  </w:num>
  <w:num w:numId="38" w16cid:durableId="1862546403">
    <w:abstractNumId w:val="34"/>
  </w:num>
  <w:num w:numId="39" w16cid:durableId="1015620384">
    <w:abstractNumId w:val="16"/>
  </w:num>
  <w:num w:numId="40" w16cid:durableId="1028139657">
    <w:abstractNumId w:val="38"/>
  </w:num>
  <w:num w:numId="41" w16cid:durableId="226302124">
    <w:abstractNumId w:val="33"/>
  </w:num>
  <w:num w:numId="42" w16cid:durableId="660818616">
    <w:abstractNumId w:val="18"/>
  </w:num>
  <w:num w:numId="43" w16cid:durableId="339234093">
    <w:abstractNumId w:val="4"/>
  </w:num>
  <w:num w:numId="44" w16cid:durableId="28648685">
    <w:abstractNumId w:val="3"/>
  </w:num>
  <w:num w:numId="45" w16cid:durableId="1416823051">
    <w:abstractNumId w:val="7"/>
  </w:num>
  <w:num w:numId="46" w16cid:durableId="1146512944">
    <w:abstractNumId w:val="27"/>
  </w:num>
  <w:num w:numId="47" w16cid:durableId="60490444">
    <w:abstractNumId w:val="43"/>
  </w:num>
  <w:num w:numId="48" w16cid:durableId="1762749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4229504">
    <w:abstractNumId w:val="10"/>
  </w:num>
  <w:num w:numId="50" w16cid:durableId="1109813859">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8AE"/>
    <w:rsid w:val="00032984"/>
    <w:rsid w:val="00051FF2"/>
    <w:rsid w:val="00052526"/>
    <w:rsid w:val="000529B7"/>
    <w:rsid w:val="00052EF5"/>
    <w:rsid w:val="0005398C"/>
    <w:rsid w:val="0005464D"/>
    <w:rsid w:val="00055479"/>
    <w:rsid w:val="000735D9"/>
    <w:rsid w:val="000750B6"/>
    <w:rsid w:val="0007522B"/>
    <w:rsid w:val="00084849"/>
    <w:rsid w:val="0009174B"/>
    <w:rsid w:val="00097C89"/>
    <w:rsid w:val="000A5F3C"/>
    <w:rsid w:val="000B04E9"/>
    <w:rsid w:val="000B055C"/>
    <w:rsid w:val="000B0D53"/>
    <w:rsid w:val="000B249B"/>
    <w:rsid w:val="000C35E7"/>
    <w:rsid w:val="000C369F"/>
    <w:rsid w:val="000D106A"/>
    <w:rsid w:val="000D1965"/>
    <w:rsid w:val="000E0AC0"/>
    <w:rsid w:val="000E2C75"/>
    <w:rsid w:val="000E4B32"/>
    <w:rsid w:val="000F2E2E"/>
    <w:rsid w:val="000F4AEA"/>
    <w:rsid w:val="000F6800"/>
    <w:rsid w:val="001134D5"/>
    <w:rsid w:val="00126034"/>
    <w:rsid w:val="001262E8"/>
    <w:rsid w:val="0012765C"/>
    <w:rsid w:val="00127686"/>
    <w:rsid w:val="00144594"/>
    <w:rsid w:val="001445EC"/>
    <w:rsid w:val="0014758B"/>
    <w:rsid w:val="00147B19"/>
    <w:rsid w:val="00156194"/>
    <w:rsid w:val="0016140C"/>
    <w:rsid w:val="001630C8"/>
    <w:rsid w:val="00174DFE"/>
    <w:rsid w:val="001870EA"/>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203B1"/>
    <w:rsid w:val="002350A2"/>
    <w:rsid w:val="00237C68"/>
    <w:rsid w:val="00245C8D"/>
    <w:rsid w:val="002511F5"/>
    <w:rsid w:val="00253D07"/>
    <w:rsid w:val="002708F0"/>
    <w:rsid w:val="00271AB2"/>
    <w:rsid w:val="002738D6"/>
    <w:rsid w:val="0027678A"/>
    <w:rsid w:val="00280C57"/>
    <w:rsid w:val="002930FB"/>
    <w:rsid w:val="00293293"/>
    <w:rsid w:val="0029426F"/>
    <w:rsid w:val="0029790E"/>
    <w:rsid w:val="002A0A97"/>
    <w:rsid w:val="002A0DF0"/>
    <w:rsid w:val="002A54E4"/>
    <w:rsid w:val="002C6BF3"/>
    <w:rsid w:val="002D6D31"/>
    <w:rsid w:val="002E03EF"/>
    <w:rsid w:val="002F33D6"/>
    <w:rsid w:val="002F52B9"/>
    <w:rsid w:val="002F6BBA"/>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7CA4"/>
    <w:rsid w:val="0041618B"/>
    <w:rsid w:val="00416EE6"/>
    <w:rsid w:val="00423E38"/>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3D8"/>
    <w:rsid w:val="00493EBB"/>
    <w:rsid w:val="004A1275"/>
    <w:rsid w:val="004A2329"/>
    <w:rsid w:val="004A73AC"/>
    <w:rsid w:val="004A7EB5"/>
    <w:rsid w:val="004B69C2"/>
    <w:rsid w:val="004B7936"/>
    <w:rsid w:val="004C1F60"/>
    <w:rsid w:val="004C3C54"/>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852F8"/>
    <w:rsid w:val="005936F0"/>
    <w:rsid w:val="005A066C"/>
    <w:rsid w:val="005A21CC"/>
    <w:rsid w:val="005A7B8D"/>
    <w:rsid w:val="005B0D21"/>
    <w:rsid w:val="005B0FC5"/>
    <w:rsid w:val="005B7EDD"/>
    <w:rsid w:val="005C1831"/>
    <w:rsid w:val="005D1789"/>
    <w:rsid w:val="005D1E99"/>
    <w:rsid w:val="005F38E5"/>
    <w:rsid w:val="0061357E"/>
    <w:rsid w:val="00614786"/>
    <w:rsid w:val="0062028D"/>
    <w:rsid w:val="00622F6B"/>
    <w:rsid w:val="00623F46"/>
    <w:rsid w:val="006250E1"/>
    <w:rsid w:val="00643A43"/>
    <w:rsid w:val="006525FD"/>
    <w:rsid w:val="006558F2"/>
    <w:rsid w:val="00656849"/>
    <w:rsid w:val="00656890"/>
    <w:rsid w:val="00665332"/>
    <w:rsid w:val="0068150E"/>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46E3"/>
    <w:rsid w:val="00717712"/>
    <w:rsid w:val="00727307"/>
    <w:rsid w:val="0073532A"/>
    <w:rsid w:val="007363DE"/>
    <w:rsid w:val="007401E8"/>
    <w:rsid w:val="00742EBF"/>
    <w:rsid w:val="00743669"/>
    <w:rsid w:val="00743A1A"/>
    <w:rsid w:val="00745D46"/>
    <w:rsid w:val="00753234"/>
    <w:rsid w:val="00756457"/>
    <w:rsid w:val="007579D7"/>
    <w:rsid w:val="007652E4"/>
    <w:rsid w:val="00765960"/>
    <w:rsid w:val="0077134A"/>
    <w:rsid w:val="0078189E"/>
    <w:rsid w:val="007868A3"/>
    <w:rsid w:val="00792EED"/>
    <w:rsid w:val="00793E41"/>
    <w:rsid w:val="00797A3B"/>
    <w:rsid w:val="007A418C"/>
    <w:rsid w:val="007A5052"/>
    <w:rsid w:val="007A5CC9"/>
    <w:rsid w:val="007A7AF5"/>
    <w:rsid w:val="007C50A7"/>
    <w:rsid w:val="007D4EBD"/>
    <w:rsid w:val="007E500B"/>
    <w:rsid w:val="007F1A21"/>
    <w:rsid w:val="00801D05"/>
    <w:rsid w:val="00804BB6"/>
    <w:rsid w:val="008101CD"/>
    <w:rsid w:val="008103C8"/>
    <w:rsid w:val="0081313F"/>
    <w:rsid w:val="00815FE7"/>
    <w:rsid w:val="00820848"/>
    <w:rsid w:val="0083437A"/>
    <w:rsid w:val="00836309"/>
    <w:rsid w:val="00840B9F"/>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2237D"/>
    <w:rsid w:val="00931597"/>
    <w:rsid w:val="00937FDF"/>
    <w:rsid w:val="00940C1F"/>
    <w:rsid w:val="0094109E"/>
    <w:rsid w:val="009444D6"/>
    <w:rsid w:val="009477C1"/>
    <w:rsid w:val="00950B6B"/>
    <w:rsid w:val="009521AA"/>
    <w:rsid w:val="009524C6"/>
    <w:rsid w:val="009574DA"/>
    <w:rsid w:val="00966561"/>
    <w:rsid w:val="00970DAB"/>
    <w:rsid w:val="00972C8F"/>
    <w:rsid w:val="0098343A"/>
    <w:rsid w:val="00984A04"/>
    <w:rsid w:val="00986C58"/>
    <w:rsid w:val="0099405A"/>
    <w:rsid w:val="00997B4D"/>
    <w:rsid w:val="009A0BBA"/>
    <w:rsid w:val="009A2BA5"/>
    <w:rsid w:val="009C7228"/>
    <w:rsid w:val="009D2842"/>
    <w:rsid w:val="009E093D"/>
    <w:rsid w:val="009F0750"/>
    <w:rsid w:val="009F1E8E"/>
    <w:rsid w:val="009F290C"/>
    <w:rsid w:val="009F34AF"/>
    <w:rsid w:val="00A00965"/>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25B9"/>
    <w:rsid w:val="00AF4341"/>
    <w:rsid w:val="00AF594A"/>
    <w:rsid w:val="00AF6612"/>
    <w:rsid w:val="00AF77B3"/>
    <w:rsid w:val="00B0038F"/>
    <w:rsid w:val="00B014E0"/>
    <w:rsid w:val="00B211F2"/>
    <w:rsid w:val="00B22CF3"/>
    <w:rsid w:val="00B27BC1"/>
    <w:rsid w:val="00B37C25"/>
    <w:rsid w:val="00B40670"/>
    <w:rsid w:val="00B4467E"/>
    <w:rsid w:val="00B45848"/>
    <w:rsid w:val="00B513F2"/>
    <w:rsid w:val="00B5422B"/>
    <w:rsid w:val="00B700A1"/>
    <w:rsid w:val="00B72D78"/>
    <w:rsid w:val="00B76ED6"/>
    <w:rsid w:val="00B77B48"/>
    <w:rsid w:val="00B8061E"/>
    <w:rsid w:val="00B80983"/>
    <w:rsid w:val="00B82030"/>
    <w:rsid w:val="00B86300"/>
    <w:rsid w:val="00B86ECF"/>
    <w:rsid w:val="00B913B5"/>
    <w:rsid w:val="00B920C0"/>
    <w:rsid w:val="00B94C51"/>
    <w:rsid w:val="00B9603F"/>
    <w:rsid w:val="00B961E3"/>
    <w:rsid w:val="00BA0C5D"/>
    <w:rsid w:val="00BA244D"/>
    <w:rsid w:val="00BA7EFE"/>
    <w:rsid w:val="00BB0981"/>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B5558"/>
    <w:rsid w:val="00CC4B7A"/>
    <w:rsid w:val="00CD297B"/>
    <w:rsid w:val="00CE1FAA"/>
    <w:rsid w:val="00CE2E8A"/>
    <w:rsid w:val="00D0280F"/>
    <w:rsid w:val="00D2178B"/>
    <w:rsid w:val="00D218FD"/>
    <w:rsid w:val="00D228E1"/>
    <w:rsid w:val="00D2344E"/>
    <w:rsid w:val="00D32C20"/>
    <w:rsid w:val="00D4166E"/>
    <w:rsid w:val="00D45A17"/>
    <w:rsid w:val="00D53000"/>
    <w:rsid w:val="00D6755C"/>
    <w:rsid w:val="00D70EC8"/>
    <w:rsid w:val="00D71A46"/>
    <w:rsid w:val="00D7621F"/>
    <w:rsid w:val="00D77162"/>
    <w:rsid w:val="00D77638"/>
    <w:rsid w:val="00D8584C"/>
    <w:rsid w:val="00D95B35"/>
    <w:rsid w:val="00D96F90"/>
    <w:rsid w:val="00DA15F7"/>
    <w:rsid w:val="00DA387E"/>
    <w:rsid w:val="00DB24A8"/>
    <w:rsid w:val="00DB2D09"/>
    <w:rsid w:val="00DB2DA6"/>
    <w:rsid w:val="00DB3B68"/>
    <w:rsid w:val="00DB5DE4"/>
    <w:rsid w:val="00DC2BF6"/>
    <w:rsid w:val="00DC673F"/>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179B5"/>
    <w:rsid w:val="00F20ACA"/>
    <w:rsid w:val="00F23839"/>
    <w:rsid w:val="00F23B96"/>
    <w:rsid w:val="00F4068C"/>
    <w:rsid w:val="00F40C75"/>
    <w:rsid w:val="00F473E0"/>
    <w:rsid w:val="00F55D27"/>
    <w:rsid w:val="00F61D6D"/>
    <w:rsid w:val="00F6325A"/>
    <w:rsid w:val="00F65222"/>
    <w:rsid w:val="00F661F1"/>
    <w:rsid w:val="00F6787D"/>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214E"/>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7579D7"/>
    <w:pPr>
      <w:keepNext/>
      <w:numPr>
        <w:ilvl w:val="1"/>
        <w:numId w:val="1"/>
      </w:numPr>
      <w:ind w:left="720" w:hanging="720"/>
      <w:jc w:val="both"/>
      <w:outlineLvl w:val="1"/>
    </w:pPr>
    <w:rPr>
      <w:rFonts w:asciiTheme="minorHAnsi" w:hAnsiTheme="minorHAnsi" w:cstheme="minorHAnsi"/>
      <w:b/>
      <w:bCs/>
      <w:iCs/>
    </w:rPr>
  </w:style>
  <w:style w:type="paragraph" w:styleId="Heading3">
    <w:name w:val="heading 3"/>
    <w:aliases w:val="List Body Text 2"/>
    <w:basedOn w:val="Normal"/>
    <w:next w:val="Normal"/>
    <w:link w:val="Heading3Char"/>
    <w:autoRedefine/>
    <w:unhideWhenUsed/>
    <w:qFormat/>
    <w:rsid w:val="007579D7"/>
    <w:pPr>
      <w:keepNext/>
      <w:numPr>
        <w:ilvl w:val="2"/>
        <w:numId w:val="1"/>
      </w:numPr>
      <w:jc w:val="both"/>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B40670"/>
    <w:pPr>
      <w:tabs>
        <w:tab w:val="left" w:pos="720"/>
      </w:tabs>
      <w:spacing w:beforeLines="60" w:before="144"/>
      <w:jc w:val="both"/>
    </w:pPr>
    <w:rPr>
      <w:rFonts w:asciiTheme="majorHAnsi" w:eastAsia="Arial Nova" w:hAnsiTheme="majorHAnsi" w:cstheme="majorHAnsi"/>
      <w:color w:val="000000" w:themeColor="text1"/>
      <w:lang w:val="en-US" w:eastAsia="en-GB"/>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link w:val="CommentSubjectChar"/>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7579D7"/>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4"/>
      <w:szCs w:val="24"/>
      <w:lang w:val="en-GB" w:eastAsia="en-US"/>
    </w:rPr>
  </w:style>
  <w:style w:type="character" w:customStyle="1" w:styleId="Heading8Char">
    <w:name w:val="Heading 8 Char"/>
    <w:basedOn w:val="DefaultParagraphFont"/>
    <w:link w:val="Heading8"/>
    <w:rsid w:val="00C3410E"/>
    <w:rPr>
      <w:rFonts w:ascii="Calibri" w:hAnsi="Calibri"/>
      <w:i/>
      <w:iCs/>
      <w:sz w:val="24"/>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qFormat/>
    <w:rsid w:val="00C3410E"/>
    <w:rPr>
      <w:b/>
      <w:bCs/>
    </w:rPr>
  </w:style>
  <w:style w:type="character" w:customStyle="1" w:styleId="Heading2Char">
    <w:name w:val="Heading 2 Char"/>
    <w:aliases w:val="Heading 3 style Char"/>
    <w:basedOn w:val="DefaultParagraphFont"/>
    <w:link w:val="Heading2"/>
    <w:rsid w:val="007579D7"/>
    <w:rPr>
      <w:rFonts w:asciiTheme="minorHAnsi" w:hAnsiTheme="minorHAnsi" w:cstheme="minorHAnsi"/>
      <w:b/>
      <w:bCs/>
      <w:iCs/>
      <w:sz w:val="24"/>
      <w:szCs w:val="24"/>
      <w:lang w:val="en-GB" w:eastAsia="en-US"/>
    </w:rPr>
  </w:style>
  <w:style w:type="character" w:customStyle="1" w:styleId="BodyTextChar">
    <w:name w:val="Body Text Char"/>
    <w:basedOn w:val="DefaultParagraphFont"/>
    <w:link w:val="BodyText"/>
    <w:rsid w:val="00B40670"/>
    <w:rPr>
      <w:rFonts w:asciiTheme="majorHAnsi" w:eastAsia="Arial Nova" w:hAnsiTheme="majorHAnsi" w:cstheme="majorHAnsi"/>
      <w:color w:val="000000" w:themeColor="text1"/>
      <w:sz w:val="24"/>
      <w:szCs w:val="24"/>
      <w:lang w:eastAsia="en-GB"/>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val="0"/>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qFormat/>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7579D7"/>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579D7"/>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579D7"/>
    <w:pPr>
      <w:tabs>
        <w:tab w:val="left" w:pos="1260"/>
        <w:tab w:val="right" w:leader="dot" w:pos="9000"/>
      </w:tabs>
      <w:ind w:left="1260" w:right="387" w:hanging="720"/>
    </w:pPr>
    <w:rPr>
      <w:rFonts w:ascii="Arial" w:hAnsi="Arial" w:cs="Arial"/>
      <w:noProof/>
      <w:sz w:val="22"/>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sz w:val="22"/>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pPr>
    <w:rPr>
      <w:rFonts w:ascii="Arial" w:hAnsi="Arial"/>
      <w:color w:val="0070C0"/>
      <w:sz w:val="22"/>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color w:val="0070C0"/>
      <w:sz w:val="22"/>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color w:val="0070C0"/>
      <w:sz w:val="22"/>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7579D7"/>
    <w:pPr>
      <w:keepNext/>
      <w:spacing w:before="120" w:after="40"/>
    </w:pPr>
    <w:rPr>
      <w:rFonts w:ascii="Arial" w:hAnsi="Arial" w:cs="Arial"/>
      <w:b/>
      <w:bCs/>
      <w:sz w:val="22"/>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color w:val="0070C0"/>
      <w:sz w:val="22"/>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after="12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after="12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sz w:val="22"/>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 w:val="22"/>
      <w:szCs w:val="26"/>
    </w:rPr>
  </w:style>
  <w:style w:type="paragraph" w:styleId="ListBullet2">
    <w:name w:val="List Bullet 2"/>
    <w:basedOn w:val="Normal"/>
    <w:rsid w:val="007579D7"/>
    <w:pPr>
      <w:numPr>
        <w:numId w:val="6"/>
      </w:numPr>
    </w:pPr>
    <w:rPr>
      <w:rFonts w:ascii="Arial" w:hAnsi="Arial"/>
      <w:sz w:val="22"/>
    </w:rPr>
  </w:style>
  <w:style w:type="paragraph" w:styleId="ListBullet3">
    <w:name w:val="List Bullet 3"/>
    <w:basedOn w:val="Normal"/>
    <w:rsid w:val="007579D7"/>
    <w:pPr>
      <w:numPr>
        <w:numId w:val="7"/>
      </w:numPr>
    </w:pPr>
    <w:rPr>
      <w:rFonts w:ascii="Arial" w:hAnsi="Arial"/>
      <w:sz w:val="22"/>
    </w:rPr>
  </w:style>
  <w:style w:type="paragraph" w:styleId="ListBullet4">
    <w:name w:val="List Bullet 4"/>
    <w:basedOn w:val="Normal"/>
    <w:rsid w:val="007579D7"/>
    <w:pPr>
      <w:numPr>
        <w:numId w:val="8"/>
      </w:numPr>
    </w:pPr>
    <w:rPr>
      <w:rFonts w:ascii="Arial" w:hAnsi="Arial"/>
      <w:sz w:val="22"/>
    </w:rPr>
  </w:style>
  <w:style w:type="paragraph" w:styleId="ListContinue2">
    <w:name w:val="List Continue 2"/>
    <w:basedOn w:val="Normal"/>
    <w:rsid w:val="007579D7"/>
    <w:pPr>
      <w:spacing w:after="120"/>
      <w:ind w:left="641"/>
    </w:pPr>
    <w:rPr>
      <w:rFonts w:ascii="Arial" w:hAnsi="Arial"/>
      <w:sz w:val="22"/>
    </w:rPr>
  </w:style>
  <w:style w:type="paragraph" w:styleId="ListContinue3">
    <w:name w:val="List Continue 3"/>
    <w:basedOn w:val="Normal"/>
    <w:rsid w:val="007579D7"/>
    <w:pPr>
      <w:spacing w:after="120"/>
      <w:ind w:left="924"/>
    </w:pPr>
    <w:rPr>
      <w:rFonts w:ascii="Arial" w:hAnsi="Arial"/>
      <w:sz w:val="22"/>
    </w:rPr>
  </w:style>
  <w:style w:type="paragraph" w:styleId="ListContinue4">
    <w:name w:val="List Continue 4"/>
    <w:basedOn w:val="Normal"/>
    <w:rsid w:val="007579D7"/>
    <w:pPr>
      <w:spacing w:after="120"/>
      <w:ind w:left="1208"/>
    </w:pPr>
    <w:rPr>
      <w:rFonts w:ascii="Arial" w:hAnsi="Arial"/>
      <w:sz w:val="22"/>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color w:val="0070C0"/>
      <w:sz w:val="22"/>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 w:val="22"/>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color w:val="0070C0"/>
      <w:sz w:val="22"/>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sz w:val="22"/>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 w:val="22"/>
      <w:szCs w:val="26"/>
    </w:rPr>
  </w:style>
  <w:style w:type="paragraph" w:customStyle="1" w:styleId="TableText12pt">
    <w:name w:val="TableText 12 pt"/>
    <w:basedOn w:val="Normal"/>
    <w:rsid w:val="007579D7"/>
    <w:rPr>
      <w:rFonts w:ascii="Arial" w:hAnsi="Arial" w:cs="Arial"/>
      <w:sz w:val="22"/>
      <w:szCs w:val="26"/>
    </w:rPr>
  </w:style>
  <w:style w:type="paragraph" w:customStyle="1" w:styleId="TitlePage">
    <w:name w:val="Title Page"/>
    <w:basedOn w:val="Normal"/>
    <w:rsid w:val="007579D7"/>
    <w:pPr>
      <w:jc w:val="center"/>
    </w:pPr>
    <w:rPr>
      <w:rFonts w:ascii="Arial" w:hAnsi="Arial"/>
      <w:sz w:val="22"/>
    </w:rPr>
  </w:style>
  <w:style w:type="paragraph" w:styleId="TOC4">
    <w:name w:val="toc 4"/>
    <w:basedOn w:val="Normal"/>
    <w:next w:val="Normal"/>
    <w:rsid w:val="007579D7"/>
    <w:pPr>
      <w:tabs>
        <w:tab w:val="left" w:pos="1620"/>
        <w:tab w:val="right" w:leader="dot" w:pos="9000"/>
      </w:tabs>
      <w:ind w:left="1620" w:right="387" w:hanging="900"/>
    </w:pPr>
    <w:rPr>
      <w:rFonts w:ascii="Arial" w:hAnsi="Arial" w:cs="Arial"/>
      <w:noProof/>
      <w:sz w:val="22"/>
      <w:szCs w:val="26"/>
    </w:rPr>
  </w:style>
  <w:style w:type="paragraph" w:styleId="TOC5">
    <w:name w:val="toc 5"/>
    <w:basedOn w:val="Normal"/>
    <w:next w:val="Normal"/>
    <w:rsid w:val="007579D7"/>
    <w:pPr>
      <w:tabs>
        <w:tab w:val="left" w:pos="2160"/>
        <w:tab w:val="right" w:leader="dot" w:pos="9000"/>
      </w:tabs>
      <w:ind w:left="2160" w:right="387" w:hanging="1080"/>
    </w:pPr>
    <w:rPr>
      <w:rFonts w:ascii="Arial" w:hAnsi="Arial" w:cs="Arial"/>
      <w:noProof/>
      <w:sz w:val="22"/>
      <w:szCs w:val="26"/>
    </w:rPr>
  </w:style>
  <w:style w:type="paragraph" w:styleId="TOC6">
    <w:name w:val="toc 6"/>
    <w:basedOn w:val="Normal"/>
    <w:next w:val="Normal"/>
    <w:rsid w:val="007579D7"/>
    <w:pPr>
      <w:tabs>
        <w:tab w:val="left" w:pos="2520"/>
        <w:tab w:val="right" w:leader="dot" w:pos="9000"/>
      </w:tabs>
      <w:ind w:left="2520" w:right="387" w:hanging="1260"/>
    </w:pPr>
    <w:rPr>
      <w:rFonts w:ascii="Arial" w:hAnsi="Arial" w:cs="Arial"/>
      <w:noProof/>
      <w:sz w:val="22"/>
      <w:szCs w:val="26"/>
    </w:rPr>
  </w:style>
  <w:style w:type="paragraph" w:styleId="TOC7">
    <w:name w:val="toc 7"/>
    <w:basedOn w:val="Normal"/>
    <w:next w:val="Normal"/>
    <w:rsid w:val="007579D7"/>
    <w:pPr>
      <w:tabs>
        <w:tab w:val="left" w:pos="2880"/>
        <w:tab w:val="right" w:leader="dot" w:pos="9000"/>
      </w:tabs>
      <w:ind w:left="2880" w:right="387" w:hanging="1440"/>
    </w:pPr>
    <w:rPr>
      <w:rFonts w:ascii="Arial" w:hAnsi="Arial" w:cs="Arial"/>
      <w:noProof/>
      <w:sz w:val="22"/>
      <w:szCs w:val="26"/>
    </w:rPr>
  </w:style>
  <w:style w:type="paragraph" w:styleId="TOC8">
    <w:name w:val="toc 8"/>
    <w:basedOn w:val="Normal"/>
    <w:next w:val="Normal"/>
    <w:autoRedefine/>
    <w:rsid w:val="007579D7"/>
    <w:pPr>
      <w:tabs>
        <w:tab w:val="left" w:pos="3420"/>
        <w:tab w:val="right" w:leader="dot" w:pos="9000"/>
      </w:tabs>
      <w:ind w:left="3420" w:right="387" w:hanging="1800"/>
    </w:pPr>
    <w:rPr>
      <w:rFonts w:ascii="Arial" w:hAnsi="Arial" w:cs="Arial"/>
      <w:noProof/>
      <w:sz w:val="22"/>
      <w:szCs w:val="26"/>
    </w:rPr>
  </w:style>
  <w:style w:type="paragraph" w:styleId="TOC9">
    <w:name w:val="toc 9"/>
    <w:basedOn w:val="Normal"/>
    <w:next w:val="Normal"/>
    <w:rsid w:val="007579D7"/>
    <w:pPr>
      <w:tabs>
        <w:tab w:val="left" w:pos="3780"/>
        <w:tab w:val="right" w:leader="dot" w:pos="9000"/>
      </w:tabs>
      <w:ind w:left="3780" w:right="387" w:hanging="1800"/>
    </w:pPr>
    <w:rPr>
      <w:rFonts w:ascii="Arial" w:hAnsi="Arial" w:cs="Arial"/>
      <w:noProof/>
      <w:sz w:val="22"/>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customStyle="1" w:styleId="TitleChar">
    <w:name w:val="Title Char"/>
    <w:link w:val="Title"/>
    <w:rsid w:val="00665332"/>
    <w:rPr>
      <w:rFonts w:ascii="Arial" w:hAnsi="Arial" w:cs="Arial"/>
      <w:b/>
      <w:bCs/>
      <w:sz w:val="22"/>
      <w:szCs w:val="24"/>
      <w:lang w:val="en-GB" w:eastAsia="en-US"/>
    </w:rPr>
  </w:style>
  <w:style w:type="paragraph" w:customStyle="1" w:styleId="paragraph">
    <w:name w:val="paragraph"/>
    <w:basedOn w:val="Normal"/>
    <w:rsid w:val="0098343A"/>
    <w:pPr>
      <w:spacing w:before="100" w:beforeAutospacing="1" w:after="100" w:afterAutospacing="1"/>
    </w:pPr>
    <w:rPr>
      <w:lang w:eastAsia="en-GB"/>
    </w:rPr>
  </w:style>
  <w:style w:type="character" w:customStyle="1" w:styleId="eop">
    <w:name w:val="eop"/>
    <w:basedOn w:val="DefaultParagraphFont"/>
    <w:rsid w:val="0098343A"/>
  </w:style>
  <w:style w:type="character" w:customStyle="1" w:styleId="CommentSubjectChar">
    <w:name w:val="Comment Subject Char"/>
    <w:basedOn w:val="CommentTextChar"/>
    <w:link w:val="CommentSubject"/>
    <w:uiPriority w:val="99"/>
    <w:semiHidden/>
    <w:rsid w:val="00F4068C"/>
    <w:rPr>
      <w:b/>
      <w:bCs/>
      <w:lang w:val="en-GB" w:eastAsia="en-US"/>
    </w:rPr>
  </w:style>
  <w:style w:type="paragraph" w:customStyle="1" w:styleId="Paragr1">
    <w:name w:val="Paragr 1"/>
    <w:basedOn w:val="Normal"/>
    <w:rsid w:val="002D6D31"/>
    <w:pPr>
      <w:spacing w:line="360" w:lineRule="auto"/>
      <w:jc w:val="both"/>
    </w:pPr>
    <w:rPr>
      <w:rFonts w:ascii="Arial" w:hAnsi="Arial" w:cs="Arial"/>
      <w:sz w:val="20"/>
      <w:szCs w:val="20"/>
      <w:lang w:eastAsia="fr-FR"/>
    </w:rPr>
  </w:style>
  <w:style w:type="paragraph" w:customStyle="1" w:styleId="Pa28">
    <w:name w:val="Pa28"/>
    <w:basedOn w:val="Default"/>
    <w:next w:val="Default"/>
    <w:uiPriority w:val="99"/>
    <w:rsid w:val="002D6D31"/>
    <w:pPr>
      <w:spacing w:line="221" w:lineRule="atLeast"/>
    </w:pPr>
    <w:rPr>
      <w:rFonts w:ascii="Cambria" w:hAnsi="Cambria" w:cs="Times New Roman"/>
      <w:color w:val="auto"/>
      <w:lang w:val="en-GB" w:eastAsia="en-GB"/>
    </w:rPr>
  </w:style>
  <w:style w:type="character" w:customStyle="1" w:styleId="A4">
    <w:name w:val="A4"/>
    <w:uiPriority w:val="99"/>
    <w:rsid w:val="002D6D31"/>
    <w:rPr>
      <w:rFonts w:cs="Cambria"/>
      <w:color w:val="000000"/>
      <w:sz w:val="22"/>
      <w:szCs w:val="22"/>
      <w:u w:val="single"/>
    </w:rPr>
  </w:style>
  <w:style w:type="character" w:styleId="PlaceholderText">
    <w:name w:val="Placeholder Text"/>
    <w:basedOn w:val="DefaultParagraphFont"/>
    <w:uiPriority w:val="99"/>
    <w:semiHidden/>
    <w:rsid w:val="002D6D31"/>
    <w:rPr>
      <w:color w:val="808080"/>
    </w:rPr>
  </w:style>
  <w:style w:type="character" w:customStyle="1" w:styleId="UnresolvedMention3">
    <w:name w:val="Unresolved Mention3"/>
    <w:basedOn w:val="DefaultParagraphFont"/>
    <w:uiPriority w:val="99"/>
    <w:semiHidden/>
    <w:unhideWhenUsed/>
    <w:rsid w:val="002D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470">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786346788">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inicaltrials.gov/" TargetMode="External"/><Relationship Id="rId18" Type="http://schemas.openxmlformats.org/officeDocument/2006/relationships/hyperlink" Target="https://www.ed.ac.uk/information-services/research-support/research-data-service/guidance" TargetMode="External"/><Relationship Id="rId26" Type="http://schemas.openxmlformats.org/officeDocument/2006/relationships/hyperlink" Target="mailto:resgov@accord.scot" TargetMode="External"/><Relationship Id="rId39" Type="http://schemas.openxmlformats.org/officeDocument/2006/relationships/theme" Target="theme/theme1.xml"/><Relationship Id="rId21" Type="http://schemas.openxmlformats.org/officeDocument/2006/relationships/hyperlink" Target="mailto:dpo@ed.ac.uk" TargetMode="External"/><Relationship Id="rId34" Type="http://schemas.openxmlformats.org/officeDocument/2006/relationships/hyperlink" Target="https://www.ed.ac.uk/infosec/information-protection-policies/information-security-required-reading" TargetMode="External"/><Relationship Id="rId7" Type="http://schemas.openxmlformats.org/officeDocument/2006/relationships/settings" Target="settings.xml"/><Relationship Id="rId12" Type="http://schemas.openxmlformats.org/officeDocument/2006/relationships/hyperlink" Target="https://www.isrctn.com/" TargetMode="External"/><Relationship Id="rId17" Type="http://schemas.openxmlformats.org/officeDocument/2006/relationships/hyperlink" Target="https://www.ed.ac.uk/files/atoms/files/rds_flowchart_-_20170608_-_dmd_-_v7.pdf" TargetMode="External"/><Relationship Id="rId25" Type="http://schemas.openxmlformats.org/officeDocument/2006/relationships/hyperlink" Target="mailto:QA@accord.scot" TargetMode="External"/><Relationship Id="rId33" Type="http://schemas.openxmlformats.org/officeDocument/2006/relationships/hyperlink" Target="https://www.ed.ac.uk/information-services/help-consultancy/is-skills/catalogue/capability-wellbeing/info-security-essential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braryblogs.is.ed.ac.uk/datablog/files/2019/10/Quick-Guide-3-DATA-STORAGE-OPTIONS-v1.4.pdf" TargetMode="External"/><Relationship Id="rId20" Type="http://schemas.openxmlformats.org/officeDocument/2006/relationships/hyperlink" Target="https://www.ed.ac.uk/information-services/research-support/research-data-service/guidance" TargetMode="External"/><Relationship Id="rId29" Type="http://schemas.openxmlformats.org/officeDocument/2006/relationships/hyperlink" Target="mailto:QA@accord.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clinical-trials-investigational-medicinal-products-ctimps/combined-ways-working-pilot/" TargetMode="External"/><Relationship Id="rId24" Type="http://schemas.openxmlformats.org/officeDocument/2006/relationships/hyperlink" Target="mailto:clintrialhelpline@mhra.gsi.gov.uk" TargetMode="External"/><Relationship Id="rId32" Type="http://schemas.openxmlformats.org/officeDocument/2006/relationships/hyperlink" Target="mailto:Safety@ACCORD.scot"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d.ac.uk/information-services/research-support/research-data-service/guidance" TargetMode="External"/><Relationship Id="rId23" Type="http://schemas.openxmlformats.org/officeDocument/2006/relationships/hyperlink" Target="mailto:info@mhra.gov.uk" TargetMode="External"/><Relationship Id="rId28" Type="http://schemas.openxmlformats.org/officeDocument/2006/relationships/hyperlink" Target="mailto:QA@accord.sco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ac.uk/files/atoms/files/rds_flowchart_-_20170608_-_dmd_-_v7.pdf" TargetMode="External"/><Relationship Id="rId31" Type="http://schemas.openxmlformats.org/officeDocument/2006/relationships/hyperlink" Target="https://assets.publishing.service.gov.uk/media/66cda25bb0bac21caec708ed/QSR_Template_Guidance_v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ma.eu/fileadmin/dateien/Human_Medicines/01-About_HMA/Working_Groups/CTFG/2014_09_HMA_CTFG_Contraception.pdf" TargetMode="External"/><Relationship Id="rId22" Type="http://schemas.openxmlformats.org/officeDocument/2006/relationships/hyperlink" Target="mailto:QA@accord.scot" TargetMode="External"/><Relationship Id="rId27" Type="http://schemas.openxmlformats.org/officeDocument/2006/relationships/hyperlink" Target="mailto:CI-applications@mhra.gov.uk" TargetMode="External"/><Relationship Id="rId30" Type="http://schemas.openxmlformats.org/officeDocument/2006/relationships/hyperlink" Target="mailto:safety@accord.sco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93</TotalTime>
  <Pages>45</Pages>
  <Words>13549</Words>
  <Characters>77232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90600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10</cp:revision>
  <cp:lastPrinted>2024-09-05T13:41:00Z</cp:lastPrinted>
  <dcterms:created xsi:type="dcterms:W3CDTF">2025-03-11T16:26:00Z</dcterms:created>
  <dcterms:modified xsi:type="dcterms:W3CDTF">2025-03-16T18:15:00Z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