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363681A9" w14:textId="70702051" w:rsidR="00F74320" w:rsidRPr="00FE70A5" w:rsidRDefault="0067335F" w:rsidP="00355204">
      <w:pPr>
        <w:pStyle w:val="DocumentTitleA"/>
      </w:pPr>
      <w:r>
        <w:t>Performing a Monitoring Visit</w:t>
      </w:r>
    </w:p>
    <w:p w14:paraId="22FA65E6" w14:textId="77777777" w:rsidR="00CA70AA" w:rsidRDefault="00CA70AA" w:rsidP="00AC68C0">
      <w:pPr>
        <w:pStyle w:val="BodyText"/>
      </w:pPr>
    </w:p>
    <w:tbl>
      <w:tblPr>
        <w:tblStyle w:val="TableGrid"/>
        <w:tblW w:w="8960" w:type="dxa"/>
        <w:tblInd w:w="-176" w:type="dxa"/>
        <w:tblLook w:val="04A0" w:firstRow="1" w:lastRow="0" w:firstColumn="1" w:lastColumn="0" w:noHBand="0" w:noVBand="1"/>
      </w:tblPr>
      <w:tblGrid>
        <w:gridCol w:w="7968"/>
        <w:gridCol w:w="992"/>
      </w:tblGrid>
      <w:tr w:rsidR="0067335F" w14:paraId="32774DCC" w14:textId="77777777" w:rsidTr="0048193C">
        <w:trPr>
          <w:trHeight w:val="573"/>
        </w:trPr>
        <w:tc>
          <w:tcPr>
            <w:tcW w:w="7968" w:type="dxa"/>
            <w:tcBorders>
              <w:bottom w:val="single" w:sz="4" w:space="0" w:color="auto"/>
            </w:tcBorders>
          </w:tcPr>
          <w:p w14:paraId="45B0C74A" w14:textId="77777777" w:rsidR="0067335F" w:rsidRPr="00474BAC" w:rsidRDefault="0067335F" w:rsidP="00474BAC">
            <w:pPr>
              <w:pStyle w:val="Heading2"/>
            </w:pPr>
            <w:r w:rsidRPr="00474BAC">
              <w:t>Recruitment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DA302F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864F0E8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25F052F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Subject and pre-screening logs complete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ABAEF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75724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BA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participants verified as required by monitoring report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A95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A5A8D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F0E" w14:textId="68E325A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numbers add up (</w:t>
            </w:r>
            <w:r w:rsidR="00474BAC" w:rsidRPr="0067335F">
              <w:rPr>
                <w:rFonts w:ascii="Source Sans 3 Light" w:hAnsi="Source Sans 3 Light"/>
                <w:sz w:val="22"/>
                <w:szCs w:val="22"/>
              </w:rPr>
              <w:t>e.g.,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consented = screen fails + randomised, randomised = ongoing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+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completed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+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withdrawn)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3149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13648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F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team have updated CPMS within last month and numbers are accurate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1E8F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A431C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1E03B71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Numbers at site reconcile with numbers in eCRF/database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34A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28D53F" w14:textId="77777777" w:rsidTr="0048193C">
        <w:trPr>
          <w:trHeight w:val="686"/>
        </w:trPr>
        <w:tc>
          <w:tcPr>
            <w:tcW w:w="7968" w:type="dxa"/>
            <w:tcBorders>
              <w:bottom w:val="single" w:sz="4" w:space="0" w:color="auto"/>
            </w:tcBorders>
          </w:tcPr>
          <w:p w14:paraId="561666D9" w14:textId="77777777" w:rsidR="0067335F" w:rsidRPr="0067335F" w:rsidRDefault="0067335F" w:rsidP="00474BAC">
            <w:pPr>
              <w:pStyle w:val="Heading2"/>
            </w:pPr>
            <w:r w:rsidRPr="0067335F">
              <w:t>Documentation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747E94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06C34C50" w14:textId="77777777" w:rsidTr="0048193C">
        <w:trPr>
          <w:trHeight w:val="259"/>
        </w:trPr>
        <w:tc>
          <w:tcPr>
            <w:tcW w:w="7968" w:type="dxa"/>
            <w:tcBorders>
              <w:bottom w:val="single" w:sz="4" w:space="0" w:color="auto"/>
            </w:tcBorders>
          </w:tcPr>
          <w:p w14:paraId="5D89B7C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site file (ISF) is up to date (as required by SDV plan)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5C9B6D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AA89C24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0D5356E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Amendments have been implemented and correct document versions are in use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C9F5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69B39D9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017AC64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study documentation is appropriately version controlled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6A4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258095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3C07428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signature fields on contracts/protocols/IBs/charters/other documents are complete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0E53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B7C876B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5DC2CCD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committees are being held at appropriate time points according to protocol/charter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1F90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41DA86B" w14:textId="77777777" w:rsidTr="0048193C">
        <w:trPr>
          <w:trHeight w:val="586"/>
        </w:trPr>
        <w:tc>
          <w:tcPr>
            <w:tcW w:w="7968" w:type="dxa"/>
          </w:tcPr>
          <w:p w14:paraId="0363DEE1" w14:textId="77777777" w:rsidR="0067335F" w:rsidRPr="0067335F" w:rsidRDefault="0067335F" w:rsidP="00474BAC">
            <w:pPr>
              <w:pStyle w:val="Heading2"/>
            </w:pPr>
            <w:r w:rsidRPr="0067335F">
              <w:t>Study Blinding</w:t>
            </w:r>
          </w:p>
        </w:tc>
        <w:tc>
          <w:tcPr>
            <w:tcW w:w="992" w:type="dxa"/>
            <w:vAlign w:val="center"/>
          </w:tcPr>
          <w:p w14:paraId="296A0A66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C0CEF06" w14:textId="77777777" w:rsidTr="0048193C">
        <w:trPr>
          <w:trHeight w:val="257"/>
        </w:trPr>
        <w:tc>
          <w:tcPr>
            <w:tcW w:w="7968" w:type="dxa"/>
            <w:tcBorders>
              <w:bottom w:val="single" w:sz="4" w:space="0" w:color="auto"/>
            </w:tcBorders>
          </w:tcPr>
          <w:p w14:paraId="60D3080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Check if unblinding has taken place at site (review audit trail/confirm with programmer if electronic)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E7073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6E117EB" w14:textId="77777777" w:rsidTr="0048193C">
        <w:trPr>
          <w:trHeight w:val="10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07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If unblinding has occurred documented check documentation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188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1E2EBE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06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Blinded and unblinded members of study team are clearly delegated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CB54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6F824E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D4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No unblinded information is available to blinded individuals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AC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6951BB1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79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Code breaks are intact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604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676AD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</w:tcBorders>
          </w:tcPr>
          <w:p w14:paraId="5154535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Access to unblinding system confirmed by site team where required for emergency unblinding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0DAB7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F93F3E2" w14:textId="77777777" w:rsidTr="0048193C">
        <w:trPr>
          <w:trHeight w:val="68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51DA6D05" w14:textId="77777777" w:rsidR="0067335F" w:rsidRPr="0067335F" w:rsidRDefault="0067335F" w:rsidP="00474BAC">
            <w:pPr>
              <w:pStyle w:val="Heading2"/>
            </w:pPr>
            <w:r w:rsidRPr="0067335F">
              <w:t>Randomisation and Dose Assessment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3EB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68ABB45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32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Compliance with method of randomisation described in protocol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B20E9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23DA7E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E6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Correct treatment received according to randomised allocation (verify with source)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9D4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A7086CB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D1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Ensure essential documents retained for reconstruction of process (especially if paper based)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683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3C5E4D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08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Planned dose of IMP recorded in medical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5AE8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6612B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80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Dose calculation correct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F37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9EB75BA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67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Dose of IMP received by participant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F54F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6867A0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CE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compliance documented (if required by protocol/SDV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8371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BE190D" w14:textId="77777777" w:rsidTr="0048193C">
        <w:trPr>
          <w:trHeight w:val="68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40030327" w14:textId="77777777" w:rsidR="0067335F" w:rsidRPr="0067335F" w:rsidRDefault="0067335F" w:rsidP="00474BAC">
            <w:pPr>
              <w:pStyle w:val="Heading2"/>
            </w:pPr>
            <w:r w:rsidRPr="0067335F">
              <w:lastRenderedPageBreak/>
              <w:t>Safety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9CCF00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6BA64B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B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adverse events identified and recorded as per protocol (verified with medical records)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8C5C8F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D5B29E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64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adverse events assessed as per protocol (seriousness, severity, expectedness, relatedness)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A60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6A8803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12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Assessments conducted by correctly delegated investigator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D24C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4524F4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5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SAEs reported to Sponsor within 24 hours of study team becoming aware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ACD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A3591B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AC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AEs documented in medical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0BD2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A9446A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EF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SAEs recorded by site reconciled with ACCORD PV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6F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A2F47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CB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SAEs recorded by site reconciled with eCRF/database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8E9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8724DF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8D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AEs/SAEs verified by source according to SDV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275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703FC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F6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Approved version of RSI on file for assessment of 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8D1A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8A9945C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0A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SUSAR notifications documented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8AD3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4DE657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98C" w14:textId="55304001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study specific test results (</w:t>
            </w:r>
            <w:r w:rsidR="00C81461" w:rsidRPr="0067335F">
              <w:rPr>
                <w:rFonts w:ascii="Source Sans 3 Light" w:hAnsi="Source Sans 3 Light"/>
                <w:sz w:val="22"/>
                <w:szCs w:val="22"/>
              </w:rPr>
              <w:t>e.g.,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lab, ECG, scans)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13EA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E32A4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2C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Concomitant meds recorded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A86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0267F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6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Concomitant meds reconciled with AE log/medical history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458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6D5701" w14:textId="77777777" w:rsidTr="0048193C">
        <w:tc>
          <w:tcPr>
            <w:tcW w:w="7968" w:type="dxa"/>
            <w:tcBorders>
              <w:top w:val="single" w:sz="4" w:space="0" w:color="auto"/>
            </w:tcBorders>
          </w:tcPr>
          <w:p w14:paraId="125A489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No use of protocol described prohibited medications (verified with medical records)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A094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D893C5" w14:textId="77777777" w:rsidTr="0048193C">
        <w:trPr>
          <w:trHeight w:val="573"/>
        </w:trPr>
        <w:tc>
          <w:tcPr>
            <w:tcW w:w="7968" w:type="dxa"/>
          </w:tcPr>
          <w:p w14:paraId="28AF81CE" w14:textId="77777777" w:rsidR="0067335F" w:rsidRPr="0067335F" w:rsidRDefault="0067335F" w:rsidP="00474BAC">
            <w:pPr>
              <w:pStyle w:val="Heading2"/>
            </w:pPr>
            <w:r w:rsidRPr="0067335F">
              <w:t>IMP Accountability and Storage</w:t>
            </w:r>
          </w:p>
        </w:tc>
        <w:tc>
          <w:tcPr>
            <w:tcW w:w="992" w:type="dxa"/>
            <w:vAlign w:val="center"/>
          </w:tcPr>
          <w:p w14:paraId="70137767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C630EA5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50A9AF0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Shipping records verified and reconciled with site level accountability log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AC7DC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E4B788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C5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Site staff receiving and processing shipment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A67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BAF52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82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Storage of IMP and returns secure, separate from other medicines, segregated from each other,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15B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5B240D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87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Labelling of IMP correct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D7A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3BF4C0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E0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Temperature logs reviewed for excursions at pharmacy/ward level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0A2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647773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DA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 event of excursion affected IMP quarantined until action required confirmed by Sponsor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13C6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22FAEE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D9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Temperature monitoring equipment is calibrated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296C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44C59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6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Accountability logs complete (site and participant level)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AB1D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3F8B72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45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Stock counted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A0CC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3BBFCB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DF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Returns counted/reconciled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A59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43869C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CD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IMP accounted for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ED9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2887E1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78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members of staff accountable for IMP correctly delegated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5505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515AAF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4E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Prescription of correct IMP by delegated Investigator post eligibility sign off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FBD1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2F59CC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0F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Dispensing process followed – dispensing and dispensing check documented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11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6F618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39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Correct treatment dispensed according to randomisation (verify with randomisation source)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C7FC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BF26D5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0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members of staff dispensing IMP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66C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63D34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6A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Expiry date checked – medication will not expire prior to end of course dispensed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6360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337470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1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lastRenderedPageBreak/>
              <w:t>Any expired medication/packs which would expire prior to end of course in quarantine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66B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25EF87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04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Destruction of IMP documented (to include individual pack IDs)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2B03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2AB0D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F9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Sponsor approval for destruction of IMP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8AEE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D56C94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8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Pharmacy file complete and correct versions of study documents 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B591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D1A52A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D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Pharmacy instructions correct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2B73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BD573B" w14:textId="77777777" w:rsidTr="0048193C">
        <w:trPr>
          <w:trHeight w:val="341"/>
        </w:trPr>
        <w:tc>
          <w:tcPr>
            <w:tcW w:w="7968" w:type="dxa"/>
            <w:tcBorders>
              <w:top w:val="single" w:sz="4" w:space="0" w:color="auto"/>
            </w:tcBorders>
          </w:tcPr>
          <w:p w14:paraId="75E19C9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Where IMP stored at ward level – pharmacy oversight documented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40670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CC13C38" w14:textId="77777777" w:rsidTr="0048193C">
        <w:trPr>
          <w:trHeight w:val="61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443" w14:textId="77777777" w:rsidR="0067335F" w:rsidRPr="0067335F" w:rsidRDefault="0067335F" w:rsidP="00474BAC">
            <w:pPr>
              <w:pStyle w:val="Heading2"/>
            </w:pPr>
            <w:r w:rsidRPr="0067335F">
              <w:t>Eligibility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02A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5918298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CB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Inclusion criteria verified by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7EF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CBAF6E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C8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Exclusion criteria verified by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45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BD6BB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33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Eligibility </w:t>
            </w:r>
            <w:proofErr w:type="gramStart"/>
            <w:r w:rsidRPr="0067335F">
              <w:rPr>
                <w:rFonts w:ascii="Source Sans 3 Light" w:hAnsi="Source Sans 3 Light"/>
                <w:sz w:val="22"/>
                <w:szCs w:val="22"/>
              </w:rPr>
              <w:t>sign</w:t>
            </w:r>
            <w:proofErr w:type="gram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off by delegated investigator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8B5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A208C1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AF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all eligibility related results prior to eligibility sign off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86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5B588C1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1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Eligibility </w:t>
            </w:r>
            <w:proofErr w:type="gramStart"/>
            <w:r w:rsidRPr="0067335F">
              <w:rPr>
                <w:rFonts w:ascii="Source Sans 3 Light" w:hAnsi="Source Sans 3 Light"/>
                <w:sz w:val="22"/>
                <w:szCs w:val="22"/>
              </w:rPr>
              <w:t>sign</w:t>
            </w:r>
            <w:proofErr w:type="gram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off completed prior to dosing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D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998DCD1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2F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Confirmation of eligibility reflected in medical/research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9D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AB999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85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Evidence of GP letter sent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21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7EA63A8" w14:textId="77777777" w:rsidTr="0048193C">
        <w:trPr>
          <w:trHeight w:val="686"/>
        </w:trPr>
        <w:tc>
          <w:tcPr>
            <w:tcW w:w="7968" w:type="dxa"/>
            <w:tcBorders>
              <w:bottom w:val="single" w:sz="4" w:space="0" w:color="auto"/>
            </w:tcBorders>
          </w:tcPr>
          <w:p w14:paraId="132F8D79" w14:textId="77777777" w:rsidR="0067335F" w:rsidRPr="0067335F" w:rsidRDefault="0067335F" w:rsidP="00474BAC">
            <w:pPr>
              <w:pStyle w:val="Heading2"/>
            </w:pPr>
            <w:r w:rsidRPr="0067335F">
              <w:t xml:space="preserve">Informed consent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53121B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31AF96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9A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Version of informed consent form (ICF) is correct for time of consent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5B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8B4B6E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2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fields completed on ICF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8A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9BC3D12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C1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boxes on ICF initialled by participant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FF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17B3A9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5A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has signed own consent 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B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51276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F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has dated own consent 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75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392459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8F5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Consenter is correctly delegated on delegation log and signed off by PI prior to task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1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0F872A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EF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name and date of consent matches consent and subject status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555ED9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CA3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Consent process is documented in medical/research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C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647E68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B13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was allowed protocol defined time to consider 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726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4E8CBF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E0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Consent was taken prior to any study specific procedures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84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4DADF5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16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Participation in clinical trial is documented/flagged in medical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E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5219577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13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ICF present for each participant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24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19B9BB6" w14:textId="77777777" w:rsidTr="0048193C">
        <w:trPr>
          <w:trHeight w:val="54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CBB" w14:textId="77777777" w:rsidR="0067335F" w:rsidRPr="0067335F" w:rsidRDefault="0067335F" w:rsidP="00474BAC">
            <w:pPr>
              <w:pStyle w:val="Heading2"/>
            </w:pPr>
            <w:r w:rsidRPr="0067335F">
              <w:t>Data QC and Storage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734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52A3D0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ED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Data in database matches exactly data recorded in </w:t>
            </w:r>
            <w:proofErr w:type="spellStart"/>
            <w:r w:rsidRPr="0067335F">
              <w:rPr>
                <w:rFonts w:ascii="Source Sans 3 Light" w:hAnsi="Source Sans 3 Light"/>
                <w:sz w:val="22"/>
                <w:szCs w:val="22"/>
              </w:rPr>
              <w:t>pCRF</w:t>
            </w:r>
            <w:proofErr w:type="spell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(where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E34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5101F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95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Source data is stored securely, backed up and cannot be altered without an audit trail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1F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75B91A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EE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data is stored securely, backed up and cannot be altered without an audit trail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163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648D2C4" w14:textId="77777777" w:rsidTr="0048193C">
        <w:trPr>
          <w:trHeight w:val="573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F18" w14:textId="77777777" w:rsidR="0067335F" w:rsidRPr="0067335F" w:rsidRDefault="0067335F" w:rsidP="00474BAC">
            <w:pPr>
              <w:pStyle w:val="Heading2"/>
            </w:pPr>
            <w:r w:rsidRPr="0067335F">
              <w:t>Calendar, CRF completion and source data verification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1C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5EB680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A0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Date of study visit verified with medical/research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9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220F83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F1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assessments conducted at time points defined in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A6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BE3F6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F09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Site staff performing assessments are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1FE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7CE0E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9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Equipment used to perform study assessments is calibrated/maintained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DF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CB7158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5E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lastRenderedPageBreak/>
              <w:t>Participant exists (verify with medical notes)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3E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01A8D4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AA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in CRF is legible (paper only)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EB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FFCD1A4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A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in CRF in a timely manner (paper and electronic)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64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44A5BA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4F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is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32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D1C884B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4C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Site staff entering CRF data are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6D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2D173C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75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Version of CRF used is correct at time of data collection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9A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23CCAE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6C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No confidential identifiers have left investigator site without consent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9C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9B6A9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A5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CRF data points verified by source as required by SDV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3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E83064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C8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Record and raise any data queries/ discrepancies identified with source data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64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1F9503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D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Any changes made to key data points are explicable and made in a GCP compliant manner (review audit trail for eCRF)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9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EE62A13" w14:textId="77777777" w:rsidTr="0048193C">
        <w:trPr>
          <w:trHeight w:val="610"/>
        </w:trPr>
        <w:tc>
          <w:tcPr>
            <w:tcW w:w="7968" w:type="dxa"/>
          </w:tcPr>
          <w:p w14:paraId="01A45B33" w14:textId="77777777" w:rsidR="0067335F" w:rsidRPr="0067335F" w:rsidRDefault="0067335F" w:rsidP="00474BAC">
            <w:pPr>
              <w:pStyle w:val="Heading2"/>
            </w:pPr>
            <w:r w:rsidRPr="0067335F">
              <w:t>Protocol/Regulatory Compliance</w:t>
            </w:r>
          </w:p>
        </w:tc>
        <w:tc>
          <w:tcPr>
            <w:tcW w:w="992" w:type="dxa"/>
            <w:vAlign w:val="center"/>
          </w:tcPr>
          <w:p w14:paraId="194B757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347119E2" w14:textId="77777777" w:rsidTr="0048193C">
        <w:tc>
          <w:tcPr>
            <w:tcW w:w="7968" w:type="dxa"/>
            <w:tcBorders>
              <w:bottom w:val="single" w:sz="4" w:space="0" w:color="auto"/>
            </w:tcBorders>
          </w:tcPr>
          <w:p w14:paraId="5EE90A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non-compliances documented as per protocol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33B9F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DBD79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9F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non-compliances assessed for potential impact on safety/outcomes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210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478D84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BF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deviations recorded at site reconciled with QA ACCORD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5C37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01F988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45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violations recorded at site reconciled with QA ACCORD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ADD1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C1C961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4E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violations/serious breaches reported within 72/24 hours of study team becoming aware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2DF4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01E8C2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38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Compliance with protocol defined deviation reporting schedule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572C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77E43E" w14:textId="77777777" w:rsidTr="0048193C">
        <w:tc>
          <w:tcPr>
            <w:tcW w:w="7968" w:type="dxa"/>
            <w:tcBorders>
              <w:top w:val="single" w:sz="4" w:space="0" w:color="auto"/>
            </w:tcBorders>
          </w:tcPr>
          <w:p w14:paraId="284B1C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CAPA from violations/serious breaches completed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90C23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66DC3BF" w14:textId="77777777" w:rsidTr="0048193C">
        <w:trPr>
          <w:trHeight w:val="586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8B4" w14:textId="77777777" w:rsidR="0067335F" w:rsidRPr="0067335F" w:rsidRDefault="0067335F" w:rsidP="00474BAC">
            <w:pPr>
              <w:pStyle w:val="Heading2"/>
            </w:pPr>
            <w:r w:rsidRPr="0067335F">
              <w:t>Delegation log, CVs, GCPs and staff training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47C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753E8FA7" w14:textId="77777777" w:rsidTr="0048193C">
        <w:trPr>
          <w:trHeight w:val="257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30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fields required on delegation log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98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F0DD33D" w14:textId="77777777" w:rsidTr="0048193C">
        <w:trPr>
          <w:trHeight w:val="10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90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tasks on delegation log delegated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31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0673C6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29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Individual tasks are appropriate for study role (note medic only tasks)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F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14A0C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087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Any members of staff who have left the team have end dates added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2D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0AD756B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81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a CV filed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075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8896A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10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evidence of GCP training filed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E63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6433FB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51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GCP training evidence is in date (Check Board/Trust policy for expiry)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AD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62D0E7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CC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study protocol training documented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5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C7CA66" w14:textId="77777777" w:rsidTr="0048193C">
        <w:trPr>
          <w:trHeight w:val="573"/>
        </w:trPr>
        <w:tc>
          <w:tcPr>
            <w:tcW w:w="7968" w:type="dxa"/>
          </w:tcPr>
          <w:p w14:paraId="29918350" w14:textId="77777777" w:rsidR="0067335F" w:rsidRPr="0067335F" w:rsidRDefault="0067335F" w:rsidP="00474BAC">
            <w:pPr>
              <w:pStyle w:val="Heading2"/>
            </w:pPr>
            <w:r w:rsidRPr="0067335F">
              <w:t>Facilities and Resources</w:t>
            </w:r>
          </w:p>
        </w:tc>
        <w:tc>
          <w:tcPr>
            <w:tcW w:w="992" w:type="dxa"/>
            <w:vAlign w:val="center"/>
          </w:tcPr>
          <w:p w14:paraId="4E676CDA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3B9411FE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3BAC97C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Samples taken according to protocol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47765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19BDCC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91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Sample storage correct as per protocol/sample handling instructions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541D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CA72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C7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Temperature logs reviewed for excursions (where applicable)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B7F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B811C6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E1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Temperature monitoring equipment is calibrated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A95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AA3ADA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A4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Sample processing documented and </w:t>
            </w:r>
            <w:proofErr w:type="gramStart"/>
            <w:r w:rsidRPr="0067335F">
              <w:rPr>
                <w:rFonts w:ascii="Source Sans 3 Light" w:hAnsi="Source Sans 3 Light"/>
                <w:sz w:val="22"/>
                <w:szCs w:val="22"/>
              </w:rPr>
              <w:t>correct</w:t>
            </w:r>
            <w:proofErr w:type="gram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according to protocol/handling instructions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A36C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F58F34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10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Processing equipment calibrated/maintained and records available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EA83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5A70C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01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Location of samples clearly documented in ISF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BA1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CDA46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2B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lastRenderedPageBreak/>
              <w:t>Sample tracking logs present and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E3A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</w:tbl>
    <w:p w14:paraId="1F922C0E" w14:textId="77777777" w:rsidR="0067335F" w:rsidRDefault="0067335F" w:rsidP="00AC68C0">
      <w:pPr>
        <w:pStyle w:val="BodyText"/>
      </w:pPr>
    </w:p>
    <w:tbl>
      <w:tblPr>
        <w:tblStyle w:val="TableGrid"/>
        <w:tblW w:w="8960" w:type="dxa"/>
        <w:tblInd w:w="-176" w:type="dxa"/>
        <w:tblLook w:val="04A0" w:firstRow="1" w:lastRow="0" w:firstColumn="1" w:lastColumn="0" w:noHBand="0" w:noVBand="1"/>
      </w:tblPr>
      <w:tblGrid>
        <w:gridCol w:w="7968"/>
        <w:gridCol w:w="992"/>
      </w:tblGrid>
      <w:tr w:rsidR="00474BAC" w:rsidRPr="00474BAC" w14:paraId="65C00985" w14:textId="77777777" w:rsidTr="003C28AA">
        <w:trPr>
          <w:trHeight w:val="70"/>
        </w:trPr>
        <w:tc>
          <w:tcPr>
            <w:tcW w:w="7968" w:type="dxa"/>
          </w:tcPr>
          <w:p w14:paraId="5F93FD58" w14:textId="3FC309D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Samples counted; all samples accounted for</w:t>
            </w:r>
          </w:p>
        </w:tc>
        <w:tc>
          <w:tcPr>
            <w:tcW w:w="992" w:type="dxa"/>
          </w:tcPr>
          <w:p w14:paraId="4B6B12E0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789DE49F" w14:textId="77777777" w:rsidTr="003C28AA">
        <w:trPr>
          <w:trHeight w:val="70"/>
        </w:trPr>
        <w:tc>
          <w:tcPr>
            <w:tcW w:w="7968" w:type="dxa"/>
          </w:tcPr>
          <w:p w14:paraId="133A0D9C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If consent optional consent in place for all samples</w:t>
            </w:r>
          </w:p>
        </w:tc>
        <w:tc>
          <w:tcPr>
            <w:tcW w:w="992" w:type="dxa"/>
          </w:tcPr>
          <w:p w14:paraId="3528C86E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175ED438" w14:textId="77777777" w:rsidTr="003C28AA">
        <w:trPr>
          <w:trHeight w:val="70"/>
        </w:trPr>
        <w:tc>
          <w:tcPr>
            <w:tcW w:w="7968" w:type="dxa"/>
          </w:tcPr>
          <w:p w14:paraId="5C589E99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Sample destruction documented</w:t>
            </w:r>
          </w:p>
        </w:tc>
        <w:tc>
          <w:tcPr>
            <w:tcW w:w="992" w:type="dxa"/>
          </w:tcPr>
          <w:p w14:paraId="4EC930B8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0AFDDC1C" w14:textId="77777777" w:rsidTr="003C28AA">
        <w:trPr>
          <w:trHeight w:val="70"/>
        </w:trPr>
        <w:tc>
          <w:tcPr>
            <w:tcW w:w="7968" w:type="dxa"/>
          </w:tcPr>
          <w:p w14:paraId="2C0025DD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Lab accreditations/ACCORD audit certificate in place</w:t>
            </w:r>
          </w:p>
        </w:tc>
        <w:tc>
          <w:tcPr>
            <w:tcW w:w="992" w:type="dxa"/>
          </w:tcPr>
          <w:p w14:paraId="1CB947A2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4E26F3E2" w14:textId="77777777" w:rsidTr="003C28AA">
        <w:trPr>
          <w:trHeight w:val="629"/>
        </w:trPr>
        <w:tc>
          <w:tcPr>
            <w:tcW w:w="7968" w:type="dxa"/>
          </w:tcPr>
          <w:p w14:paraId="47F1D1DF" w14:textId="77777777" w:rsidR="00474BAC" w:rsidRPr="00474BAC" w:rsidRDefault="00474BAC" w:rsidP="00474BAC">
            <w:pPr>
              <w:pStyle w:val="Heading2"/>
            </w:pPr>
            <w:r w:rsidRPr="00474BAC">
              <w:t>Study specific checks (list study specific checks identified in protocol/SDV plan)</w:t>
            </w:r>
          </w:p>
        </w:tc>
        <w:tc>
          <w:tcPr>
            <w:tcW w:w="992" w:type="dxa"/>
            <w:vAlign w:val="center"/>
          </w:tcPr>
          <w:p w14:paraId="230D3E97" w14:textId="77777777" w:rsidR="00474BAC" w:rsidRPr="00474BAC" w:rsidRDefault="00474BAC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474BAC" w:rsidRPr="00474BAC" w14:paraId="0C37BC68" w14:textId="77777777" w:rsidTr="003C28AA">
        <w:trPr>
          <w:trHeight w:val="70"/>
        </w:trPr>
        <w:tc>
          <w:tcPr>
            <w:tcW w:w="7968" w:type="dxa"/>
          </w:tcPr>
          <w:p w14:paraId="4766F473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BCC754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7BD05F36" w14:textId="77777777" w:rsidTr="003C28AA">
        <w:trPr>
          <w:trHeight w:val="70"/>
        </w:trPr>
        <w:tc>
          <w:tcPr>
            <w:tcW w:w="7968" w:type="dxa"/>
          </w:tcPr>
          <w:p w14:paraId="5143A1EB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A7A0CB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3AEAA62A" w14:textId="77777777" w:rsidTr="003C28AA">
        <w:trPr>
          <w:trHeight w:val="70"/>
        </w:trPr>
        <w:tc>
          <w:tcPr>
            <w:tcW w:w="7968" w:type="dxa"/>
          </w:tcPr>
          <w:p w14:paraId="03E1A829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FCE505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10D4566F" w14:textId="77777777" w:rsidTr="003C28AA">
        <w:trPr>
          <w:trHeight w:val="70"/>
        </w:trPr>
        <w:tc>
          <w:tcPr>
            <w:tcW w:w="7968" w:type="dxa"/>
          </w:tcPr>
          <w:p w14:paraId="56F57FB0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305908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</w:tbl>
    <w:p w14:paraId="613EAD20" w14:textId="77777777" w:rsidR="00474BAC" w:rsidRDefault="00474BAC" w:rsidP="00AC68C0">
      <w:pPr>
        <w:pStyle w:val="BodyText"/>
      </w:pPr>
    </w:p>
    <w:p w14:paraId="6D3F91B7" w14:textId="77777777" w:rsidR="00474BAC" w:rsidRPr="00474BAC" w:rsidRDefault="00474BAC" w:rsidP="00474BAC"/>
    <w:p w14:paraId="5CEDFF15" w14:textId="77777777" w:rsidR="00474BAC" w:rsidRPr="00474BAC" w:rsidRDefault="00474BAC" w:rsidP="00474BAC"/>
    <w:p w14:paraId="3D0845D8" w14:textId="77777777" w:rsidR="00474BAC" w:rsidRPr="00474BAC" w:rsidRDefault="00474BAC" w:rsidP="00474BAC"/>
    <w:p w14:paraId="31289A2D" w14:textId="77777777" w:rsidR="00474BAC" w:rsidRPr="00474BAC" w:rsidRDefault="00474BAC" w:rsidP="00474BAC"/>
    <w:p w14:paraId="502A6992" w14:textId="77777777" w:rsidR="00474BAC" w:rsidRPr="00474BAC" w:rsidRDefault="00474BAC" w:rsidP="00474BAC"/>
    <w:p w14:paraId="36D4C56D" w14:textId="77777777" w:rsidR="00474BAC" w:rsidRPr="00474BAC" w:rsidRDefault="00474BAC" w:rsidP="00474BAC"/>
    <w:p w14:paraId="68454DF1" w14:textId="77777777" w:rsidR="00474BAC" w:rsidRPr="00474BAC" w:rsidRDefault="00474BAC" w:rsidP="00474BAC"/>
    <w:p w14:paraId="3FB49141" w14:textId="77777777" w:rsidR="00474BAC" w:rsidRPr="00474BAC" w:rsidRDefault="00474BAC" w:rsidP="00474BAC"/>
    <w:p w14:paraId="4E8773B6" w14:textId="77777777" w:rsidR="00474BAC" w:rsidRPr="00474BAC" w:rsidRDefault="00474BAC" w:rsidP="00474BAC"/>
    <w:p w14:paraId="61E15F36" w14:textId="77777777" w:rsidR="00474BAC" w:rsidRPr="00474BAC" w:rsidRDefault="00474BAC" w:rsidP="00474BAC"/>
    <w:p w14:paraId="2C097901" w14:textId="77777777" w:rsidR="00474BAC" w:rsidRPr="00474BAC" w:rsidRDefault="00474BAC" w:rsidP="00474BAC"/>
    <w:p w14:paraId="33CC71FF" w14:textId="77777777" w:rsidR="00474BAC" w:rsidRPr="00474BAC" w:rsidRDefault="00474BAC" w:rsidP="00474BAC"/>
    <w:p w14:paraId="7AC43C94" w14:textId="77777777" w:rsidR="00474BAC" w:rsidRPr="00474BAC" w:rsidRDefault="00474BAC" w:rsidP="00474BAC"/>
    <w:p w14:paraId="3773D75D" w14:textId="77777777" w:rsidR="00474BAC" w:rsidRDefault="00474BAC" w:rsidP="00474BAC">
      <w:pPr>
        <w:rPr>
          <w:rFonts w:ascii="Source Sans 3 Light" w:hAnsi="Source Sans 3 Light" w:cs="Arial"/>
          <w:bCs/>
        </w:rPr>
      </w:pPr>
    </w:p>
    <w:p w14:paraId="6353E31A" w14:textId="243C426D" w:rsidR="00474BAC" w:rsidRPr="00474BAC" w:rsidRDefault="00474BAC" w:rsidP="00474BAC">
      <w:pPr>
        <w:tabs>
          <w:tab w:val="left" w:pos="8152"/>
        </w:tabs>
      </w:pPr>
      <w:r>
        <w:tab/>
      </w:r>
    </w:p>
    <w:sectPr w:rsidR="00474BAC" w:rsidRPr="00474BAC" w:rsidSect="00052E6E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AB83" w14:textId="77777777" w:rsidR="000D4072" w:rsidRDefault="000D4072">
      <w:r>
        <w:separator/>
      </w:r>
    </w:p>
  </w:endnote>
  <w:endnote w:type="continuationSeparator" w:id="0">
    <w:p w14:paraId="6815DA33" w14:textId="77777777" w:rsidR="000D4072" w:rsidRDefault="000D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140798">
        <w:pPr>
          <w:framePr w:w="640" w:wrap="none" w:vAnchor="text" w:hAnchor="page" w:x="10595" w:y="-74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6C604A92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6C604A92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235ECD2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67335F">
                            <w:t>-T05</w:t>
                          </w:r>
                          <w:r w:rsidR="000C369F">
                            <w:t xml:space="preserve"> v</w:t>
                          </w:r>
                          <w:r w:rsidR="0048193C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DE41E9">
                            <w:t>03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0235ECD2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67335F">
                      <w:t>-T05</w:t>
                    </w:r>
                    <w:r w:rsidR="000C369F">
                      <w:t xml:space="preserve"> v</w:t>
                    </w:r>
                    <w:r w:rsidR="0048193C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DE41E9">
                      <w:t>03 FEB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9A2D" w14:textId="77777777" w:rsidR="000D4072" w:rsidRDefault="000D4072">
      <w:r>
        <w:separator/>
      </w:r>
    </w:p>
  </w:footnote>
  <w:footnote w:type="continuationSeparator" w:id="0">
    <w:p w14:paraId="5826A592" w14:textId="77777777" w:rsidR="000D4072" w:rsidRDefault="000D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  <w:p w14:paraId="61BEC99D" w14:textId="721F8113" w:rsidR="001B75C2" w:rsidRPr="001B75C2" w:rsidRDefault="001B75C2" w:rsidP="001B75C2">
    <w:pPr>
      <w:pStyle w:val="Header"/>
      <w:ind w:left="-851"/>
      <w:rPr>
        <w:rFonts w:ascii="Source Sans 3 Light" w:hAnsi="Source Sans 3 Light"/>
        <w:sz w:val="20"/>
        <w:szCs w:val="20"/>
      </w:rPr>
    </w:pPr>
    <w:r w:rsidRPr="001B75C2">
      <w:rPr>
        <w:rFonts w:ascii="Source Sans 3 Light" w:hAnsi="Source Sans 3 Light"/>
        <w:sz w:val="20"/>
        <w:szCs w:val="20"/>
      </w:rPr>
      <w:t>Study Title: ___________________________</w:t>
    </w:r>
    <w:r w:rsidRPr="001B75C2">
      <w:rPr>
        <w:rFonts w:ascii="Source Sans 3 Light" w:hAnsi="Source Sans 3 Light"/>
        <w:sz w:val="20"/>
        <w:szCs w:val="20"/>
      </w:rPr>
      <w:tab/>
      <w:t xml:space="preserve">             Site: _________________</w:t>
    </w:r>
    <w:r>
      <w:rPr>
        <w:rFonts w:ascii="Source Sans 3 Light" w:hAnsi="Source Sans 3 Light"/>
        <w:sz w:val="20"/>
        <w:szCs w:val="20"/>
      </w:rPr>
      <w:t>____</w:t>
    </w:r>
    <w:r w:rsidRPr="001B75C2">
      <w:rPr>
        <w:rFonts w:ascii="Source Sans 3 Light" w:hAnsi="Source Sans 3 Light"/>
        <w:sz w:val="20"/>
        <w:szCs w:val="20"/>
      </w:rPr>
      <w:t>_        Visit Date: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0EA370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8"/>
  </w:num>
  <w:num w:numId="7" w16cid:durableId="2133280612">
    <w:abstractNumId w:val="46"/>
  </w:num>
  <w:num w:numId="8" w16cid:durableId="273365938">
    <w:abstractNumId w:val="18"/>
  </w:num>
  <w:num w:numId="9" w16cid:durableId="730663321">
    <w:abstractNumId w:val="38"/>
  </w:num>
  <w:num w:numId="10" w16cid:durableId="1446772813">
    <w:abstractNumId w:val="43"/>
  </w:num>
  <w:num w:numId="11" w16cid:durableId="2054423618">
    <w:abstractNumId w:val="22"/>
  </w:num>
  <w:num w:numId="12" w16cid:durableId="918514977">
    <w:abstractNumId w:val="35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7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4"/>
  </w:num>
  <w:num w:numId="20" w16cid:durableId="1963878042">
    <w:abstractNumId w:val="21"/>
  </w:num>
  <w:num w:numId="21" w16cid:durableId="351029201">
    <w:abstractNumId w:val="40"/>
  </w:num>
  <w:num w:numId="22" w16cid:durableId="683868691">
    <w:abstractNumId w:val="42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30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4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5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2"/>
  </w:num>
  <w:num w:numId="44" w16cid:durableId="901208916">
    <w:abstractNumId w:val="41"/>
  </w:num>
  <w:num w:numId="45" w16cid:durableId="1921481732">
    <w:abstractNumId w:val="31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803355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6E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D4072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0798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B75C2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0AA4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55204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B6141"/>
    <w:rsid w:val="003C28AA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74BAC"/>
    <w:rsid w:val="00480030"/>
    <w:rsid w:val="0048193C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7335F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0CE4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1B5C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81461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41E9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4FB0"/>
    <w:rsid w:val="00FE70A5"/>
    <w:rsid w:val="00FF7375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474BAC"/>
    <w:pPr>
      <w:keepNext/>
      <w:ind w:left="720" w:hanging="720"/>
      <w:jc w:val="both"/>
      <w:outlineLvl w:val="1"/>
    </w:pPr>
    <w:rPr>
      <w:rFonts w:asciiTheme="minorHAnsi" w:hAnsiTheme="minorHAnsi" w:cstheme="minorHAnsi"/>
      <w:b/>
      <w:bCs/>
      <w:iCs/>
      <w:color w:val="4472C4" w:themeColor="accent1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474BAC"/>
    <w:rPr>
      <w:rFonts w:asciiTheme="minorHAnsi" w:hAnsiTheme="minorHAnsi" w:cstheme="minorHAnsi"/>
      <w:b/>
      <w:bCs/>
      <w:iCs/>
      <w:color w:val="4472C4" w:themeColor="accent1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4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8</cp:revision>
  <cp:lastPrinted>2024-10-23T11:36:00Z</cp:lastPrinted>
  <dcterms:created xsi:type="dcterms:W3CDTF">2024-10-30T10:51:00Z</dcterms:created>
  <dcterms:modified xsi:type="dcterms:W3CDTF">2025-01-16T15:27:00Z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